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7.963525835866"/>
        <w:gridCol w:w="2532.036474164134"/>
        <w:gridCol w:w="2532.036474164134"/>
        <w:gridCol w:w="2147.963525835866"/>
        <w:tblGridChange w:id="0">
          <w:tblGrid>
            <w:gridCol w:w="2147.963525835866"/>
            <w:gridCol w:w="2532.036474164134"/>
            <w:gridCol w:w="2532.036474164134"/>
            <w:gridCol w:w="2147.963525835866"/>
          </w:tblGrid>
        </w:tblGridChange>
      </w:tblGrid>
      <w:tr>
        <w:trPr>
          <w:trHeight w:val="180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</w:rPr>
                <w:drawing>
                  <wp:inline distB="114300" distT="114300" distL="114300" distR="114300">
                    <wp:extent cx="5810250" cy="1371600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10250" cy="13716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Client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Client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Client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 Summary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Itemized Costs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Estimated cost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36"/>
                  <w:szCs w:val="36"/>
                  <w:u w:val="single"/>
                  <w:rtl w:val="0"/>
                </w:rPr>
                <w:t xml:space="preserve">Send automated estimate templates using Bonsai.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hellobonsai.com/users/sign_up?utm_campaign=estimatetemplates&amp;utm_medium=word&amp;utm_source=header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app.hellobonsai.com/users/sign_up?utm_campaign=estimatetemplates&amp;utm_medium=word&amp;utm_source=footer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