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ClassLink Multi Year Agreement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This Multi Year Purchase Agreement ("Agreement") is entered into by and between ClassLink, Inc. (“ClassLink”) and Customer and describes the terms and conditions pursuant to which ClassLink shall grant to Customer a non-transferable discount on the subscription of certain ClassLink software.</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b w:val="1"/>
          <w:i w:val="0"/>
          <w:smallCaps w:val="0"/>
          <w:strike w:val="0"/>
          <w:color w:val="000000"/>
          <w:sz w:val="22"/>
          <w:szCs w:val="22"/>
          <w:shd w:fill="auto" w:val="clear"/>
          <w:vertAlign w:val="baseline"/>
        </w:rPr>
      </w:pPr>
      <w:bookmarkStart w:colFirst="0" w:colLast="0" w:name="_heading=h.gjdgxs" w:id="0"/>
      <w:bookmarkEnd w:id="0"/>
      <w:r w:rsidDel="00000000" w:rsidR="00000000" w:rsidRPr="00000000">
        <w:rPr>
          <w:b w:val="1"/>
          <w:i w:val="0"/>
          <w:smallCaps w:val="0"/>
          <w:strike w:val="0"/>
          <w:color w:val="000000"/>
          <w:sz w:val="22"/>
          <w:szCs w:val="22"/>
          <w:u w:val="none"/>
          <w:shd w:fill="auto" w:val="clear"/>
          <w:vertAlign w:val="baseline"/>
          <w:rtl w:val="0"/>
        </w:rPr>
        <w:t xml:space="preserve">Definitions</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792" w:right="0" w:hanging="432"/>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"Multi Year Duration" means the three (3) years specified below, for which Customer subscribes to ClassLink software pursuant to this Agreement.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Please specify the years for this Multi Year Duration.</w:t>
      </w:r>
    </w:p>
    <w:tbl>
      <w:tblPr>
        <w:tblStyle w:val="Table1"/>
        <w:tblW w:w="8850.0" w:type="dxa"/>
        <w:jc w:val="left"/>
        <w:tblInd w:w="9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25"/>
        <w:gridCol w:w="2575"/>
        <w:gridCol w:w="2575"/>
        <w:gridCol w:w="2575"/>
        <w:tblGridChange w:id="0">
          <w:tblGrid>
            <w:gridCol w:w="1125"/>
            <w:gridCol w:w="2575"/>
            <w:gridCol w:w="2575"/>
            <w:gridCol w:w="2575"/>
          </w:tblGrid>
        </w:tblGridChange>
      </w:tblGrid>
      <w:tr>
        <w:trPr>
          <w:cantSplit w:val="0"/>
          <w:trHeight w:val="105" w:hRule="atLeast"/>
          <w:tblHeader w:val="0"/>
        </w:trPr>
        <w:tc>
          <w:tcPr>
            <w:tcBorders>
              <w:bottom w:color="000000" w:space="0" w:sz="8" w:val="single"/>
              <w:right w:color="000000" w:space="0" w:sz="8" w:val="single"/>
            </w:tcBorders>
            <w:vAlign w:val="center"/>
          </w:tcPr>
          <w:p w:rsidR="00000000" w:rsidDel="00000000" w:rsidP="00000000" w:rsidRDefault="00000000" w:rsidRPr="00000000" w14:paraId="00000008">
            <w:pPr>
              <w:jc w:val="right"/>
              <w:rPr>
                <w:rFonts w:ascii="Arial" w:cs="Arial" w:eastAsia="Arial" w:hAnsi="Arial"/>
                <w:color w:val="ffffff"/>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666666" w:val="clear"/>
            <w:vAlign w:val="bottom"/>
          </w:tcPr>
          <w:p w:rsidR="00000000" w:rsidDel="00000000" w:rsidP="00000000" w:rsidRDefault="00000000" w:rsidRPr="00000000" w14:paraId="00000009">
            <w:pPr>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Year 1</w:t>
            </w:r>
          </w:p>
        </w:tc>
        <w:tc>
          <w:tcPr>
            <w:tcBorders>
              <w:top w:color="000000" w:space="0" w:sz="8" w:val="single"/>
              <w:left w:color="000000" w:space="0" w:sz="8" w:val="single"/>
              <w:bottom w:color="000000" w:space="0" w:sz="8" w:val="single"/>
              <w:right w:color="000000" w:space="0" w:sz="8" w:val="single"/>
            </w:tcBorders>
            <w:shd w:fill="666666" w:val="clear"/>
            <w:vAlign w:val="bottom"/>
          </w:tcPr>
          <w:p w:rsidR="00000000" w:rsidDel="00000000" w:rsidP="00000000" w:rsidRDefault="00000000" w:rsidRPr="00000000" w14:paraId="0000000A">
            <w:pPr>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Year 2</w:t>
            </w:r>
          </w:p>
        </w:tc>
        <w:tc>
          <w:tcPr>
            <w:tcBorders>
              <w:top w:color="000000" w:space="0" w:sz="8" w:val="single"/>
              <w:left w:color="000000" w:space="0" w:sz="8" w:val="single"/>
              <w:bottom w:color="000000" w:space="0" w:sz="8" w:val="single"/>
              <w:right w:color="000000" w:space="0" w:sz="8" w:val="single"/>
            </w:tcBorders>
            <w:shd w:fill="666666" w:val="clear"/>
            <w:vAlign w:val="bottom"/>
          </w:tcPr>
          <w:p w:rsidR="00000000" w:rsidDel="00000000" w:rsidP="00000000" w:rsidRDefault="00000000" w:rsidRPr="00000000" w14:paraId="0000000B">
            <w:pPr>
              <w:jc w:val="center"/>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Year 3</w:t>
            </w:r>
          </w:p>
        </w:tc>
      </w:tr>
      <w:tr>
        <w:trPr>
          <w:cantSplit w:val="0"/>
          <w:trHeight w:val="487.5" w:hRule="atLeast"/>
          <w:tblHeader w:val="0"/>
        </w:trPr>
        <w:tc>
          <w:tcPr>
            <w:tcBorders>
              <w:top w:color="000000" w:space="0" w:sz="8" w:val="single"/>
              <w:left w:color="000000" w:space="0" w:sz="8" w:val="single"/>
              <w:bottom w:color="000000" w:space="0" w:sz="8" w:val="single"/>
              <w:right w:color="000000" w:space="0" w:sz="8" w:val="single"/>
            </w:tcBorders>
            <w:shd w:fill="666666" w:val="clear"/>
            <w:vAlign w:val="center"/>
          </w:tcPr>
          <w:p w:rsidR="00000000" w:rsidDel="00000000" w:rsidP="00000000" w:rsidRDefault="00000000" w:rsidRPr="00000000" w14:paraId="0000000C">
            <w:pPr>
              <w:ind w:left="-90" w:firstLine="0"/>
              <w:jc w:val="right"/>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Start Date</w:t>
            </w:r>
            <w:r w:rsidDel="00000000" w:rsidR="00000000" w:rsidRPr="00000000">
              <w:rPr>
                <w:rtl w:val="0"/>
              </w:rPr>
            </w:r>
          </w:p>
        </w:tc>
        <w:tc>
          <w:tcPr>
            <w:tcBorders>
              <w:top w:color="000000" w:space="0" w:sz="8"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0D">
            <w:pPr>
              <w:jc w:val="center"/>
              <w:rPr>
                <w:rFonts w:ascii="Arial" w:cs="Arial" w:eastAsia="Arial" w:hAnsi="Arial"/>
                <w:color w:val="1f497d"/>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jc w:val="center"/>
              <w:rPr>
                <w:rFonts w:ascii="Arial" w:cs="Arial" w:eastAsia="Arial" w:hAnsi="Arial"/>
                <w:color w:val="1f497d"/>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jc w:val="center"/>
              <w:rPr>
                <w:rFonts w:ascii="Arial" w:cs="Arial" w:eastAsia="Arial" w:hAnsi="Arial"/>
                <w:color w:val="1f497d"/>
              </w:rPr>
            </w:pPr>
            <w:r w:rsidDel="00000000" w:rsidR="00000000" w:rsidRPr="00000000">
              <w:rPr>
                <w:rtl w:val="0"/>
              </w:rPr>
            </w:r>
          </w:p>
        </w:tc>
      </w:tr>
      <w:tr>
        <w:trPr>
          <w:cantSplit w:val="0"/>
          <w:trHeight w:val="487.5" w:hRule="atLeast"/>
          <w:tblHeader w:val="0"/>
        </w:trPr>
        <w:tc>
          <w:tcPr>
            <w:tcBorders>
              <w:top w:color="000000" w:space="0" w:sz="8" w:val="single"/>
              <w:left w:color="000000" w:space="0" w:sz="8" w:val="single"/>
              <w:bottom w:color="000000" w:space="0" w:sz="8" w:val="single"/>
              <w:right w:color="000000" w:space="0" w:sz="8" w:val="single"/>
            </w:tcBorders>
            <w:shd w:fill="666666" w:val="clear"/>
            <w:vAlign w:val="center"/>
          </w:tcPr>
          <w:p w:rsidR="00000000" w:rsidDel="00000000" w:rsidP="00000000" w:rsidRDefault="00000000" w:rsidRPr="00000000" w14:paraId="00000010">
            <w:pPr>
              <w:ind w:left="-90" w:firstLine="0"/>
              <w:jc w:val="right"/>
              <w:rPr>
                <w:rFonts w:ascii="Arial Narrow" w:cs="Arial Narrow" w:eastAsia="Arial Narrow" w:hAnsi="Arial Narrow"/>
                <w:color w:val="ffffff"/>
              </w:rPr>
            </w:pPr>
            <w:r w:rsidDel="00000000" w:rsidR="00000000" w:rsidRPr="00000000">
              <w:rPr>
                <w:rFonts w:ascii="Arial Narrow" w:cs="Arial Narrow" w:eastAsia="Arial Narrow" w:hAnsi="Arial Narrow"/>
                <w:color w:val="ffffff"/>
                <w:rtl w:val="0"/>
              </w:rPr>
              <w:t xml:space="preserve">End Date</w:t>
            </w:r>
          </w:p>
        </w:tc>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11">
            <w:pPr>
              <w:jc w:val="center"/>
              <w:rPr>
                <w:rFonts w:ascii="Arial" w:cs="Arial" w:eastAsia="Arial" w:hAnsi="Arial"/>
                <w:color w:val="1f497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jc w:val="center"/>
              <w:rPr>
                <w:rFonts w:ascii="Arial" w:cs="Arial" w:eastAsia="Arial" w:hAnsi="Arial"/>
                <w:color w:val="1f497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jc w:val="center"/>
              <w:rPr>
                <w:rFonts w:ascii="Arial" w:cs="Arial" w:eastAsia="Arial" w:hAnsi="Arial"/>
                <w:color w:val="1f497d"/>
              </w:rPr>
            </w:pPr>
            <w:r w:rsidDel="00000000" w:rsidR="00000000" w:rsidRPr="00000000">
              <w:rPr>
                <w:rtl w:val="0"/>
              </w:rPr>
            </w:r>
          </w:p>
        </w:tc>
      </w:tr>
    </w:tbl>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360" w:lineRule="auto"/>
        <w:ind w:left="792" w:right="0" w:hanging="432"/>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“Effective and Expiration Dates of License Subscription Term” shall be defined in the ClassLink Service Agreement or ClassLink invoice.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 Multi Year Agreement Type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360"/>
        <w:jc w:val="left"/>
        <w:rPr>
          <w:b w:val="1"/>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Please select one of the following.</w:t>
      </w:r>
      <w:r w:rsidDel="00000000" w:rsidR="00000000" w:rsidRPr="00000000">
        <w:rPr>
          <w:rtl w:val="0"/>
        </w:rPr>
      </w:r>
    </w:p>
    <w:tbl>
      <w:tblPr>
        <w:tblStyle w:val="Table2"/>
        <w:tblW w:w="9605.0" w:type="dxa"/>
        <w:jc w:val="left"/>
        <w:tblInd w:w="220.0" w:type="dxa"/>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00"/>
      </w:tblPr>
      <w:tblGrid>
        <w:gridCol w:w="660"/>
        <w:gridCol w:w="8945"/>
        <w:tblGridChange w:id="0">
          <w:tblGrid>
            <w:gridCol w:w="660"/>
            <w:gridCol w:w="894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432.0" w:type="dxa"/>
              <w:jc w:val="left"/>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00"/>
            </w:tblPr>
            <w:tblGrid>
              <w:gridCol w:w="432"/>
              <w:tblGridChange w:id="0">
                <w:tblGrid>
                  <w:gridCol w:w="432"/>
                </w:tblGrid>
              </w:tblGridChange>
            </w:tblGrid>
            <w:tr>
              <w:trPr>
                <w:cantSplit w:val="0"/>
                <w:trHeight w:val="576" w:hRule="atLeast"/>
                <w:tblHeader w:val="0"/>
              </w:trPr>
              <w:tc>
                <w:tcPr/>
                <w:p w:rsidR="00000000" w:rsidDel="00000000" w:rsidP="00000000" w:rsidRDefault="00000000" w:rsidRPr="00000000" w14:paraId="00000019">
                  <w:pPr>
                    <w:rPr>
                      <w:rFonts w:ascii="Arial" w:cs="Arial" w:eastAsia="Arial" w:hAnsi="Arial"/>
                      <w:color w:val="000000"/>
                      <w:sz w:val="44"/>
                      <w:szCs w:val="44"/>
                    </w:rPr>
                  </w:pPr>
                  <w:bookmarkStart w:colFirst="0" w:colLast="0" w:name="_heading=h.30j0zll" w:id="1"/>
                  <w:bookmarkEnd w:id="1"/>
                  <w:r w:rsidDel="00000000" w:rsidR="00000000" w:rsidRPr="00000000">
                    <w:rPr>
                      <w:rtl w:val="0"/>
                    </w:rPr>
                  </w:r>
                </w:p>
              </w:tc>
            </w:tr>
          </w:tbl>
          <w:p w:rsidR="00000000" w:rsidDel="00000000" w:rsidP="00000000" w:rsidRDefault="00000000" w:rsidRPr="00000000" w14:paraId="0000001A">
            <w:pPr>
              <w:spacing w:after="240" w:before="240" w:lineRule="auto"/>
              <w:rPr>
                <w:rFonts w:ascii="Arial" w:cs="Arial" w:eastAsia="Arial" w:hAnsi="Arial"/>
                <w:color w:val="000000"/>
                <w:sz w:val="44"/>
                <w:szCs w:val="4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1B">
            <w:pPr>
              <w:spacing w:after="120" w:before="120" w:line="276"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Upfront Payment – 5% Discount</w:t>
            </w:r>
          </w:p>
          <w:p w:rsidR="00000000" w:rsidDel="00000000" w:rsidP="00000000" w:rsidRDefault="00000000" w:rsidRPr="00000000" w14:paraId="0000001C">
            <w:pPr>
              <w:spacing w:after="120" w:before="12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Customer agrees to pay upfront and in full, upon receipt of invoice, for the multiyear ClassLink software subscription. </w:t>
            </w:r>
            <w:r w:rsidDel="00000000" w:rsidR="00000000" w:rsidRPr="00000000">
              <w:rPr>
                <w:rFonts w:ascii="Arial" w:cs="Arial" w:eastAsia="Arial" w:hAnsi="Arial"/>
                <w:color w:val="000000"/>
                <w:rtl w:val="0"/>
              </w:rPr>
              <w:t xml:space="preserve">Customer</w:t>
            </w:r>
            <w:r w:rsidDel="00000000" w:rsidR="00000000" w:rsidRPr="00000000">
              <w:rPr>
                <w:rFonts w:ascii="Arial" w:cs="Arial" w:eastAsia="Arial" w:hAnsi="Arial"/>
                <w:color w:val="000000"/>
                <w:rtl w:val="0"/>
              </w:rPr>
              <w:t xml:space="preserve"> will receive a 5% discount for selecting this option on Annual LaunchPad Licenses Only. </w:t>
            </w:r>
          </w:p>
          <w:p w:rsidR="00000000" w:rsidDel="00000000" w:rsidP="00000000" w:rsidRDefault="00000000" w:rsidRPr="00000000" w14:paraId="0000001D">
            <w:pPr>
              <w:spacing w:after="120" w:before="12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The number of ClassLink software licenses shall be determined at the start of the multiyear license subscription term. </w:t>
            </w:r>
            <w:r w:rsidDel="00000000" w:rsidR="00000000" w:rsidRPr="00000000">
              <w:rPr>
                <w:rFonts w:ascii="Arial" w:cs="Arial" w:eastAsia="Arial" w:hAnsi="Arial"/>
                <w:color w:val="000000"/>
                <w:rtl w:val="0"/>
              </w:rPr>
              <w:t xml:space="preserve">Customer</w:t>
            </w:r>
            <w:r w:rsidDel="00000000" w:rsidR="00000000" w:rsidRPr="00000000">
              <w:rPr>
                <w:rFonts w:ascii="Arial" w:cs="Arial" w:eastAsia="Arial" w:hAnsi="Arial"/>
                <w:color w:val="000000"/>
                <w:rtl w:val="0"/>
              </w:rPr>
              <w:t xml:space="preserve"> may use ClassLink for all users throughout the Multi Year Duration regardless of changes in staff and enrollment.</w:t>
            </w:r>
          </w:p>
        </w:tc>
      </w:tr>
      <w:tr>
        <w:trPr>
          <w:cantSplit w:val="0"/>
          <w:tblHeader w:val="0"/>
        </w:trPr>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bl>
            <w:tblPr>
              <w:tblStyle w:val="Table4"/>
              <w:tblW w:w="434.0" w:type="dxa"/>
              <w:jc w:val="left"/>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00"/>
            </w:tblPr>
            <w:tblGrid>
              <w:gridCol w:w="434"/>
              <w:tblGridChange w:id="0">
                <w:tblGrid>
                  <w:gridCol w:w="434"/>
                </w:tblGrid>
              </w:tblGridChange>
            </w:tblGrid>
            <w:tr>
              <w:trPr>
                <w:cantSplit w:val="0"/>
                <w:trHeight w:val="576" w:hRule="atLeast"/>
                <w:tblHeader w:val="0"/>
              </w:trPr>
              <w:tc>
                <w:tcPr/>
                <w:p w:rsidR="00000000" w:rsidDel="00000000" w:rsidP="00000000" w:rsidRDefault="00000000" w:rsidRPr="00000000" w14:paraId="0000001F">
                  <w:pPr>
                    <w:rPr>
                      <w:rFonts w:ascii="Arial" w:cs="Arial" w:eastAsia="Arial" w:hAnsi="Arial"/>
                      <w:color w:val="000000"/>
                      <w:sz w:val="44"/>
                      <w:szCs w:val="44"/>
                    </w:rPr>
                  </w:pPr>
                  <w:r w:rsidDel="00000000" w:rsidR="00000000" w:rsidRPr="00000000">
                    <w:rPr>
                      <w:rtl w:val="0"/>
                    </w:rPr>
                  </w:r>
                </w:p>
              </w:tc>
            </w:tr>
          </w:tbl>
          <w:p w:rsidR="00000000" w:rsidDel="00000000" w:rsidP="00000000" w:rsidRDefault="00000000" w:rsidRPr="00000000" w14:paraId="00000020">
            <w:pPr>
              <w:spacing w:after="240" w:before="240" w:lineRule="auto"/>
              <w:rPr>
                <w:rFonts w:ascii="Arial" w:cs="Arial" w:eastAsia="Arial" w:hAnsi="Arial"/>
                <w:color w:val="000000"/>
                <w:sz w:val="44"/>
                <w:szCs w:val="4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21">
            <w:pPr>
              <w:spacing w:after="120" w:before="120" w:line="276"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Pay As You Go – Price Lock</w:t>
            </w:r>
          </w:p>
          <w:p w:rsidR="00000000" w:rsidDel="00000000" w:rsidP="00000000" w:rsidRDefault="00000000" w:rsidRPr="00000000" w14:paraId="00000022">
            <w:pPr>
              <w:spacing w:after="120" w:before="12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Customer agrees to pay annually, upon receipt of invoice, for the multiyear ClassLink software subscription. </w:t>
            </w:r>
            <w:r w:rsidDel="00000000" w:rsidR="00000000" w:rsidRPr="00000000">
              <w:rPr>
                <w:rFonts w:ascii="Arial" w:cs="Arial" w:eastAsia="Arial" w:hAnsi="Arial"/>
                <w:color w:val="000000"/>
                <w:rtl w:val="0"/>
              </w:rPr>
              <w:t xml:space="preserve">Customer</w:t>
            </w:r>
            <w:r w:rsidDel="00000000" w:rsidR="00000000" w:rsidRPr="00000000">
              <w:rPr>
                <w:rFonts w:ascii="Arial" w:cs="Arial" w:eastAsia="Arial" w:hAnsi="Arial"/>
                <w:color w:val="000000"/>
                <w:rtl w:val="0"/>
              </w:rPr>
              <w:t xml:space="preserve"> will receive a 3 year price lock on Annual LaunchPad Licenses for selecting this option. </w:t>
            </w:r>
          </w:p>
          <w:p w:rsidR="00000000" w:rsidDel="00000000" w:rsidP="00000000" w:rsidRDefault="00000000" w:rsidRPr="00000000" w14:paraId="00000023">
            <w:pPr>
              <w:spacing w:after="120" w:before="12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The number of ClassLink software licenses shall be determined at the start of each annual license subscription term in accordance with changing staff and enrollment. </w:t>
              <w:br w:type="textWrapping"/>
              <w:t xml:space="preserve">The underlying ClassLink software license price may change from year to year.</w:t>
            </w:r>
          </w:p>
        </w:tc>
      </w:tr>
    </w:tbl>
    <w:p w:rsidR="00000000" w:rsidDel="00000000" w:rsidP="00000000" w:rsidRDefault="00000000" w:rsidRPr="00000000" w14:paraId="00000024">
      <w:pPr>
        <w:rPr/>
      </w:pPr>
      <w:r w:rsidDel="00000000" w:rsidR="00000000" w:rsidRPr="00000000">
        <w:br w:type="page"/>
      </w: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tl w:val="0"/>
        </w:rPr>
        <w:t xml:space="preserve">IN WITNESS HEREOF, the parties have entered into this Agreement as of the Effective Date.</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Accepted by:</w:t>
      </w:r>
    </w:p>
    <w:p w:rsidR="00000000" w:rsidDel="00000000" w:rsidP="00000000" w:rsidRDefault="00000000" w:rsidRPr="00000000" w14:paraId="00000028">
      <w:pPr>
        <w:rPr/>
      </w:pPr>
      <w:r w:rsidDel="00000000" w:rsidR="00000000" w:rsidRPr="00000000">
        <w:rPr>
          <w:rtl w:val="0"/>
        </w:rPr>
      </w:r>
    </w:p>
    <w:tbl>
      <w:tblPr>
        <w:tblStyle w:val="Table5"/>
        <w:tblW w:w="8862.0" w:type="dxa"/>
        <w:jc w:val="center"/>
        <w:tblBorders>
          <w:top w:color="000000" w:space="0" w:sz="0" w:val="nil"/>
          <w:left w:color="000000" w:space="0" w:sz="0" w:val="nil"/>
          <w:bottom w:color="000000" w:space="0" w:sz="0" w:val="nil"/>
          <w:right w:color="000000" w:space="0" w:sz="0" w:val="nil"/>
          <w:insideH w:color="000000" w:space="0" w:sz="0" w:val="nil"/>
          <w:insideV w:color="000000" w:space="0" w:sz="4" w:val="single"/>
        </w:tblBorders>
        <w:tblLayout w:type="fixed"/>
        <w:tblLook w:val="0000"/>
      </w:tblPr>
      <w:tblGrid>
        <w:gridCol w:w="4436"/>
        <w:gridCol w:w="4426"/>
        <w:tblGridChange w:id="0">
          <w:tblGrid>
            <w:gridCol w:w="4436"/>
            <w:gridCol w:w="4426"/>
          </w:tblGrid>
        </w:tblGridChange>
      </w:tblGrid>
      <w:tr>
        <w:trPr>
          <w:cantSplit w:val="0"/>
          <w:tblHeader w:val="0"/>
        </w:trPr>
        <w:tc>
          <w:tcPr/>
          <w:p w:rsidR="00000000" w:rsidDel="00000000" w:rsidP="00000000" w:rsidRDefault="00000000" w:rsidRPr="00000000" w14:paraId="00000029">
            <w:pPr>
              <w:ind w:right="66"/>
              <w:rPr>
                <w:rFonts w:ascii="Arial" w:cs="Arial" w:eastAsia="Arial" w:hAnsi="Arial"/>
                <w:color w:val="000000"/>
              </w:rPr>
            </w:pPr>
            <w:r w:rsidDel="00000000" w:rsidR="00000000" w:rsidRPr="00000000">
              <w:rPr>
                <w:rFonts w:ascii="Arial" w:cs="Arial" w:eastAsia="Arial" w:hAnsi="Arial"/>
                <w:color w:val="000000"/>
                <w:rtl w:val="0"/>
              </w:rPr>
              <w:t xml:space="preserve">Customer:</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Name of Organization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City, State Zip</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Signature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Print Name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Title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Date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ClassLink:</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Signature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Print Name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Title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Date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1">
      <w:pPr>
        <w:jc w:val="center"/>
        <w:rPr>
          <w:b w:val="1"/>
          <w:i w:val="1"/>
        </w:rPr>
      </w:pPr>
      <w:r w:rsidDel="00000000" w:rsidR="00000000" w:rsidRPr="00000000">
        <w:rPr>
          <w:rtl w:val="0"/>
        </w:rPr>
      </w:r>
    </w:p>
    <w:p w:rsidR="00000000" w:rsidDel="00000000" w:rsidP="00000000" w:rsidRDefault="00000000" w:rsidRPr="00000000" w14:paraId="00000062">
      <w:pPr>
        <w:jc w:val="center"/>
        <w:rPr>
          <w:b w:val="1"/>
          <w:i w:val="1"/>
        </w:rPr>
      </w:pPr>
      <w:r w:rsidDel="00000000" w:rsidR="00000000" w:rsidRPr="00000000">
        <w:rPr>
          <w:rtl w:val="0"/>
        </w:rPr>
      </w:r>
    </w:p>
    <w:p w:rsidR="00000000" w:rsidDel="00000000" w:rsidP="00000000" w:rsidRDefault="00000000" w:rsidRPr="00000000" w14:paraId="00000063">
      <w:pPr>
        <w:jc w:val="center"/>
        <w:rPr>
          <w:b w:val="1"/>
          <w:i w:val="1"/>
        </w:rPr>
      </w:pPr>
      <w:r w:rsidDel="00000000" w:rsidR="00000000" w:rsidRPr="00000000">
        <w:rPr>
          <w:rtl w:val="0"/>
        </w:rPr>
      </w:r>
    </w:p>
    <w:p w:rsidR="00000000" w:rsidDel="00000000" w:rsidP="00000000" w:rsidRDefault="00000000" w:rsidRPr="00000000" w14:paraId="00000064">
      <w:pPr>
        <w:jc w:val="center"/>
        <w:rPr>
          <w:b w:val="1"/>
          <w:i w:val="1"/>
        </w:rPr>
      </w:pPr>
      <w:r w:rsidDel="00000000" w:rsidR="00000000" w:rsidRPr="00000000">
        <w:rPr>
          <w:b w:val="1"/>
          <w:i w:val="1"/>
          <w:rtl w:val="0"/>
        </w:rPr>
        <w:t xml:space="preserve">Please email signed Agreement to </w:t>
      </w:r>
      <w:hyperlink r:id="rId7">
        <w:r w:rsidDel="00000000" w:rsidR="00000000" w:rsidRPr="00000000">
          <w:rPr>
            <w:b w:val="1"/>
            <w:i w:val="1"/>
            <w:color w:val="1155cc"/>
            <w:u w:val="single"/>
            <w:rtl w:val="0"/>
          </w:rPr>
          <w:t xml:space="preserve">accounting@classlink.com</w:t>
        </w:r>
      </w:hyperlink>
      <w:r w:rsidDel="00000000" w:rsidR="00000000" w:rsidRPr="00000000">
        <w:rPr>
          <w:rtl w:val="0"/>
        </w:rPr>
      </w:r>
    </w:p>
    <w:sectPr>
      <w:headerReference r:id="rId8" w:type="default"/>
      <w:footerReference r:id="rId9" w:type="default"/>
      <w:pgSz w:h="15840" w:w="12240" w:orient="portrait"/>
      <w:pgMar w:bottom="1260" w:top="720" w:left="1100" w:right="11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5040"/>
        <w:tab w:val="right" w:pos="10080"/>
      </w:tabs>
      <w:spacing w:after="0" w:before="0" w:line="240" w:lineRule="auto"/>
      <w:ind w:left="0" w:right="0" w:firstLine="0"/>
      <w:jc w:val="left"/>
      <w:rPr>
        <w:rFonts w:ascii="Calibri" w:cs="Calibri" w:eastAsia="Calibri" w:hAnsi="Calibri"/>
        <w:b w:val="0"/>
        <w:i w:val="0"/>
        <w:smallCaps w:val="0"/>
        <w:strike w:val="0"/>
        <w:color w:val="1f497d"/>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5040"/>
        <w:tab w:val="right" w:pos="10080"/>
      </w:tabs>
      <w:spacing w:after="0" w:before="0" w:line="240" w:lineRule="auto"/>
      <w:ind w:left="0" w:right="0" w:firstLine="0"/>
      <w:jc w:val="left"/>
      <w:rPr>
        <w:rFonts w:ascii="Calibri" w:cs="Calibri" w:eastAsia="Calibri" w:hAnsi="Calibri"/>
        <w:b w:val="0"/>
        <w:i w:val="0"/>
        <w:smallCaps w:val="0"/>
        <w:strike w:val="0"/>
        <w:color w:val="1f497d"/>
        <w:sz w:val="18"/>
        <w:szCs w:val="18"/>
        <w:u w:val="none"/>
        <w:shd w:fill="auto" w:val="clear"/>
        <w:vertAlign w:val="baseline"/>
      </w:rPr>
    </w:pPr>
    <w:r w:rsidDel="00000000" w:rsidR="00000000" w:rsidRPr="00000000">
      <w:rPr>
        <w:rFonts w:ascii="Calibri" w:cs="Calibri" w:eastAsia="Calibri" w:hAnsi="Calibri"/>
        <w:b w:val="0"/>
        <w:i w:val="0"/>
        <w:smallCaps w:val="0"/>
        <w:strike w:val="0"/>
        <w:color w:val="1f497d"/>
        <w:sz w:val="18"/>
        <w:szCs w:val="18"/>
        <w:u w:val="none"/>
        <w:shd w:fill="auto" w:val="clear"/>
        <w:vertAlign w:val="baseline"/>
        <w:rtl w:val="0"/>
      </w:rPr>
      <w:t xml:space="preserve">888-963-7550</w:t>
      <w:tab/>
    </w:r>
    <w:r w:rsidDel="00000000" w:rsidR="00000000" w:rsidRPr="00000000">
      <w:rPr>
        <w:rFonts w:ascii="Calibri" w:cs="Calibri" w:eastAsia="Calibri" w:hAnsi="Calibri"/>
        <w:b w:val="0"/>
        <w:i w:val="0"/>
        <w:smallCaps w:val="0"/>
        <w:strike w:val="0"/>
        <w:color w:val="1f497d"/>
        <w:sz w:val="18"/>
        <w:szCs w:val="18"/>
        <w:shd w:fill="auto" w:val="clear"/>
        <w:vertAlign w:val="baseline"/>
        <w:rtl w:val="0"/>
      </w:rPr>
      <w:t xml:space="preserve">www.classlink.com</w:t>
    </w:r>
    <w:r w:rsidDel="00000000" w:rsidR="00000000" w:rsidRPr="00000000">
      <w:rPr>
        <w:rFonts w:ascii="Calibri" w:cs="Calibri" w:eastAsia="Calibri" w:hAnsi="Calibri"/>
        <w:b w:val="0"/>
        <w:i w:val="0"/>
        <w:smallCaps w:val="0"/>
        <w:strike w:val="0"/>
        <w:color w:val="1f497d"/>
        <w:sz w:val="18"/>
        <w:szCs w:val="18"/>
        <w:u w:val="none"/>
        <w:shd w:fill="auto" w:val="clear"/>
        <w:vertAlign w:val="baseline"/>
        <w:rtl w:val="0"/>
      </w:rPr>
      <w:tab/>
      <w:tab/>
      <w:tab/>
    </w:r>
    <w:r w:rsidDel="00000000" w:rsidR="00000000" w:rsidRPr="00000000">
      <w:rPr>
        <w:rFonts w:ascii="Calibri" w:cs="Calibri" w:eastAsia="Calibri" w:hAnsi="Calibri"/>
        <w:b w:val="0"/>
        <w:i w:val="0"/>
        <w:smallCaps w:val="0"/>
        <w:strike w:val="0"/>
        <w:color w:val="1f497d"/>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5040"/>
        <w:tab w:val="right" w:pos="10080"/>
      </w:tabs>
      <w:spacing w:after="0" w:before="0" w:line="240" w:lineRule="auto"/>
      <w:ind w:left="0" w:right="0" w:firstLine="0"/>
      <w:jc w:val="left"/>
      <w:rPr>
        <w:rFonts w:ascii="Calibri" w:cs="Calibri" w:eastAsia="Calibri" w:hAnsi="Calibri"/>
        <w:b w:val="0"/>
        <w:i w:val="0"/>
        <w:smallCaps w:val="0"/>
        <w:strike w:val="0"/>
        <w:color w:val="1f497d"/>
        <w:sz w:val="16"/>
        <w:szCs w:val="16"/>
        <w:u w:val="none"/>
        <w:shd w:fill="auto" w:val="clear"/>
        <w:vertAlign w:val="baseline"/>
      </w:rPr>
    </w:pPr>
    <w:r w:rsidDel="00000000" w:rsidR="00000000" w:rsidRPr="00000000">
      <w:rPr>
        <w:rFonts w:ascii="Calibri" w:cs="Calibri" w:eastAsia="Calibri" w:hAnsi="Calibri"/>
        <w:b w:val="0"/>
        <w:i w:val="0"/>
        <w:smallCaps w:val="0"/>
        <w:strike w:val="0"/>
        <w:color w:val="1f497d"/>
        <w:sz w:val="16"/>
        <w:szCs w:val="16"/>
        <w:u w:val="none"/>
        <w:shd w:fill="auto" w:val="clear"/>
        <w:vertAlign w:val="baseline"/>
        <w:rtl w:val="0"/>
      </w:rPr>
      <w:t xml:space="preserve">v2022.</w:t>
    </w:r>
    <w:r w:rsidDel="00000000" w:rsidR="00000000" w:rsidRPr="00000000">
      <w:rPr>
        <w:rFonts w:ascii="Calibri" w:cs="Calibri" w:eastAsia="Calibri" w:hAnsi="Calibri"/>
        <w:color w:val="1f497d"/>
        <w:sz w:val="16"/>
        <w:szCs w:val="16"/>
        <w:rtl w:val="0"/>
      </w:rPr>
      <w:t xml:space="preserve">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4539339</wp:posOffset>
          </wp:positionH>
          <wp:positionV relativeFrom="paragraph">
            <wp:posOffset>-93344</wp:posOffset>
          </wp:positionV>
          <wp:extent cx="1743710" cy="344805"/>
          <wp:effectExtent b="0" l="0" r="0" t="0"/>
          <wp:wrapNone/>
          <wp:docPr id="26" name="image1.png"/>
          <a:graphic>
            <a:graphicData uri="http://schemas.openxmlformats.org/drawingml/2006/picture">
              <pic:pic>
                <pic:nvPicPr>
                  <pic:cNvPr id="0" name="image1.png"/>
                  <pic:cNvPicPr preferRelativeResize="0"/>
                </pic:nvPicPr>
                <pic:blipFill>
                  <a:blip r:embed="rId1"/>
                  <a:srcRect b="-18021" l="-6940" r="-6729" t="-19035"/>
                  <a:stretch>
                    <a:fillRect/>
                  </a:stretch>
                </pic:blipFill>
                <pic:spPr>
                  <a:xfrm>
                    <a:off x="0" y="0"/>
                    <a:ext cx="1743710" cy="344805"/>
                  </a:xfrm>
                  <a:prstGeom prst="rect"/>
                  <a:ln/>
                </pic:spPr>
              </pic:pic>
            </a:graphicData>
          </a:graphic>
        </wp:anchor>
      </w:drawing>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right="720"/>
    </w:pPr>
    <w:rPr>
      <w:i w:val="1"/>
    </w:rPr>
  </w:style>
  <w:style w:type="paragraph" w:styleId="Heading2">
    <w:name w:val="heading 2"/>
    <w:basedOn w:val="Normal"/>
    <w:next w:val="Normal"/>
    <w:pPr>
      <w:keepNext w:val="1"/>
      <w:ind w:left="360"/>
    </w:pPr>
    <w:rPr>
      <w:u w:val="single"/>
    </w:rPr>
  </w:style>
  <w:style w:type="paragraph" w:styleId="Heading3">
    <w:name w:val="heading 3"/>
    <w:basedOn w:val="Normal"/>
    <w:next w:val="Normal"/>
    <w:pPr>
      <w:keepNext w:val="1"/>
    </w:pPr>
    <w:rPr>
      <w:rFonts w:ascii="Helvetica Neue" w:cs="Helvetica Neue" w:eastAsia="Helvetica Neue" w:hAnsi="Helvetica Neue"/>
      <w:sz w:val="76"/>
      <w:szCs w:val="76"/>
    </w:rPr>
  </w:style>
  <w:style w:type="paragraph" w:styleId="Heading4">
    <w:name w:val="heading 4"/>
    <w:basedOn w:val="Normal"/>
    <w:next w:val="Normal"/>
    <w:pPr>
      <w:keepNext w:val="1"/>
      <w:ind w:firstLine="360"/>
    </w:pPr>
    <w:rPr>
      <w:u w:val="single"/>
    </w:rPr>
  </w:style>
  <w:style w:type="paragraph" w:styleId="Heading5">
    <w:name w:val="heading 5"/>
    <w:basedOn w:val="Normal"/>
    <w:next w:val="Normal"/>
    <w:pPr>
      <w:keepNext w:val="1"/>
      <w:tabs>
        <w:tab w:val="left" w:pos="2160"/>
        <w:tab w:val="left" w:pos="7200"/>
      </w:tabs>
      <w:ind w:left="1800"/>
    </w:pPr>
    <w:rPr>
      <w:sz w:val="32"/>
      <w:szCs w:val="32"/>
    </w:rPr>
  </w:style>
  <w:style w:type="paragraph" w:styleId="Heading6">
    <w:name w:val="heading 6"/>
    <w:basedOn w:val="Normal"/>
    <w:next w:val="Normal"/>
    <w:pPr>
      <w:keepNext w:val="1"/>
      <w:ind w:left="720" w:firstLine="720"/>
    </w:pPr>
    <w:rPr>
      <w:sz w:val="32"/>
      <w:szCs w:val="3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224F7"/>
  </w:style>
  <w:style w:type="paragraph" w:styleId="Heading1">
    <w:name w:val="heading 1"/>
    <w:basedOn w:val="Normal"/>
    <w:next w:val="Normal"/>
    <w:link w:val="Heading1Char"/>
    <w:uiPriority w:val="9"/>
    <w:qFormat w:val="1"/>
    <w:rsid w:val="00FF7748"/>
    <w:pPr>
      <w:keepNext w:val="1"/>
      <w:ind w:left="720" w:right="720"/>
      <w:outlineLvl w:val="0"/>
    </w:pPr>
    <w:rPr>
      <w:i w:val="1"/>
      <w:iCs w:val="1"/>
    </w:rPr>
  </w:style>
  <w:style w:type="paragraph" w:styleId="Heading2">
    <w:name w:val="heading 2"/>
    <w:basedOn w:val="Normal"/>
    <w:next w:val="Normal"/>
    <w:qFormat w:val="1"/>
    <w:rsid w:val="00FF7748"/>
    <w:pPr>
      <w:keepNext w:val="1"/>
      <w:ind w:left="360"/>
      <w:outlineLvl w:val="1"/>
    </w:pPr>
    <w:rPr>
      <w:bCs w:val="1"/>
      <w:u w:val="single"/>
    </w:rPr>
  </w:style>
  <w:style w:type="paragraph" w:styleId="Heading3">
    <w:name w:val="heading 3"/>
    <w:basedOn w:val="Normal"/>
    <w:next w:val="Normal"/>
    <w:link w:val="Heading3Char"/>
    <w:qFormat w:val="1"/>
    <w:rsid w:val="00FF7748"/>
    <w:pPr>
      <w:keepNext w:val="1"/>
      <w:outlineLvl w:val="2"/>
    </w:pPr>
    <w:rPr>
      <w:rFonts w:ascii="HelveticaNeue ThinExt" w:hAnsi="HelveticaNeue ThinExt"/>
      <w:sz w:val="76"/>
    </w:rPr>
  </w:style>
  <w:style w:type="paragraph" w:styleId="Heading4">
    <w:name w:val="heading 4"/>
    <w:basedOn w:val="Normal"/>
    <w:next w:val="Normal"/>
    <w:qFormat w:val="1"/>
    <w:rsid w:val="00FF7748"/>
    <w:pPr>
      <w:keepNext w:val="1"/>
      <w:ind w:firstLine="360"/>
      <w:outlineLvl w:val="3"/>
    </w:pPr>
    <w:rPr>
      <w:rFonts w:cs="Arial"/>
      <w:u w:val="single"/>
    </w:rPr>
  </w:style>
  <w:style w:type="paragraph" w:styleId="Heading5">
    <w:name w:val="heading 5"/>
    <w:basedOn w:val="Normal"/>
    <w:next w:val="Normal"/>
    <w:qFormat w:val="1"/>
    <w:rsid w:val="00FF7748"/>
    <w:pPr>
      <w:keepNext w:val="1"/>
      <w:tabs>
        <w:tab w:val="left" w:pos="2160"/>
        <w:tab w:val="left" w:pos="7200"/>
      </w:tabs>
      <w:ind w:left="1800"/>
      <w:outlineLvl w:val="4"/>
    </w:pPr>
    <w:rPr>
      <w:sz w:val="32"/>
    </w:rPr>
  </w:style>
  <w:style w:type="paragraph" w:styleId="Heading6">
    <w:name w:val="heading 6"/>
    <w:basedOn w:val="Normal"/>
    <w:next w:val="Normal"/>
    <w:qFormat w:val="1"/>
    <w:rsid w:val="00FF7748"/>
    <w:pPr>
      <w:keepNext w:val="1"/>
      <w:ind w:left="720" w:firstLine="720"/>
      <w:outlineLvl w:val="5"/>
    </w:pPr>
    <w:rPr>
      <w:rFonts w:cs="Arial"/>
      <w:sz w:val="32"/>
    </w:rPr>
  </w:style>
  <w:style w:type="paragraph" w:styleId="Heading7">
    <w:name w:val="heading 7"/>
    <w:basedOn w:val="Normal"/>
    <w:next w:val="Normal"/>
    <w:link w:val="Heading7Char"/>
    <w:qFormat w:val="1"/>
    <w:rsid w:val="00FF7748"/>
    <w:pPr>
      <w:keepNext w:val="1"/>
      <w:outlineLvl w:val="6"/>
    </w:pPr>
    <w:rPr>
      <w:b w:val="1"/>
      <w:sz w:val="28"/>
    </w:rPr>
  </w:style>
  <w:style w:type="paragraph" w:styleId="Heading8">
    <w:name w:val="heading 8"/>
    <w:basedOn w:val="Normal"/>
    <w:next w:val="Normal"/>
    <w:qFormat w:val="1"/>
    <w:rsid w:val="00FF7748"/>
    <w:pPr>
      <w:keepNext w:val="1"/>
      <w:jc w:val="center"/>
      <w:outlineLvl w:val="7"/>
    </w:pPr>
    <w:rPr>
      <w:sz w:val="5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6" w:customStyle="1">
    <w:name w:val="H6"/>
    <w:basedOn w:val="Normal"/>
    <w:next w:val="Normal"/>
    <w:rsid w:val="00FF7748"/>
    <w:pPr>
      <w:keepNext w:val="1"/>
      <w:spacing w:after="100" w:before="100"/>
    </w:pPr>
    <w:rPr>
      <w:b w:val="1"/>
      <w:sz w:val="16"/>
    </w:rPr>
  </w:style>
  <w:style w:type="character" w:styleId="Hyperlink">
    <w:name w:val="Hyperlink"/>
    <w:basedOn w:val="DefaultParagraphFont"/>
    <w:uiPriority w:val="99"/>
    <w:rsid w:val="00FF7748"/>
    <w:rPr>
      <w:color w:val="0000ff"/>
      <w:u w:val="single"/>
    </w:rPr>
  </w:style>
  <w:style w:type="paragraph" w:styleId="DocumentMap">
    <w:name w:val="Document Map"/>
    <w:basedOn w:val="Normal"/>
    <w:link w:val="DocumentMapChar"/>
    <w:uiPriority w:val="99"/>
    <w:semiHidden w:val="1"/>
    <w:rsid w:val="00FF7748"/>
    <w:pPr>
      <w:shd w:color="auto" w:fill="000080" w:val="clear"/>
    </w:pPr>
    <w:rPr>
      <w:rFonts w:ascii="Tahoma" w:hAnsi="Tahoma"/>
    </w:rPr>
  </w:style>
  <w:style w:type="paragraph" w:styleId="Header">
    <w:name w:val="header"/>
    <w:basedOn w:val="Normal"/>
    <w:link w:val="HeaderChar"/>
    <w:rsid w:val="00FF7748"/>
    <w:pPr>
      <w:tabs>
        <w:tab w:val="center" w:pos="4320"/>
        <w:tab w:val="right" w:pos="8640"/>
      </w:tabs>
    </w:pPr>
  </w:style>
  <w:style w:type="paragraph" w:styleId="Footer">
    <w:name w:val="footer"/>
    <w:basedOn w:val="Normal"/>
    <w:link w:val="FooterChar"/>
    <w:rsid w:val="00FF7748"/>
    <w:pPr>
      <w:tabs>
        <w:tab w:val="center" w:pos="4320"/>
        <w:tab w:val="right" w:pos="8640"/>
      </w:tabs>
    </w:pPr>
  </w:style>
  <w:style w:type="character" w:styleId="PageNumber">
    <w:name w:val="page number"/>
    <w:basedOn w:val="DefaultParagraphFont"/>
    <w:rsid w:val="00FF7748"/>
  </w:style>
  <w:style w:type="character" w:styleId="Strong">
    <w:name w:val="Strong"/>
    <w:basedOn w:val="DefaultParagraphFont"/>
    <w:qFormat w:val="1"/>
    <w:rsid w:val="00FF7748"/>
    <w:rPr>
      <w:b w:val="1"/>
    </w:rPr>
  </w:style>
  <w:style w:type="paragraph" w:styleId="BodyText">
    <w:name w:val="Body Text"/>
    <w:basedOn w:val="Normal"/>
    <w:rsid w:val="00FF7748"/>
    <w:pPr>
      <w:spacing w:before="120"/>
      <w:jc w:val="right"/>
    </w:pPr>
    <w:rPr>
      <w:color w:val="000080"/>
      <w:sz w:val="56"/>
    </w:rPr>
  </w:style>
  <w:style w:type="paragraph" w:styleId="BodyTextIndent">
    <w:name w:val="Body Text Indent"/>
    <w:basedOn w:val="Normal"/>
    <w:rsid w:val="00FF7748"/>
    <w:pPr>
      <w:ind w:left="720"/>
    </w:pPr>
  </w:style>
  <w:style w:type="character" w:styleId="FollowedHyperlink">
    <w:name w:val="FollowedHyperlink"/>
    <w:basedOn w:val="DefaultParagraphFont"/>
    <w:rsid w:val="00FF7748"/>
    <w:rPr>
      <w:color w:val="800080"/>
      <w:u w:val="single"/>
    </w:rPr>
  </w:style>
  <w:style w:type="paragraph" w:styleId="List3">
    <w:name w:val="List 3"/>
    <w:basedOn w:val="Normal"/>
    <w:rsid w:val="00FF7748"/>
    <w:pPr>
      <w:ind w:left="1080" w:hanging="360"/>
    </w:pPr>
  </w:style>
  <w:style w:type="paragraph" w:styleId="List4">
    <w:name w:val="List 4"/>
    <w:basedOn w:val="Normal"/>
    <w:rsid w:val="00FF7748"/>
    <w:pPr>
      <w:ind w:left="1440" w:hanging="360"/>
    </w:pPr>
  </w:style>
  <w:style w:type="paragraph" w:styleId="BodyTextIndent2">
    <w:name w:val="Body Text Indent 2"/>
    <w:basedOn w:val="Normal"/>
    <w:rsid w:val="00FF7748"/>
    <w:pPr>
      <w:ind w:left="360"/>
    </w:pPr>
  </w:style>
  <w:style w:type="paragraph" w:styleId="BodyTextIndent3">
    <w:name w:val="Body Text Indent 3"/>
    <w:basedOn w:val="Normal"/>
    <w:rsid w:val="00FF7748"/>
    <w:pPr>
      <w:tabs>
        <w:tab w:val="left" w:pos="1350"/>
      </w:tabs>
      <w:ind w:left="1080"/>
    </w:pPr>
    <w:rPr>
      <w:rFonts w:cs="Arial"/>
    </w:rPr>
  </w:style>
  <w:style w:type="paragraph" w:styleId="NormalWeb">
    <w:name w:val="Normal (Web)"/>
    <w:basedOn w:val="Normal"/>
    <w:uiPriority w:val="99"/>
    <w:rsid w:val="00FF7748"/>
    <w:pPr>
      <w:spacing w:after="100" w:afterAutospacing="1" w:before="100" w:beforeAutospacing="1"/>
    </w:pPr>
    <w:rPr>
      <w:rFonts w:ascii="Arial Unicode MS" w:cs="Arial Unicode MS" w:eastAsia="Arial Unicode MS" w:hAnsi="Arial Unicode MS"/>
      <w:sz w:val="24"/>
      <w:szCs w:val="24"/>
    </w:rPr>
  </w:style>
  <w:style w:type="paragraph" w:styleId="Caption">
    <w:name w:val="caption"/>
    <w:basedOn w:val="Normal"/>
    <w:next w:val="Normal"/>
    <w:qFormat w:val="1"/>
    <w:rsid w:val="00FF7748"/>
    <w:pPr>
      <w:ind w:left="1080"/>
    </w:pPr>
    <w:rPr>
      <w:i w:val="1"/>
      <w:u w:val="single"/>
    </w:rPr>
  </w:style>
  <w:style w:type="paragraph" w:styleId="font5" w:customStyle="1">
    <w:name w:val="font5"/>
    <w:basedOn w:val="Normal"/>
    <w:rsid w:val="00FF1CE6"/>
    <w:pPr>
      <w:spacing w:after="100" w:afterAutospacing="1" w:before="100" w:beforeAutospacing="1"/>
    </w:pPr>
    <w:rPr>
      <w:rFonts w:cs="Arial" w:eastAsia="Arial Unicode MS"/>
      <w:b w:val="1"/>
      <w:bCs w:val="1"/>
      <w:sz w:val="24"/>
      <w:szCs w:val="24"/>
    </w:rPr>
  </w:style>
  <w:style w:type="paragraph" w:styleId="copyright" w:customStyle="1">
    <w:name w:val="copyright"/>
    <w:basedOn w:val="Normal"/>
    <w:rsid w:val="00FF1CE6"/>
    <w:pPr>
      <w:tabs>
        <w:tab w:val="left" w:pos="567"/>
      </w:tabs>
    </w:pPr>
    <w:rPr>
      <w:rFonts w:ascii="Verdana" w:hAnsi="Verdana"/>
      <w:sz w:val="16"/>
      <w:lang w:val="en-GB"/>
    </w:rPr>
  </w:style>
  <w:style w:type="table" w:styleId="TableGrid">
    <w:name w:val="Table Grid"/>
    <w:basedOn w:val="TableNormal"/>
    <w:rsid w:val="000F3D0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C-SingleSp" w:customStyle="1">
    <w:name w:val="SC-Single Sp"/>
    <w:aliases w:val="s1"/>
    <w:basedOn w:val="Normal"/>
    <w:rsid w:val="00C91150"/>
    <w:pPr>
      <w:spacing w:after="240"/>
      <w:jc w:val="both"/>
    </w:pPr>
    <w:rPr>
      <w:sz w:val="24"/>
    </w:rPr>
  </w:style>
  <w:style w:type="paragraph" w:styleId="Legal2L1" w:customStyle="1">
    <w:name w:val="Legal2_L1"/>
    <w:basedOn w:val="Normal"/>
    <w:next w:val="Legal2L2"/>
    <w:rsid w:val="00C91150"/>
    <w:pPr>
      <w:numPr>
        <w:numId w:val="1"/>
      </w:numPr>
      <w:tabs>
        <w:tab w:val="left" w:pos="720"/>
      </w:tabs>
      <w:spacing w:after="240"/>
      <w:jc w:val="both"/>
      <w:outlineLvl w:val="0"/>
    </w:pPr>
    <w:rPr>
      <w:rFonts w:ascii="Times New Roman Bold" w:hAnsi="Times New Roman Bold"/>
      <w:b w:val="1"/>
      <w:caps w:val="1"/>
      <w:u w:val="single"/>
    </w:rPr>
  </w:style>
  <w:style w:type="paragraph" w:styleId="Legal2L2" w:customStyle="1">
    <w:name w:val="Legal2_L2"/>
    <w:basedOn w:val="Legal2L1"/>
    <w:rsid w:val="00C91150"/>
    <w:pPr>
      <w:numPr>
        <w:ilvl w:val="1"/>
      </w:numPr>
      <w:outlineLvl w:val="1"/>
    </w:pPr>
    <w:rPr>
      <w:rFonts w:ascii="Times New Roman" w:hAnsi="Times New Roman"/>
      <w:b w:val="0"/>
      <w:caps w:val="0"/>
      <w:u w:val="none"/>
    </w:rPr>
  </w:style>
  <w:style w:type="paragraph" w:styleId="Legal2L4" w:customStyle="1">
    <w:name w:val="Legal2_L4"/>
    <w:basedOn w:val="Normal"/>
    <w:next w:val="BodyText"/>
    <w:rsid w:val="00C91150"/>
    <w:pPr>
      <w:numPr>
        <w:ilvl w:val="3"/>
        <w:numId w:val="1"/>
      </w:numPr>
      <w:spacing w:after="240"/>
      <w:jc w:val="both"/>
      <w:outlineLvl w:val="3"/>
    </w:pPr>
  </w:style>
  <w:style w:type="paragraph" w:styleId="Style1" w:customStyle="1">
    <w:name w:val="Style1"/>
    <w:basedOn w:val="Normal"/>
    <w:rsid w:val="009B7B5F"/>
    <w:pPr>
      <w:pBdr>
        <w:bottom w:color="auto" w:space="1" w:sz="6" w:val="single"/>
      </w:pBdr>
      <w:spacing w:after="90" w:before="60"/>
    </w:pPr>
    <w:rPr>
      <w:b w:val="1"/>
      <w:sz w:val="28"/>
      <w:szCs w:val="28"/>
    </w:rPr>
  </w:style>
  <w:style w:type="character" w:styleId="CommentReference">
    <w:name w:val="annotation reference"/>
    <w:basedOn w:val="DefaultParagraphFont"/>
    <w:semiHidden w:val="1"/>
    <w:rsid w:val="00F23BBF"/>
    <w:rPr>
      <w:sz w:val="16"/>
      <w:szCs w:val="16"/>
    </w:rPr>
  </w:style>
  <w:style w:type="paragraph" w:styleId="CommentText">
    <w:name w:val="annotation text"/>
    <w:basedOn w:val="Normal"/>
    <w:link w:val="CommentTextChar"/>
    <w:semiHidden w:val="1"/>
    <w:rsid w:val="00F23BBF"/>
  </w:style>
  <w:style w:type="paragraph" w:styleId="CommentSubject">
    <w:name w:val="annotation subject"/>
    <w:basedOn w:val="CommentText"/>
    <w:next w:val="CommentText"/>
    <w:semiHidden w:val="1"/>
    <w:rsid w:val="00F23BBF"/>
    <w:rPr>
      <w:b w:val="1"/>
      <w:bCs w:val="1"/>
    </w:rPr>
  </w:style>
  <w:style w:type="paragraph" w:styleId="BalloonText">
    <w:name w:val="Balloon Text"/>
    <w:basedOn w:val="Normal"/>
    <w:link w:val="BalloonTextChar"/>
    <w:uiPriority w:val="99"/>
    <w:semiHidden w:val="1"/>
    <w:rsid w:val="00F23BBF"/>
    <w:rPr>
      <w:rFonts w:ascii="Tahoma" w:cs="Tahoma" w:hAnsi="Tahoma"/>
      <w:sz w:val="16"/>
      <w:szCs w:val="16"/>
    </w:rPr>
  </w:style>
  <w:style w:type="paragraph" w:styleId="Index1">
    <w:name w:val="index 1"/>
    <w:basedOn w:val="Normal"/>
    <w:next w:val="Normal"/>
    <w:autoRedefine w:val="1"/>
    <w:uiPriority w:val="99"/>
    <w:semiHidden w:val="1"/>
    <w:rsid w:val="00C82376"/>
    <w:pPr>
      <w:ind w:left="200" w:hanging="200"/>
    </w:pPr>
  </w:style>
  <w:style w:type="paragraph" w:styleId="IndexHeading">
    <w:name w:val="index heading"/>
    <w:basedOn w:val="Normal"/>
    <w:next w:val="Index1"/>
    <w:uiPriority w:val="99"/>
    <w:semiHidden w:val="1"/>
    <w:rsid w:val="00C82376"/>
    <w:rPr>
      <w:rFonts w:cs="Arial"/>
      <w:b w:val="1"/>
      <w:bCs w:val="1"/>
    </w:rPr>
  </w:style>
  <w:style w:type="paragraph" w:styleId="ListParagraph">
    <w:name w:val="List Paragraph"/>
    <w:basedOn w:val="Normal"/>
    <w:uiPriority w:val="34"/>
    <w:qFormat w:val="1"/>
    <w:rsid w:val="00B01C64"/>
    <w:pPr>
      <w:ind w:left="720"/>
      <w:contextualSpacing w:val="1"/>
    </w:pPr>
  </w:style>
  <w:style w:type="paragraph" w:styleId="TOCHeading">
    <w:name w:val="TOC Heading"/>
    <w:basedOn w:val="Heading1"/>
    <w:next w:val="Normal"/>
    <w:uiPriority w:val="39"/>
    <w:unhideWhenUsed w:val="1"/>
    <w:qFormat w:val="1"/>
    <w:rsid w:val="00C447C1"/>
    <w:pPr>
      <w:keepLines w:val="1"/>
      <w:spacing w:before="480" w:line="276" w:lineRule="auto"/>
      <w:ind w:left="0" w:right="0"/>
      <w:outlineLvl w:val="9"/>
    </w:pPr>
    <w:rPr>
      <w:rFonts w:asciiTheme="majorHAnsi" w:cstheme="majorBidi" w:eastAsiaTheme="majorEastAsia" w:hAnsiTheme="majorHAnsi"/>
      <w:b w:val="1"/>
      <w:bCs w:val="1"/>
      <w:i w:val="0"/>
      <w:iCs w:val="0"/>
      <w:color w:val="365f91" w:themeColor="accent1" w:themeShade="0000BF"/>
      <w:sz w:val="28"/>
      <w:szCs w:val="28"/>
    </w:rPr>
  </w:style>
  <w:style w:type="paragraph" w:styleId="TOC1">
    <w:name w:val="toc 1"/>
    <w:basedOn w:val="Normal"/>
    <w:next w:val="Normal"/>
    <w:autoRedefine w:val="1"/>
    <w:uiPriority w:val="39"/>
    <w:qFormat w:val="1"/>
    <w:rsid w:val="009B4B8E"/>
    <w:pPr>
      <w:tabs>
        <w:tab w:val="right" w:leader="dot" w:pos="9000"/>
      </w:tabs>
      <w:spacing w:after="100"/>
      <w:ind w:left="720"/>
    </w:pPr>
  </w:style>
  <w:style w:type="table" w:styleId="MediumList2-Accent1">
    <w:name w:val="Medium List 2 Accent 1"/>
    <w:basedOn w:val="TableNormal"/>
    <w:uiPriority w:val="66"/>
    <w:rsid w:val="00501E76"/>
    <w:rPr>
      <w:rFonts w:asciiTheme="majorHAnsi" w:cstheme="majorBidi" w:eastAsiaTheme="majorEastAsia" w:hAnsiTheme="majorHAnsi"/>
      <w:color w:val="000000" w:themeColor="text1"/>
      <w:szCs w:val="22"/>
      <w:lang w:bidi="en-US"/>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paragraph" w:styleId="FootnoteText">
    <w:name w:val="footnote text"/>
    <w:basedOn w:val="Normal"/>
    <w:link w:val="FootnoteTextChar"/>
    <w:rsid w:val="00625569"/>
  </w:style>
  <w:style w:type="character" w:styleId="FootnoteTextChar" w:customStyle="1">
    <w:name w:val="Footnote Text Char"/>
    <w:basedOn w:val="DefaultParagraphFont"/>
    <w:link w:val="FootnoteText"/>
    <w:rsid w:val="00625569"/>
  </w:style>
  <w:style w:type="character" w:styleId="FootnoteReference">
    <w:name w:val="footnote reference"/>
    <w:basedOn w:val="DefaultParagraphFont"/>
    <w:rsid w:val="00625569"/>
    <w:rPr>
      <w:vertAlign w:val="superscript"/>
    </w:rPr>
  </w:style>
  <w:style w:type="paragraph" w:styleId="Header1" w:customStyle="1">
    <w:name w:val="Header1"/>
    <w:basedOn w:val="Heading7"/>
    <w:link w:val="Header1Char"/>
    <w:qFormat w:val="1"/>
    <w:rsid w:val="0040610C"/>
    <w:pPr>
      <w:pBdr>
        <w:bottom w:color="35abcd" w:space="1" w:sz="12" w:val="single"/>
      </w:pBdr>
      <w:outlineLvl w:val="0"/>
    </w:pPr>
    <w:rPr>
      <w:rFonts w:cs="Arial"/>
      <w:color w:val="35abcd"/>
      <w:sz w:val="32"/>
    </w:rPr>
  </w:style>
  <w:style w:type="paragraph" w:styleId="TOC2">
    <w:name w:val="toc 2"/>
    <w:basedOn w:val="Normal"/>
    <w:next w:val="Normal"/>
    <w:autoRedefine w:val="1"/>
    <w:uiPriority w:val="39"/>
    <w:unhideWhenUsed w:val="1"/>
    <w:qFormat w:val="1"/>
    <w:rsid w:val="00F60A93"/>
    <w:pPr>
      <w:spacing w:after="100" w:line="276" w:lineRule="auto"/>
      <w:ind w:left="220"/>
    </w:pPr>
    <w:rPr>
      <w:rFonts w:asciiTheme="minorHAnsi" w:cstheme="minorBidi" w:eastAsiaTheme="minorEastAsia" w:hAnsiTheme="minorHAnsi"/>
      <w:szCs w:val="22"/>
    </w:rPr>
  </w:style>
  <w:style w:type="character" w:styleId="Heading7Char" w:customStyle="1">
    <w:name w:val="Heading 7 Char"/>
    <w:basedOn w:val="DefaultParagraphFont"/>
    <w:link w:val="Heading7"/>
    <w:rsid w:val="00ED3B2F"/>
    <w:rPr>
      <w:rFonts w:ascii="Arial" w:hAnsi="Arial"/>
      <w:b w:val="1"/>
      <w:sz w:val="28"/>
    </w:rPr>
  </w:style>
  <w:style w:type="character" w:styleId="Header1Char" w:customStyle="1">
    <w:name w:val="Header1 Char"/>
    <w:basedOn w:val="Heading7Char"/>
    <w:link w:val="Header1"/>
    <w:rsid w:val="0040610C"/>
    <w:rPr>
      <w:rFonts w:ascii="Arial" w:cs="Arial" w:hAnsi="Arial"/>
      <w:b w:val="1"/>
      <w:color w:val="35abcd"/>
      <w:sz w:val="32"/>
    </w:rPr>
  </w:style>
  <w:style w:type="paragraph" w:styleId="TOC3">
    <w:name w:val="toc 3"/>
    <w:basedOn w:val="Normal"/>
    <w:next w:val="Normal"/>
    <w:autoRedefine w:val="1"/>
    <w:uiPriority w:val="39"/>
    <w:unhideWhenUsed w:val="1"/>
    <w:qFormat w:val="1"/>
    <w:rsid w:val="00F60A93"/>
    <w:pPr>
      <w:spacing w:after="100" w:line="276" w:lineRule="auto"/>
      <w:ind w:left="440"/>
    </w:pPr>
    <w:rPr>
      <w:rFonts w:asciiTheme="minorHAnsi" w:cstheme="minorBidi" w:eastAsiaTheme="minorEastAsia" w:hAnsiTheme="minorHAnsi"/>
      <w:szCs w:val="22"/>
    </w:rPr>
  </w:style>
  <w:style w:type="character" w:styleId="BookTitle">
    <w:name w:val="Book Title"/>
    <w:basedOn w:val="DefaultParagraphFont"/>
    <w:uiPriority w:val="33"/>
    <w:qFormat w:val="1"/>
    <w:rsid w:val="0021208F"/>
    <w:rPr>
      <w:b w:val="1"/>
      <w:bCs w:val="1"/>
      <w:smallCaps w:val="1"/>
      <w:spacing w:val="5"/>
    </w:rPr>
  </w:style>
  <w:style w:type="paragraph" w:styleId="Style2" w:customStyle="1">
    <w:name w:val="Style2"/>
    <w:basedOn w:val="TOC1"/>
    <w:qFormat w:val="1"/>
    <w:rsid w:val="00BB3A5D"/>
    <w:rPr>
      <w:rFonts w:cs="Arial"/>
      <w:noProof w:val="1"/>
    </w:rPr>
  </w:style>
  <w:style w:type="table" w:styleId="LightShading-Accent11" w:customStyle="1">
    <w:name w:val="Light Shading - Accent 11"/>
    <w:basedOn w:val="TableNormal"/>
    <w:uiPriority w:val="60"/>
    <w:rsid w:val="007B6A2F"/>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character" w:styleId="HeaderChar" w:customStyle="1">
    <w:name w:val="Header Char"/>
    <w:basedOn w:val="DefaultParagraphFont"/>
    <w:link w:val="Header"/>
    <w:uiPriority w:val="99"/>
    <w:rsid w:val="00372D8F"/>
  </w:style>
  <w:style w:type="character" w:styleId="FooterChar" w:customStyle="1">
    <w:name w:val="Footer Char"/>
    <w:basedOn w:val="DefaultParagraphFont"/>
    <w:link w:val="Footer"/>
    <w:uiPriority w:val="99"/>
    <w:rsid w:val="00372D8F"/>
  </w:style>
  <w:style w:type="character" w:styleId="Heading3Char" w:customStyle="1">
    <w:name w:val="Heading 3 Char"/>
    <w:basedOn w:val="DefaultParagraphFont"/>
    <w:link w:val="Heading3"/>
    <w:rsid w:val="00372D8F"/>
    <w:rPr>
      <w:rFonts w:ascii="HelveticaNeue ThinExt" w:hAnsi="HelveticaNeue ThinExt"/>
      <w:sz w:val="76"/>
    </w:rPr>
  </w:style>
  <w:style w:type="character" w:styleId="BalloonTextChar" w:customStyle="1">
    <w:name w:val="Balloon Text Char"/>
    <w:basedOn w:val="DefaultParagraphFont"/>
    <w:link w:val="BalloonText"/>
    <w:uiPriority w:val="99"/>
    <w:semiHidden w:val="1"/>
    <w:rsid w:val="00372D8F"/>
    <w:rPr>
      <w:rFonts w:ascii="Tahoma" w:cs="Tahoma" w:hAnsi="Tahoma"/>
      <w:sz w:val="16"/>
      <w:szCs w:val="16"/>
    </w:rPr>
  </w:style>
  <w:style w:type="character" w:styleId="DocumentMapChar" w:customStyle="1">
    <w:name w:val="Document Map Char"/>
    <w:basedOn w:val="DefaultParagraphFont"/>
    <w:link w:val="DocumentMap"/>
    <w:uiPriority w:val="99"/>
    <w:semiHidden w:val="1"/>
    <w:rsid w:val="00372D8F"/>
    <w:rPr>
      <w:rFonts w:ascii="Tahoma" w:hAnsi="Tahoma"/>
      <w:shd w:color="auto" w:fill="000080" w:val="clear"/>
    </w:rPr>
  </w:style>
  <w:style w:type="character" w:styleId="Heading1Char" w:customStyle="1">
    <w:name w:val="Heading 1 Char"/>
    <w:basedOn w:val="DefaultParagraphFont"/>
    <w:link w:val="Heading1"/>
    <w:uiPriority w:val="9"/>
    <w:rsid w:val="00372D8F"/>
    <w:rPr>
      <w:i w:val="1"/>
      <w:iCs w:val="1"/>
    </w:rPr>
  </w:style>
  <w:style w:type="paragraph" w:styleId="ABLOCKPARA" w:customStyle="1">
    <w:name w:val="A BLOCK PARA"/>
    <w:basedOn w:val="Normal"/>
    <w:rsid w:val="00372D8F"/>
    <w:rPr>
      <w:rFonts w:ascii="Book Antiqua" w:hAnsi="Book Antiqua"/>
    </w:rPr>
  </w:style>
  <w:style w:type="paragraph" w:styleId="Revision">
    <w:name w:val="Revision"/>
    <w:hidden w:val="1"/>
    <w:uiPriority w:val="99"/>
    <w:semiHidden w:val="1"/>
    <w:rsid w:val="004467E7"/>
  </w:style>
  <w:style w:type="paragraph" w:styleId="Default" w:customStyle="1">
    <w:name w:val="Default"/>
    <w:rsid w:val="00F77C66"/>
    <w:pPr>
      <w:autoSpaceDE w:val="0"/>
      <w:autoSpaceDN w:val="0"/>
      <w:adjustRightInd w:val="0"/>
    </w:pPr>
    <w:rPr>
      <w:rFonts w:cs="Arial"/>
      <w:color w:val="000000"/>
      <w:sz w:val="24"/>
      <w:szCs w:val="24"/>
    </w:rPr>
  </w:style>
  <w:style w:type="character" w:styleId="CommentTextChar" w:customStyle="1">
    <w:name w:val="Comment Text Char"/>
    <w:basedOn w:val="DefaultParagraphFont"/>
    <w:link w:val="CommentText"/>
    <w:semiHidden w:val="1"/>
    <w:rsid w:val="0018683B"/>
  </w:style>
  <w:style w:type="character" w:styleId="UnresolvedMention1" w:customStyle="1">
    <w:name w:val="Unresolved Mention1"/>
    <w:basedOn w:val="DefaultParagraphFont"/>
    <w:uiPriority w:val="99"/>
    <w:semiHidden w:val="1"/>
    <w:unhideWhenUsed w:val="1"/>
    <w:rsid w:val="00055C4A"/>
    <w:rPr>
      <w:color w:val="808080"/>
      <w:shd w:color="auto" w:fill="e6e6e6" w:val="clear"/>
    </w:rPr>
  </w:style>
  <w:style w:type="paragraph" w:styleId="NormalwOutlineNumbering" w:customStyle="1">
    <w:name w:val="Normal w/Outline Numbering"/>
    <w:basedOn w:val="Normal"/>
    <w:rsid w:val="00B21739"/>
    <w:pPr>
      <w:numPr>
        <w:numId w:val="30"/>
      </w:numPr>
      <w:jc w:val="both"/>
    </w:pPr>
    <w:rPr>
      <w:rFonts w:ascii="Times New Roman" w:hAnsi="Times New Roman"/>
      <w:sz w:val="24"/>
    </w:rPr>
  </w:style>
  <w:style w:type="character" w:styleId="UnresolvedMention2" w:customStyle="1">
    <w:name w:val="Unresolved Mention2"/>
    <w:basedOn w:val="DefaultParagraphFont"/>
    <w:uiPriority w:val="99"/>
    <w:semiHidden w:val="1"/>
    <w:unhideWhenUsed w:val="1"/>
    <w:rsid w:val="001F5FA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color w:val="366091"/>
    </w:rPr>
    <w:tblPr>
      <w:tblStyleRowBandSize w:val="1"/>
      <w:tblStyleColBandSize w:val="1"/>
      <w:tblCellMar>
        <w:top w:w="0.0" w:type="dxa"/>
        <w:left w:w="115.0" w:type="dxa"/>
        <w:bottom w:w="0.0" w:type="dxa"/>
        <w:right w:w="115.0" w:type="dxa"/>
      </w:tblCellMar>
    </w:tblPr>
  </w:style>
  <w:style w:type="table" w:styleId="Table2">
    <w:basedOn w:val="TableNormal"/>
    <w:rPr>
      <w:rFonts w:ascii="Cambria" w:cs="Cambria" w:eastAsia="Cambria" w:hAnsi="Cambria"/>
      <w:color w:val="366091"/>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color w:val="366091"/>
    </w:rPr>
    <w:tblPr>
      <w:tblStyleRowBandSize w:val="1"/>
      <w:tblStyleColBandSize w:val="1"/>
      <w:tblCellMar>
        <w:top w:w="0.0" w:type="dxa"/>
        <w:left w:w="108.0" w:type="dxa"/>
        <w:bottom w:w="0.0" w:type="dxa"/>
        <w:right w:w="108.0" w:type="dxa"/>
      </w:tblCellMar>
    </w:tblPr>
  </w:style>
  <w:style w:type="table" w:styleId="Table4">
    <w:basedOn w:val="TableNormal"/>
    <w:rPr>
      <w:rFonts w:ascii="Cambria" w:cs="Cambria" w:eastAsia="Cambria" w:hAnsi="Cambria"/>
      <w:color w:val="366091"/>
    </w:rPr>
    <w:tblPr>
      <w:tblStyleRowBandSize w:val="1"/>
      <w:tblStyleColBandSize w:val="1"/>
      <w:tblCellMar>
        <w:top w:w="0.0" w:type="dxa"/>
        <w:left w:w="108.0" w:type="dxa"/>
        <w:bottom w:w="0.0" w:type="dxa"/>
        <w:right w:w="108.0" w:type="dxa"/>
      </w:tblCellMar>
    </w:tblPr>
  </w:style>
  <w:style w:type="table" w:styleId="Table5">
    <w:basedOn w:val="TableNormal"/>
    <w:rPr>
      <w:rFonts w:ascii="Cambria" w:cs="Cambria" w:eastAsia="Cambria" w:hAnsi="Cambria"/>
      <w:color w:val="366091"/>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ccounting@classlink.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qAmxIg/1bEKDqJszvhamsh7Og==">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2019-06-12T13:05:00Z</dcterms:created>
  <dc:creator>berj akian</dc:creator>
</cp:coreProperties>
</file>