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63A9" w14:textId="77777777" w:rsidR="008C6E21" w:rsidRDefault="008C6E21" w:rsidP="00112A25">
      <w:pPr>
        <w:pStyle w:val="Subtitle"/>
        <w:jc w:val="center"/>
        <w:rPr>
          <w:rFonts w:eastAsia="Tahoma"/>
          <w:b w:val="0"/>
          <w:iCs w:val="0"/>
          <w:color w:val="142845" w:themeColor="text2" w:themeShade="BF"/>
          <w:spacing w:val="5"/>
          <w:kern w:val="28"/>
          <w:szCs w:val="28"/>
        </w:rPr>
      </w:pPr>
    </w:p>
    <w:p w14:paraId="263D0238" w14:textId="77777777" w:rsidR="00112A25" w:rsidRPr="00112A25" w:rsidRDefault="00112A25" w:rsidP="00112A25">
      <w:pPr>
        <w:pStyle w:val="Subtitle"/>
        <w:jc w:val="center"/>
        <w:rPr>
          <w:rFonts w:eastAsia="Tahoma"/>
          <w:b w:val="0"/>
          <w:iCs w:val="0"/>
          <w:color w:val="142845" w:themeColor="text2" w:themeShade="BF"/>
          <w:spacing w:val="5"/>
          <w:kern w:val="28"/>
          <w:szCs w:val="28"/>
        </w:rPr>
      </w:pPr>
      <w:r w:rsidRPr="00112A25">
        <w:rPr>
          <w:rFonts w:eastAsia="Tahoma"/>
          <w:b w:val="0"/>
          <w:iCs w:val="0"/>
          <w:color w:val="142845" w:themeColor="text2" w:themeShade="BF"/>
          <w:spacing w:val="5"/>
          <w:kern w:val="28"/>
          <w:szCs w:val="28"/>
        </w:rPr>
        <w:t>Product Guide Specification</w:t>
      </w:r>
    </w:p>
    <w:p w14:paraId="0D8ADE30" w14:textId="77777777" w:rsidR="00112A25" w:rsidRPr="00112A25" w:rsidRDefault="00112A25" w:rsidP="00112A25">
      <w:pPr>
        <w:pStyle w:val="Subtitle"/>
        <w:jc w:val="center"/>
        <w:rPr>
          <w:rFonts w:eastAsia="Tahoma"/>
          <w:b w:val="0"/>
          <w:iCs w:val="0"/>
          <w:color w:val="142845" w:themeColor="text2" w:themeShade="BF"/>
          <w:spacing w:val="5"/>
          <w:kern w:val="28"/>
          <w:szCs w:val="28"/>
        </w:rPr>
      </w:pPr>
      <w:r w:rsidRPr="00112A25">
        <w:rPr>
          <w:rFonts w:eastAsia="Tahoma"/>
          <w:b w:val="0"/>
          <w:iCs w:val="0"/>
          <w:color w:val="142845" w:themeColor="text2" w:themeShade="BF"/>
          <w:spacing w:val="5"/>
          <w:kern w:val="28"/>
          <w:szCs w:val="28"/>
        </w:rPr>
        <w:t xml:space="preserve">SECTION 09965 </w:t>
      </w:r>
    </w:p>
    <w:p w14:paraId="237A81A0" w14:textId="77777777" w:rsidR="00112A25" w:rsidRPr="00112A25" w:rsidRDefault="00112A25" w:rsidP="00112A25">
      <w:pPr>
        <w:pStyle w:val="Subtitle"/>
        <w:jc w:val="center"/>
        <w:rPr>
          <w:rFonts w:eastAsia="Tahoma"/>
          <w:b w:val="0"/>
          <w:iCs w:val="0"/>
          <w:color w:val="142845" w:themeColor="text2" w:themeShade="BF"/>
          <w:spacing w:val="5"/>
          <w:kern w:val="28"/>
          <w:szCs w:val="28"/>
        </w:rPr>
      </w:pPr>
      <w:r w:rsidRPr="00112A25">
        <w:rPr>
          <w:rFonts w:eastAsia="Tahoma"/>
          <w:b w:val="0"/>
          <w:iCs w:val="0"/>
          <w:color w:val="142845" w:themeColor="text2" w:themeShade="BF"/>
          <w:spacing w:val="5"/>
          <w:kern w:val="28"/>
          <w:szCs w:val="28"/>
        </w:rPr>
        <w:t>SILICONE ELASTOMERIC COATING</w:t>
      </w:r>
    </w:p>
    <w:p w14:paraId="2DCB94B8" w14:textId="77777777" w:rsidR="00112A25" w:rsidRPr="00112A25" w:rsidRDefault="00112A25" w:rsidP="00112A25">
      <w:pPr>
        <w:spacing w:after="0"/>
        <w:rPr>
          <w:rFonts w:cs="Tahoma"/>
          <w:spacing w:val="-2"/>
        </w:rPr>
      </w:pPr>
    </w:p>
    <w:p w14:paraId="52B4DB44" w14:textId="77777777" w:rsidR="00542370"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b/>
          <w:szCs w:val="19"/>
        </w:rPr>
      </w:pPr>
      <w:r w:rsidRPr="00FC066D">
        <w:rPr>
          <w:b/>
          <w:szCs w:val="19"/>
        </w:rPr>
        <w:t>PART 1</w:t>
      </w:r>
      <w:r w:rsidRPr="00FC066D">
        <w:rPr>
          <w:b/>
          <w:szCs w:val="19"/>
        </w:rPr>
        <w:tab/>
        <w:t xml:space="preserve">GENERAL </w:t>
      </w:r>
    </w:p>
    <w:p w14:paraId="76151628" w14:textId="1CA60AE4" w:rsidR="00FC066D" w:rsidRPr="00FC066D" w:rsidRDefault="00FC066D" w:rsidP="00542370">
      <w:p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szCs w:val="19"/>
        </w:rPr>
      </w:pPr>
      <w:r w:rsidRPr="00FC066D">
        <w:rPr>
          <w:rFonts w:cs="Arial"/>
          <w:szCs w:val="19"/>
        </w:rPr>
        <w:t>The purpose of this specification is to provide general information and to discuss how</w:t>
      </w:r>
      <w:r w:rsidR="00A45DE0">
        <w:rPr>
          <w:rFonts w:cs="Arial"/>
          <w:szCs w:val="19"/>
        </w:rPr>
        <w:t xml:space="preserve"> to apply </w:t>
      </w:r>
      <w:r w:rsidR="00A45DE0" w:rsidRPr="00A45DE0">
        <w:rPr>
          <w:rFonts w:cs="Arial"/>
          <w:szCs w:val="19"/>
        </w:rPr>
        <w:t xml:space="preserve">GE </w:t>
      </w:r>
      <w:proofErr w:type="spellStart"/>
      <w:r w:rsidR="00A45DE0" w:rsidRPr="00A45DE0">
        <w:rPr>
          <w:rFonts w:cs="Arial"/>
          <w:szCs w:val="19"/>
        </w:rPr>
        <w:t>SilShield</w:t>
      </w:r>
      <w:proofErr w:type="spellEnd"/>
      <w:r w:rsidR="00A45DE0" w:rsidRPr="00A45DE0">
        <w:rPr>
          <w:rFonts w:cs="Arial"/>
          <w:szCs w:val="19"/>
        </w:rPr>
        <w:t xml:space="preserve">* </w:t>
      </w:r>
      <w:r w:rsidR="0026594F">
        <w:rPr>
          <w:rFonts w:cs="Arial"/>
          <w:szCs w:val="19"/>
        </w:rPr>
        <w:t>3100</w:t>
      </w:r>
      <w:r w:rsidR="004F791E">
        <w:rPr>
          <w:rFonts w:cs="Arial"/>
          <w:szCs w:val="19"/>
        </w:rPr>
        <w:t xml:space="preserve"> Silicone Architectural Coating</w:t>
      </w:r>
      <w:r w:rsidRPr="00FC066D">
        <w:rPr>
          <w:rFonts w:cs="Arial"/>
          <w:szCs w:val="19"/>
        </w:rPr>
        <w:t xml:space="preserve">. </w:t>
      </w:r>
      <w:r w:rsidRPr="00FC066D">
        <w:rPr>
          <w:rFonts w:cs="Arial"/>
          <w:b/>
          <w:bCs/>
          <w:i/>
          <w:iCs/>
          <w:szCs w:val="19"/>
        </w:rPr>
        <w:t>This information herein is not intended to replace the expertise of a professional industry consultant / inspector who is qualified in the restoration and the forensic investigation of buildings.</w:t>
      </w:r>
    </w:p>
    <w:p w14:paraId="21FFE90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19B8BFB"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19"/>
        </w:rPr>
      </w:pPr>
      <w:r w:rsidRPr="00FC066D">
        <w:rPr>
          <w:b/>
          <w:szCs w:val="19"/>
        </w:rPr>
        <w:t>1.1</w:t>
      </w:r>
      <w:r w:rsidRPr="00FC066D">
        <w:rPr>
          <w:b/>
          <w:szCs w:val="19"/>
        </w:rPr>
        <w:tab/>
        <w:t>SECTION INCLUDES</w:t>
      </w:r>
    </w:p>
    <w:p w14:paraId="7755FF3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b/>
          <w:szCs w:val="19"/>
        </w:rPr>
      </w:pPr>
    </w:p>
    <w:p w14:paraId="392DA61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 xml:space="preserve">Silicone </w:t>
      </w:r>
      <w:r w:rsidR="004F791E">
        <w:rPr>
          <w:szCs w:val="19"/>
        </w:rPr>
        <w:t>E</w:t>
      </w:r>
      <w:r w:rsidRPr="00FC066D">
        <w:rPr>
          <w:szCs w:val="19"/>
        </w:rPr>
        <w:t xml:space="preserve">lastomeric </w:t>
      </w:r>
      <w:r w:rsidR="004F791E">
        <w:rPr>
          <w:szCs w:val="19"/>
        </w:rPr>
        <w:t>C</w:t>
      </w:r>
      <w:r w:rsidRPr="00FC066D">
        <w:rPr>
          <w:szCs w:val="19"/>
        </w:rPr>
        <w:t>oating.</w:t>
      </w:r>
    </w:p>
    <w:p w14:paraId="2749C5F4"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543BF64F"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1.2</w:t>
      </w:r>
      <w:r w:rsidRPr="00FC066D">
        <w:rPr>
          <w:b/>
          <w:szCs w:val="19"/>
        </w:rPr>
        <w:tab/>
        <w:t>RELATED SECTIONS</w:t>
      </w:r>
    </w:p>
    <w:p w14:paraId="1B65184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106144FF"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Section 09910 - Paints.</w:t>
      </w:r>
    </w:p>
    <w:p w14:paraId="7EA09F02"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3010EA7"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B.</w:t>
      </w:r>
      <w:r w:rsidRPr="00FC066D">
        <w:rPr>
          <w:szCs w:val="19"/>
        </w:rPr>
        <w:tab/>
        <w:t>Section 09960 - High-Performance Coatings.</w:t>
      </w:r>
    </w:p>
    <w:p w14:paraId="0A9C117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b/>
          <w:szCs w:val="19"/>
        </w:rPr>
      </w:pPr>
    </w:p>
    <w:p w14:paraId="20577C6B"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19"/>
        </w:rPr>
      </w:pPr>
      <w:r w:rsidRPr="00FC066D">
        <w:rPr>
          <w:b/>
          <w:szCs w:val="19"/>
        </w:rPr>
        <w:t>1.3</w:t>
      </w:r>
      <w:r w:rsidRPr="00FC066D">
        <w:rPr>
          <w:b/>
          <w:szCs w:val="19"/>
        </w:rPr>
        <w:tab/>
        <w:t>REFERENCES</w:t>
      </w:r>
    </w:p>
    <w:p w14:paraId="574CDB74"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3A8BCF07"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ASTM D 412 - Vulcanized Rubber and Thermoplastic Rubbers and Thermoplastic Elastomers - Tension.</w:t>
      </w:r>
    </w:p>
    <w:p w14:paraId="209209E0"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1D91910C" w14:textId="77777777" w:rsidR="00711D46" w:rsidRDefault="00FC066D"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B.</w:t>
      </w:r>
      <w:r w:rsidRPr="00FC066D">
        <w:rPr>
          <w:szCs w:val="19"/>
        </w:rPr>
        <w:tab/>
        <w:t>ASTM D 2240 - Rubber Property - Durometer Hardness.</w:t>
      </w:r>
    </w:p>
    <w:p w14:paraId="74763573" w14:textId="77777777" w:rsidR="00711D46" w:rsidRDefault="00711D46"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p>
    <w:p w14:paraId="75ED708A" w14:textId="77777777" w:rsidR="00FC066D" w:rsidRPr="00FC066D" w:rsidRDefault="00FC066D" w:rsidP="00F04BD7">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19"/>
        </w:rPr>
      </w:pPr>
      <w:r w:rsidRPr="00FC066D">
        <w:rPr>
          <w:b/>
          <w:szCs w:val="19"/>
        </w:rPr>
        <w:t>1.4</w:t>
      </w:r>
      <w:r w:rsidRPr="00FC066D">
        <w:rPr>
          <w:b/>
          <w:szCs w:val="19"/>
        </w:rPr>
        <w:tab/>
        <w:t>SUBMITTALS</w:t>
      </w:r>
    </w:p>
    <w:p w14:paraId="31035066"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b/>
          <w:szCs w:val="19"/>
        </w:rPr>
      </w:pPr>
    </w:p>
    <w:p w14:paraId="6730330B"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Comply with Section 01330 - Submittal Procedures.</w:t>
      </w:r>
    </w:p>
    <w:p w14:paraId="3F230C9B"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3EA7677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B.</w:t>
      </w:r>
      <w:r w:rsidRPr="00FC066D">
        <w:rPr>
          <w:szCs w:val="19"/>
        </w:rPr>
        <w:tab/>
        <w:t>Product Data: Submit manufacturer's product data, including surface preparation and application.</w:t>
      </w:r>
    </w:p>
    <w:p w14:paraId="3738C27B"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1789AD6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C.</w:t>
      </w:r>
      <w:r w:rsidRPr="00FC066D">
        <w:rPr>
          <w:szCs w:val="19"/>
        </w:rPr>
        <w:tab/>
        <w:t>Color Samples submit manufacturer's color samples.</w:t>
      </w:r>
    </w:p>
    <w:p w14:paraId="17CDC4D3"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4C0490EB" w14:textId="769E9E4E"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D.</w:t>
      </w:r>
      <w:r w:rsidRPr="00FC066D">
        <w:rPr>
          <w:szCs w:val="19"/>
        </w:rPr>
        <w:tab/>
        <w:t xml:space="preserve">Manufacturer's </w:t>
      </w:r>
      <w:r w:rsidR="007363E3" w:rsidRPr="0086022C">
        <w:rPr>
          <w:szCs w:val="19"/>
        </w:rPr>
        <w:t>Review</w:t>
      </w:r>
      <w:r w:rsidRPr="00FC066D">
        <w:rPr>
          <w:szCs w:val="19"/>
        </w:rPr>
        <w:t xml:space="preserve">: Submit manufacturer's </w:t>
      </w:r>
      <w:r w:rsidR="007363E3">
        <w:rPr>
          <w:szCs w:val="19"/>
        </w:rPr>
        <w:t>letter</w:t>
      </w:r>
      <w:r w:rsidR="007363E3" w:rsidRPr="00FC066D">
        <w:rPr>
          <w:szCs w:val="19"/>
        </w:rPr>
        <w:t xml:space="preserve"> </w:t>
      </w:r>
      <w:r w:rsidRPr="00FC066D">
        <w:rPr>
          <w:szCs w:val="19"/>
        </w:rPr>
        <w:t xml:space="preserve">that materials </w:t>
      </w:r>
      <w:r w:rsidR="007363E3">
        <w:rPr>
          <w:szCs w:val="19"/>
        </w:rPr>
        <w:t xml:space="preserve">proposed </w:t>
      </w:r>
      <w:r w:rsidRPr="00FC066D">
        <w:rPr>
          <w:szCs w:val="19"/>
        </w:rPr>
        <w:t>are suitable for intended application.</w:t>
      </w:r>
    </w:p>
    <w:p w14:paraId="66385F09"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p>
    <w:p w14:paraId="4F2DBF71" w14:textId="7C77919E" w:rsidR="00711D46" w:rsidRDefault="00FC066D" w:rsidP="0054237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lastRenderedPageBreak/>
        <w:t>E.</w:t>
      </w:r>
      <w:r w:rsidRPr="00FC066D">
        <w:rPr>
          <w:szCs w:val="19"/>
        </w:rPr>
        <w:tab/>
        <w:t xml:space="preserve">Warranty:  Submit manufacturer's </w:t>
      </w:r>
      <w:r w:rsidR="00A925F0">
        <w:rPr>
          <w:szCs w:val="19"/>
        </w:rPr>
        <w:t xml:space="preserve">standard </w:t>
      </w:r>
      <w:r w:rsidRPr="00FC066D">
        <w:rPr>
          <w:szCs w:val="19"/>
        </w:rPr>
        <w:t>warranty.</w:t>
      </w:r>
    </w:p>
    <w:p w14:paraId="121A5A01" w14:textId="77777777" w:rsidR="00F04BD7" w:rsidRDefault="00F04BD7" w:rsidP="0054237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pPr>
    </w:p>
    <w:p w14:paraId="29163BC7"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1.5</w:t>
      </w:r>
      <w:r w:rsidRPr="00FC066D">
        <w:rPr>
          <w:b/>
          <w:szCs w:val="19"/>
        </w:rPr>
        <w:tab/>
        <w:t>QUALITY ASSURANCE</w:t>
      </w:r>
    </w:p>
    <w:p w14:paraId="5500001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p>
    <w:p w14:paraId="7C1007B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Mock-Ups:</w:t>
      </w:r>
      <w:r w:rsidRPr="00FC066D">
        <w:rPr>
          <w:b/>
          <w:szCs w:val="19"/>
        </w:rPr>
        <w:t xml:space="preserve">  </w:t>
      </w:r>
    </w:p>
    <w:p w14:paraId="0E04A20B"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1.</w:t>
      </w:r>
      <w:r w:rsidRPr="00FC066D">
        <w:rPr>
          <w:szCs w:val="19"/>
        </w:rPr>
        <w:tab/>
        <w:t>Prepare field mock-up of coating for each type of surface using same materials, tools, equipment, and procedures intended for actual surface preparation and application under actual use and environmental conditions.</w:t>
      </w:r>
    </w:p>
    <w:p w14:paraId="62C93A10"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2.</w:t>
      </w:r>
      <w:r w:rsidRPr="00FC066D">
        <w:rPr>
          <w:szCs w:val="19"/>
        </w:rPr>
        <w:tab/>
        <w:t>Verify effectiveness of surface preparation.</w:t>
      </w:r>
    </w:p>
    <w:p w14:paraId="5CC56F3F"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3.</w:t>
      </w:r>
      <w:r w:rsidRPr="00FC066D">
        <w:rPr>
          <w:szCs w:val="19"/>
        </w:rPr>
        <w:tab/>
        <w:t>Verify performance of coating.</w:t>
      </w:r>
    </w:p>
    <w:p w14:paraId="1D49B242" w14:textId="55B19E95"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4.</w:t>
      </w:r>
      <w:r w:rsidRPr="00FC066D">
        <w:rPr>
          <w:szCs w:val="19"/>
        </w:rPr>
        <w:tab/>
        <w:t>Verify coating adhesion to substrate</w:t>
      </w:r>
      <w:r w:rsidR="007363E3">
        <w:rPr>
          <w:szCs w:val="19"/>
        </w:rPr>
        <w:t>(s)</w:t>
      </w:r>
      <w:r w:rsidR="00F04BD7">
        <w:rPr>
          <w:szCs w:val="19"/>
        </w:rPr>
        <w:t>.</w:t>
      </w:r>
    </w:p>
    <w:p w14:paraId="2F4856CF" w14:textId="46A64222"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5.</w:t>
      </w:r>
      <w:r w:rsidRPr="00FC066D">
        <w:rPr>
          <w:szCs w:val="19"/>
        </w:rPr>
        <w:tab/>
      </w:r>
      <w:r w:rsidR="0086022C">
        <w:rPr>
          <w:szCs w:val="19"/>
        </w:rPr>
        <w:t>Invite the</w:t>
      </w:r>
      <w:r w:rsidR="0086022C" w:rsidRPr="00FC066D">
        <w:rPr>
          <w:szCs w:val="19"/>
        </w:rPr>
        <w:t xml:space="preserve"> </w:t>
      </w:r>
      <w:r w:rsidRPr="00FC066D">
        <w:rPr>
          <w:szCs w:val="19"/>
        </w:rPr>
        <w:t xml:space="preserve">attendance of </w:t>
      </w:r>
      <w:r w:rsidR="0086022C">
        <w:rPr>
          <w:szCs w:val="19"/>
        </w:rPr>
        <w:t>C</w:t>
      </w:r>
      <w:r w:rsidR="0086022C" w:rsidRPr="00FC066D">
        <w:rPr>
          <w:szCs w:val="19"/>
        </w:rPr>
        <w:t>ontractor</w:t>
      </w:r>
      <w:r w:rsidRPr="00FC066D">
        <w:rPr>
          <w:szCs w:val="19"/>
        </w:rPr>
        <w:t>, Architect,</w:t>
      </w:r>
      <w:r w:rsidR="0086022C">
        <w:rPr>
          <w:szCs w:val="19"/>
        </w:rPr>
        <w:t xml:space="preserve"> A</w:t>
      </w:r>
      <w:r w:rsidRPr="00FC066D">
        <w:rPr>
          <w:szCs w:val="19"/>
        </w:rPr>
        <w:t xml:space="preserve">pplicator, </w:t>
      </w:r>
      <w:r w:rsidR="0086022C">
        <w:rPr>
          <w:szCs w:val="19"/>
        </w:rPr>
        <w:t>M</w:t>
      </w:r>
      <w:r w:rsidR="005C2E91">
        <w:rPr>
          <w:szCs w:val="19"/>
        </w:rPr>
        <w:t>a</w:t>
      </w:r>
      <w:r w:rsidRPr="00FC066D">
        <w:rPr>
          <w:szCs w:val="19"/>
        </w:rPr>
        <w:t>nufacturer's representative</w:t>
      </w:r>
      <w:r w:rsidR="0086022C">
        <w:rPr>
          <w:szCs w:val="19"/>
        </w:rPr>
        <w:t xml:space="preserve"> and other relevant parties</w:t>
      </w:r>
      <w:r w:rsidRPr="00FC066D">
        <w:rPr>
          <w:szCs w:val="19"/>
        </w:rPr>
        <w:t xml:space="preserve"> to observe preparation of mock-ups and to witness adhesion test.</w:t>
      </w:r>
      <w:r w:rsidR="007363E3">
        <w:rPr>
          <w:szCs w:val="19"/>
        </w:rPr>
        <w:t xml:space="preserve"> </w:t>
      </w:r>
    </w:p>
    <w:p w14:paraId="05370BF5" w14:textId="0B288C96"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6.</w:t>
      </w:r>
      <w:r w:rsidRPr="00FC066D">
        <w:rPr>
          <w:szCs w:val="19"/>
        </w:rPr>
        <w:tab/>
        <w:t>Obtain Architect</w:t>
      </w:r>
      <w:r w:rsidR="007363E3">
        <w:rPr>
          <w:szCs w:val="19"/>
        </w:rPr>
        <w:t>, Owner, Consultant</w:t>
      </w:r>
      <w:r w:rsidR="001905A0">
        <w:rPr>
          <w:szCs w:val="19"/>
        </w:rPr>
        <w:t xml:space="preserve">, or other authorized representative’s </w:t>
      </w:r>
      <w:r w:rsidRPr="00FC066D">
        <w:rPr>
          <w:szCs w:val="19"/>
        </w:rPr>
        <w:t>approval of mock-ups.</w:t>
      </w:r>
    </w:p>
    <w:p w14:paraId="2BD277CB" w14:textId="2DA61821"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7.</w:t>
      </w:r>
      <w:r w:rsidRPr="00FC066D">
        <w:rPr>
          <w:szCs w:val="19"/>
        </w:rPr>
        <w:tab/>
        <w:t xml:space="preserve">Retain mock-ups to establish intended standards by which coating will be </w:t>
      </w:r>
      <w:r w:rsidR="001905A0">
        <w:rPr>
          <w:szCs w:val="19"/>
        </w:rPr>
        <w:t>evaluated</w:t>
      </w:r>
      <w:r w:rsidRPr="00FC066D">
        <w:rPr>
          <w:szCs w:val="19"/>
        </w:rPr>
        <w:t>.</w:t>
      </w:r>
    </w:p>
    <w:p w14:paraId="444A6CA7"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6372E90" w14:textId="7AD83BA4" w:rsidR="00711D46" w:rsidRDefault="00FC066D"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B.</w:t>
      </w:r>
      <w:r w:rsidRPr="00FC066D">
        <w:rPr>
          <w:szCs w:val="19"/>
        </w:rPr>
        <w:tab/>
        <w:t>Pre-application Meeting: Convene a pre-application meeting two [2] [________] weeks or as required by architect, owners agent or consultant before start of application of coating.  Require attendance of parties directly affecting work of this section, including Contractor, Architect, applicator, and manufacturer's representative.  Review examination, surface preparation, application, field quality control, cleaning, protection, and coordination with other work.</w:t>
      </w:r>
    </w:p>
    <w:p w14:paraId="3E0239BB" w14:textId="77777777" w:rsidR="00711D46" w:rsidRDefault="00711D46"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p>
    <w:p w14:paraId="766D98AA" w14:textId="77777777" w:rsidR="00FC066D" w:rsidRPr="00FC066D" w:rsidRDefault="00FC066D" w:rsidP="00F04BD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1.6</w:t>
      </w:r>
      <w:r w:rsidRPr="00FC066D">
        <w:rPr>
          <w:b/>
          <w:szCs w:val="19"/>
        </w:rPr>
        <w:tab/>
        <w:t>DELIVERY, STORAGE, AND HANDLING</w:t>
      </w:r>
    </w:p>
    <w:p w14:paraId="6586BAE0"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CBC0CC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Delivery:  Deliver materials to site in manufacturer's original, unopened containers and packaging, with labels clearly identifying:</w:t>
      </w:r>
      <w:r w:rsidRPr="00FC066D">
        <w:rPr>
          <w:b/>
          <w:szCs w:val="19"/>
        </w:rPr>
        <w:t xml:space="preserve">   </w:t>
      </w:r>
    </w:p>
    <w:p w14:paraId="5543DDC0"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1.</w:t>
      </w:r>
      <w:r w:rsidRPr="00FC066D">
        <w:rPr>
          <w:szCs w:val="19"/>
        </w:rPr>
        <w:tab/>
        <w:t>Product name.</w:t>
      </w:r>
    </w:p>
    <w:p w14:paraId="279F017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2.</w:t>
      </w:r>
      <w:r w:rsidRPr="00FC066D">
        <w:rPr>
          <w:szCs w:val="19"/>
        </w:rPr>
        <w:tab/>
        <w:t>Manufacturer.</w:t>
      </w:r>
    </w:p>
    <w:p w14:paraId="1A080F9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3.</w:t>
      </w:r>
      <w:r w:rsidRPr="00FC066D">
        <w:rPr>
          <w:szCs w:val="19"/>
        </w:rPr>
        <w:tab/>
        <w:t>Color.</w:t>
      </w:r>
    </w:p>
    <w:p w14:paraId="424AFA22"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4.</w:t>
      </w:r>
      <w:r w:rsidRPr="00FC066D">
        <w:rPr>
          <w:szCs w:val="19"/>
        </w:rPr>
        <w:tab/>
        <w:t>Batch or lot number.</w:t>
      </w:r>
    </w:p>
    <w:p w14:paraId="516AC1DE"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5.</w:t>
      </w:r>
      <w:r w:rsidRPr="00FC066D">
        <w:rPr>
          <w:szCs w:val="19"/>
        </w:rPr>
        <w:tab/>
        <w:t>Date of manufacture.</w:t>
      </w:r>
    </w:p>
    <w:p w14:paraId="079C417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6.</w:t>
      </w:r>
      <w:r w:rsidRPr="00FC066D">
        <w:rPr>
          <w:szCs w:val="19"/>
        </w:rPr>
        <w:tab/>
        <w:t>Use-before date.</w:t>
      </w:r>
    </w:p>
    <w:p w14:paraId="1088F1BD"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0AEA24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B.</w:t>
      </w:r>
      <w:r w:rsidRPr="00FC066D">
        <w:rPr>
          <w:szCs w:val="19"/>
        </w:rPr>
        <w:tab/>
        <w:t>Storage:</w:t>
      </w:r>
    </w:p>
    <w:p w14:paraId="76941D43"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1.</w:t>
      </w:r>
      <w:r w:rsidRPr="00FC066D">
        <w:rPr>
          <w:szCs w:val="19"/>
        </w:rPr>
        <w:tab/>
        <w:t>Store materials in a clean, dry area indoors in accordance with manufacturer's instructions.</w:t>
      </w:r>
    </w:p>
    <w:p w14:paraId="2B33784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2.</w:t>
      </w:r>
      <w:r w:rsidRPr="00FC066D">
        <w:rPr>
          <w:szCs w:val="19"/>
        </w:rPr>
        <w:tab/>
        <w:t>Store materials within temperature range in accordance with manufacturer's instructions.</w:t>
      </w:r>
    </w:p>
    <w:p w14:paraId="7099BC51"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3.</w:t>
      </w:r>
      <w:r w:rsidRPr="00FC066D">
        <w:rPr>
          <w:szCs w:val="19"/>
        </w:rPr>
        <w:tab/>
        <w:t>Keep containers sealed until ready for use.</w:t>
      </w:r>
    </w:p>
    <w:p w14:paraId="54DA53AE"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4.</w:t>
      </w:r>
      <w:r w:rsidRPr="00FC066D">
        <w:rPr>
          <w:szCs w:val="19"/>
        </w:rPr>
        <w:tab/>
        <w:t>Do not use materials after manufacturer's use-before date.</w:t>
      </w:r>
    </w:p>
    <w:p w14:paraId="56C9158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B4C85CE" w14:textId="77777777" w:rsidR="00711D46"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C.</w:t>
      </w:r>
      <w:r w:rsidRPr="00FC066D">
        <w:rPr>
          <w:szCs w:val="19"/>
        </w:rPr>
        <w:tab/>
        <w:t>Handling:  Protect materials from damage and contamination during handling and application.</w:t>
      </w:r>
    </w:p>
    <w:p w14:paraId="41B629E5" w14:textId="4AC91170" w:rsidR="00711D46" w:rsidRDefault="00711D46" w:rsidP="00711D46"/>
    <w:p w14:paraId="04720BFD"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1.7</w:t>
      </w:r>
      <w:r w:rsidRPr="00FC066D">
        <w:rPr>
          <w:b/>
          <w:szCs w:val="19"/>
        </w:rPr>
        <w:tab/>
        <w:t>ENVIRONMENTAL REQUIREMENTS</w:t>
      </w:r>
    </w:p>
    <w:p w14:paraId="26429B90"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6456B50F" w14:textId="2393C88D"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r>
      <w:r w:rsidR="008F3F3B">
        <w:rPr>
          <w:szCs w:val="19"/>
        </w:rPr>
        <w:t>A</w:t>
      </w:r>
      <w:r w:rsidRPr="00FC066D">
        <w:rPr>
          <w:szCs w:val="19"/>
        </w:rPr>
        <w:t xml:space="preserve">pplication is not recommended when the temperature is below </w:t>
      </w:r>
      <w:r w:rsidR="00BF5D87" w:rsidRPr="00FC066D">
        <w:rPr>
          <w:szCs w:val="19"/>
        </w:rPr>
        <w:t>2</w:t>
      </w:r>
      <w:r w:rsidR="00BF5D87">
        <w:rPr>
          <w:szCs w:val="19"/>
        </w:rPr>
        <w:t>0</w:t>
      </w:r>
      <w:r w:rsidRPr="00FC066D">
        <w:rPr>
          <w:szCs w:val="19"/>
        </w:rPr>
        <w:t>° F (-</w:t>
      </w:r>
      <w:r w:rsidR="00BF5D87">
        <w:rPr>
          <w:szCs w:val="19"/>
        </w:rPr>
        <w:t>7</w:t>
      </w:r>
      <w:r w:rsidRPr="00FC066D">
        <w:rPr>
          <w:szCs w:val="19"/>
        </w:rPr>
        <w:t>° C) or if frost or moisture is present on the surfaces to be coated.</w:t>
      </w:r>
    </w:p>
    <w:p w14:paraId="6D6CE0CE"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highlight w:val="yellow"/>
        </w:rPr>
      </w:pPr>
    </w:p>
    <w:p w14:paraId="04F92F4F" w14:textId="4A84C6D3"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highlight w:val="yellow"/>
        </w:rPr>
      </w:pPr>
      <w:r w:rsidRPr="00FC066D">
        <w:rPr>
          <w:szCs w:val="19"/>
        </w:rPr>
        <w:t>B.</w:t>
      </w:r>
      <w:r w:rsidRPr="00FC066D">
        <w:rPr>
          <w:szCs w:val="19"/>
        </w:rPr>
        <w:tab/>
        <w:t>Application not recommended to surfaces above 120° F (49° C)</w:t>
      </w:r>
      <w:r w:rsidRPr="00FC066D">
        <w:rPr>
          <w:color w:val="FF0000"/>
          <w:szCs w:val="19"/>
        </w:rPr>
        <w:t>.</w:t>
      </w:r>
      <w:r w:rsidRPr="00FC066D">
        <w:rPr>
          <w:szCs w:val="19"/>
        </w:rPr>
        <w:t xml:space="preserve"> The </w:t>
      </w:r>
      <w:r w:rsidR="007363E3">
        <w:rPr>
          <w:szCs w:val="19"/>
        </w:rPr>
        <w:t xml:space="preserve">time to complete </w:t>
      </w:r>
      <w:r w:rsidRPr="00FC066D">
        <w:rPr>
          <w:szCs w:val="19"/>
        </w:rPr>
        <w:t>cure of this product is dependent upon temperature and humidity. Under basic conditions [72 °F (22° C) and 50%</w:t>
      </w:r>
      <w:r w:rsidR="00BF5D87">
        <w:rPr>
          <w:szCs w:val="19"/>
        </w:rPr>
        <w:t xml:space="preserve"> </w:t>
      </w:r>
      <w:r w:rsidRPr="00FC066D">
        <w:rPr>
          <w:szCs w:val="19"/>
        </w:rPr>
        <w:t>RH] this material can attain a tack-free surface in 1-2 hours.  As temperatures drop towards freezing, application should proceed with caution due to the possibility of moisture (dew, frost) on surfaces to be coated as well as longer curing times relative to application of a second or touchup coat (recoat), (and vice versa as temperatures increase).</w:t>
      </w:r>
      <w:r w:rsidRPr="00FC066D">
        <w:rPr>
          <w:szCs w:val="19"/>
          <w:highlight w:val="yellow"/>
        </w:rPr>
        <w:t xml:space="preserve"> </w:t>
      </w:r>
    </w:p>
    <w:p w14:paraId="66988F89"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highlight w:val="yellow"/>
        </w:rPr>
      </w:pPr>
    </w:p>
    <w:p w14:paraId="05C77090" w14:textId="62CC7626"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C.</w:t>
      </w:r>
      <w:r w:rsidRPr="00FC066D">
        <w:rPr>
          <w:szCs w:val="19"/>
        </w:rPr>
        <w:tab/>
        <w:t xml:space="preserve">When spraying </w:t>
      </w:r>
      <w:r w:rsidR="00A45DE0" w:rsidRPr="00A45DE0">
        <w:rPr>
          <w:szCs w:val="19"/>
        </w:rPr>
        <w:t xml:space="preserve">GE </w:t>
      </w:r>
      <w:proofErr w:type="spellStart"/>
      <w:r w:rsidR="00A45DE0" w:rsidRPr="00A45DE0">
        <w:rPr>
          <w:szCs w:val="19"/>
        </w:rPr>
        <w:t>SilShield</w:t>
      </w:r>
      <w:proofErr w:type="spellEnd"/>
      <w:r w:rsidR="00A45DE0" w:rsidRPr="00A45DE0">
        <w:rPr>
          <w:szCs w:val="19"/>
        </w:rPr>
        <w:t xml:space="preserve">* </w:t>
      </w:r>
      <w:r w:rsidR="008F3F3B">
        <w:rPr>
          <w:szCs w:val="19"/>
        </w:rPr>
        <w:t>coating</w:t>
      </w:r>
      <w:r w:rsidRPr="00FC066D">
        <w:rPr>
          <w:szCs w:val="19"/>
        </w:rPr>
        <w:t xml:space="preserve"> in windy conditions, take precautionary measures to avoid excessive overspray.  It is suggested to withhold spraying when wind speeds exceed 10 mph. </w:t>
      </w:r>
    </w:p>
    <w:p w14:paraId="4F35E61B"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61C97093" w14:textId="07652671" w:rsidR="00711D46" w:rsidRDefault="00FC066D"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D.</w:t>
      </w:r>
      <w:r w:rsidRPr="00FC066D">
        <w:rPr>
          <w:szCs w:val="19"/>
        </w:rPr>
        <w:tab/>
        <w:t>Prior to application, ensure that a minimum of 4 hours of adequate temperature and cure time are available when inclement weather is predicted. Contact Momentive technical services for additional time-related precautionary measure when application is proceeding under winter temperatures and conditions.</w:t>
      </w:r>
      <w:r w:rsidR="00711D46">
        <w:rPr>
          <w:szCs w:val="19"/>
        </w:rPr>
        <w:t xml:space="preserve"> </w:t>
      </w:r>
    </w:p>
    <w:p w14:paraId="07F09E48" w14:textId="77777777" w:rsidR="00711D46" w:rsidRDefault="00711D46"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pPr>
    </w:p>
    <w:p w14:paraId="34F4F2B2" w14:textId="77777777" w:rsidR="00711D46" w:rsidRPr="00FC066D" w:rsidRDefault="00711D46"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1.</w:t>
      </w:r>
      <w:r>
        <w:rPr>
          <w:b/>
          <w:szCs w:val="19"/>
        </w:rPr>
        <w:t>8</w:t>
      </w:r>
      <w:r>
        <w:rPr>
          <w:b/>
          <w:szCs w:val="19"/>
        </w:rPr>
        <w:tab/>
        <w:t>WARRANTY</w:t>
      </w:r>
    </w:p>
    <w:p w14:paraId="6F228EC4" w14:textId="77777777" w:rsidR="00F04BD7" w:rsidRDefault="00F04BD7"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p>
    <w:p w14:paraId="340F5588" w14:textId="002D910F" w:rsidR="00711D46" w:rsidRPr="00711D46" w:rsidRDefault="00711D46" w:rsidP="00711D4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r>
      <w:r w:rsidRPr="00711D46">
        <w:rPr>
          <w:szCs w:val="19"/>
        </w:rPr>
        <w:t xml:space="preserve">General: Manufacturer's standard project-specific form in which manufacturer agrees to repair or replace </w:t>
      </w:r>
      <w:r>
        <w:rPr>
          <w:szCs w:val="19"/>
        </w:rPr>
        <w:t xml:space="preserve">architectural </w:t>
      </w:r>
      <w:r w:rsidRPr="00711D46">
        <w:rPr>
          <w:szCs w:val="19"/>
        </w:rPr>
        <w:t>coating that demonstrates deterioration or failure within warranty period specified due to material failure under norm</w:t>
      </w:r>
      <w:r>
        <w:rPr>
          <w:szCs w:val="19"/>
        </w:rPr>
        <w:t>al use.</w:t>
      </w:r>
    </w:p>
    <w:p w14:paraId="75EC6C74" w14:textId="77777777" w:rsidR="00F04BD7" w:rsidRDefault="00711D46" w:rsidP="004F791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Pr>
          <w:szCs w:val="19"/>
        </w:rPr>
        <w:tab/>
      </w:r>
    </w:p>
    <w:p w14:paraId="4B510518" w14:textId="4F122FC4" w:rsidR="00711D46" w:rsidRDefault="00F04BD7" w:rsidP="004F791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Pr>
          <w:szCs w:val="19"/>
        </w:rPr>
        <w:tab/>
      </w:r>
      <w:r w:rsidR="00711D46">
        <w:rPr>
          <w:szCs w:val="19"/>
        </w:rPr>
        <w:t>1.</w:t>
      </w:r>
      <w:r w:rsidR="00711D46">
        <w:rPr>
          <w:szCs w:val="19"/>
        </w:rPr>
        <w:tab/>
        <w:t xml:space="preserve">Warranty Period: </w:t>
      </w:r>
      <w:r w:rsidR="00D20591">
        <w:rPr>
          <w:i/>
          <w:szCs w:val="19"/>
        </w:rPr>
        <w:t>fifteen (15</w:t>
      </w:r>
      <w:r w:rsidR="00711D46">
        <w:rPr>
          <w:i/>
          <w:szCs w:val="19"/>
        </w:rPr>
        <w:t xml:space="preserve">) </w:t>
      </w:r>
      <w:r w:rsidR="00711D46" w:rsidRPr="00711D46">
        <w:rPr>
          <w:szCs w:val="19"/>
        </w:rPr>
        <w:t>years from date of Substantial Completion.</w:t>
      </w:r>
    </w:p>
    <w:p w14:paraId="7E3D3684" w14:textId="77777777" w:rsidR="004F791E" w:rsidRDefault="004F791E" w:rsidP="004F791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pPr>
    </w:p>
    <w:p w14:paraId="0D616D21"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szCs w:val="19"/>
        </w:rPr>
      </w:pPr>
      <w:r w:rsidRPr="00FC066D">
        <w:rPr>
          <w:b/>
          <w:szCs w:val="19"/>
        </w:rPr>
        <w:t>PART 2</w:t>
      </w:r>
      <w:r w:rsidRPr="00FC066D">
        <w:rPr>
          <w:b/>
          <w:szCs w:val="19"/>
        </w:rPr>
        <w:tab/>
        <w:t>PRODUCTS</w:t>
      </w:r>
    </w:p>
    <w:p w14:paraId="6DA4322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4F25C21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2.1</w:t>
      </w:r>
      <w:r w:rsidRPr="00FC066D">
        <w:rPr>
          <w:b/>
          <w:szCs w:val="19"/>
        </w:rPr>
        <w:tab/>
        <w:t>MANUFACTURER</w:t>
      </w:r>
    </w:p>
    <w:p w14:paraId="76949D63"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3E66CA6A" w14:textId="6AAC27A2" w:rsidR="004F791E"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 xml:space="preserve">Momentive Performance Materials, 260 Hudson River Road Waterford, NY 12188.  Web Site </w:t>
      </w:r>
      <w:hyperlink r:id="rId8" w:history="1">
        <w:r w:rsidR="00BF5D87">
          <w:rPr>
            <w:rStyle w:val="Hyperlink"/>
            <w:szCs w:val="19"/>
          </w:rPr>
          <w:t>www.siliconeforbuilding.com</w:t>
        </w:r>
      </w:hyperlink>
      <w:r w:rsidRPr="00FC066D">
        <w:rPr>
          <w:szCs w:val="19"/>
        </w:rPr>
        <w:t xml:space="preserve"> </w:t>
      </w:r>
    </w:p>
    <w:p w14:paraId="08700A45" w14:textId="77777777" w:rsidR="004F791E" w:rsidRDefault="004F791E" w:rsidP="004F791E"/>
    <w:p w14:paraId="4D46B0AA"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19"/>
        </w:rPr>
      </w:pPr>
      <w:r w:rsidRPr="00FC066D">
        <w:rPr>
          <w:b/>
          <w:szCs w:val="19"/>
        </w:rPr>
        <w:t>2.2</w:t>
      </w:r>
      <w:r w:rsidRPr="00FC066D">
        <w:rPr>
          <w:b/>
          <w:szCs w:val="19"/>
        </w:rPr>
        <w:tab/>
        <w:t>SILICONE ELASTOMERIC COATING</w:t>
      </w:r>
    </w:p>
    <w:p w14:paraId="2BF43B0E"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538A64FF" w14:textId="6CA52A79"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r>
      <w:r w:rsidR="00711D46" w:rsidRPr="00711D46">
        <w:rPr>
          <w:szCs w:val="19"/>
        </w:rPr>
        <w:t xml:space="preserve">Basis of design </w:t>
      </w:r>
      <w:r w:rsidRPr="00FC066D">
        <w:rPr>
          <w:szCs w:val="19"/>
        </w:rPr>
        <w:t xml:space="preserve">Coating:  </w:t>
      </w:r>
      <w:r w:rsidR="00A45DE0" w:rsidRPr="00A45DE0">
        <w:rPr>
          <w:szCs w:val="19"/>
        </w:rPr>
        <w:t xml:space="preserve">GE </w:t>
      </w:r>
      <w:proofErr w:type="spellStart"/>
      <w:r w:rsidR="00A45DE0" w:rsidRPr="00A45DE0">
        <w:rPr>
          <w:szCs w:val="19"/>
        </w:rPr>
        <w:t>SilShield</w:t>
      </w:r>
      <w:proofErr w:type="spellEnd"/>
      <w:r w:rsidR="00A45DE0" w:rsidRPr="00A45DE0">
        <w:rPr>
          <w:szCs w:val="19"/>
        </w:rPr>
        <w:t xml:space="preserve">* </w:t>
      </w:r>
      <w:r w:rsidR="0026594F">
        <w:rPr>
          <w:szCs w:val="19"/>
        </w:rPr>
        <w:t xml:space="preserve">3100 </w:t>
      </w:r>
      <w:r w:rsidR="0086022C">
        <w:rPr>
          <w:szCs w:val="19"/>
        </w:rPr>
        <w:t>Silicone Elastomeric Coating</w:t>
      </w:r>
      <w:r w:rsidRPr="00FC066D">
        <w:rPr>
          <w:szCs w:val="19"/>
        </w:rPr>
        <w:t>.</w:t>
      </w:r>
    </w:p>
    <w:p w14:paraId="7F516D77"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1E15E7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B.</w:t>
      </w:r>
      <w:r w:rsidRPr="00FC066D">
        <w:rPr>
          <w:szCs w:val="19"/>
        </w:rPr>
        <w:tab/>
        <w:t xml:space="preserve">Description:  One-component, elastomeric, silicone, high-solids, UV resistant, coating.  </w:t>
      </w:r>
    </w:p>
    <w:p w14:paraId="6DF225B1" w14:textId="77777777" w:rsidR="00AC55B2" w:rsidRDefault="00AC55B2">
      <w:pPr>
        <w:spacing w:after="0"/>
        <w:rPr>
          <w:szCs w:val="19"/>
        </w:rPr>
      </w:pPr>
      <w:r>
        <w:rPr>
          <w:szCs w:val="19"/>
        </w:rPr>
        <w:br w:type="page"/>
      </w:r>
    </w:p>
    <w:p w14:paraId="7D9CDA21"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lastRenderedPageBreak/>
        <w:t>C.</w:t>
      </w:r>
      <w:r w:rsidRPr="00FC066D">
        <w:rPr>
          <w:szCs w:val="19"/>
        </w:rPr>
        <w:tab/>
        <w:t>Properties, As Supplied:</w:t>
      </w:r>
    </w:p>
    <w:p w14:paraId="4700ACF9" w14:textId="77777777" w:rsidR="00F04BD7" w:rsidRDefault="00F04BD7"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p>
    <w:p w14:paraId="0569144F" w14:textId="54161E53"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1.</w:t>
      </w:r>
      <w:r w:rsidRPr="00FC066D">
        <w:rPr>
          <w:szCs w:val="19"/>
        </w:rPr>
        <w:tab/>
        <w:t>Density (</w:t>
      </w:r>
      <w:proofErr w:type="spellStart"/>
      <w:r w:rsidRPr="00FC066D">
        <w:rPr>
          <w:szCs w:val="19"/>
        </w:rPr>
        <w:t>lb</w:t>
      </w:r>
      <w:proofErr w:type="spellEnd"/>
      <w:r w:rsidRPr="00FC066D">
        <w:rPr>
          <w:szCs w:val="19"/>
        </w:rPr>
        <w:t xml:space="preserve">/gal), WPSTM P14: </w:t>
      </w:r>
      <w:r w:rsidR="0026594F">
        <w:rPr>
          <w:szCs w:val="19"/>
        </w:rPr>
        <w:t>11.5</w:t>
      </w:r>
      <w:r w:rsidRPr="00FC066D">
        <w:rPr>
          <w:szCs w:val="19"/>
        </w:rPr>
        <w:t xml:space="preserve"> pounds per gallon (1.</w:t>
      </w:r>
      <w:r w:rsidR="0026594F">
        <w:rPr>
          <w:szCs w:val="19"/>
        </w:rPr>
        <w:t>3</w:t>
      </w:r>
      <w:r w:rsidRPr="00FC066D">
        <w:rPr>
          <w:szCs w:val="19"/>
        </w:rPr>
        <w:t>5g/ml).</w:t>
      </w:r>
    </w:p>
    <w:p w14:paraId="2B3CD8F7" w14:textId="62C8ACD2"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2.</w:t>
      </w:r>
      <w:r w:rsidRPr="00FC066D">
        <w:rPr>
          <w:szCs w:val="19"/>
        </w:rPr>
        <w:tab/>
        <w:t xml:space="preserve">Solids Content, By Volume, WPSTM C19: </w:t>
      </w:r>
      <w:r w:rsidR="0026594F">
        <w:rPr>
          <w:szCs w:val="19"/>
        </w:rPr>
        <w:t>72</w:t>
      </w:r>
      <w:r w:rsidRPr="00FC066D">
        <w:rPr>
          <w:szCs w:val="19"/>
        </w:rPr>
        <w:t xml:space="preserve"> percent.</w:t>
      </w:r>
    </w:p>
    <w:p w14:paraId="585C5365" w14:textId="14187E4D"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3.</w:t>
      </w:r>
      <w:r w:rsidRPr="00FC066D">
        <w:rPr>
          <w:szCs w:val="19"/>
        </w:rPr>
        <w:tab/>
        <w:t xml:space="preserve">Solids Content, By Weight, WPSTM C19: </w:t>
      </w:r>
      <w:r w:rsidR="0026594F">
        <w:rPr>
          <w:szCs w:val="19"/>
        </w:rPr>
        <w:t>76</w:t>
      </w:r>
      <w:r w:rsidRPr="00FC066D">
        <w:rPr>
          <w:szCs w:val="19"/>
        </w:rPr>
        <w:t xml:space="preserve"> percent.</w:t>
      </w:r>
    </w:p>
    <w:p w14:paraId="68F83776" w14:textId="1A8187D6"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4.</w:t>
      </w:r>
      <w:r w:rsidRPr="00FC066D">
        <w:rPr>
          <w:szCs w:val="19"/>
        </w:rPr>
        <w:tab/>
        <w:t xml:space="preserve">Tack-Free Time, WPSTM E86: </w:t>
      </w:r>
      <w:r w:rsidR="0026594F">
        <w:rPr>
          <w:szCs w:val="19"/>
        </w:rPr>
        <w:t>&lt; 2</w:t>
      </w:r>
      <w:r w:rsidRPr="00FC066D">
        <w:rPr>
          <w:szCs w:val="19"/>
        </w:rPr>
        <w:t xml:space="preserve"> hours.</w:t>
      </w:r>
    </w:p>
    <w:p w14:paraId="157487AE"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5.</w:t>
      </w:r>
      <w:r w:rsidRPr="00FC066D">
        <w:rPr>
          <w:szCs w:val="19"/>
        </w:rPr>
        <w:tab/>
        <w:t>Skin-Over Time: 30 minutes.</w:t>
      </w:r>
    </w:p>
    <w:p w14:paraId="3285E193" w14:textId="6B7D3AA5"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6.</w:t>
      </w:r>
      <w:r w:rsidRPr="00FC066D">
        <w:rPr>
          <w:szCs w:val="19"/>
        </w:rPr>
        <w:tab/>
        <w:t xml:space="preserve">Viscosity, WPSTM C560: </w:t>
      </w:r>
      <w:r w:rsidR="0026594F">
        <w:rPr>
          <w:szCs w:val="19"/>
        </w:rPr>
        <w:t>15</w:t>
      </w:r>
      <w:r w:rsidRPr="00FC066D">
        <w:rPr>
          <w:szCs w:val="19"/>
        </w:rPr>
        <w:t>,000 centipoise.</w:t>
      </w:r>
    </w:p>
    <w:p w14:paraId="552B8331" w14:textId="7CD84574"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7.</w:t>
      </w:r>
      <w:r w:rsidRPr="00FC066D">
        <w:rPr>
          <w:szCs w:val="19"/>
        </w:rPr>
        <w:tab/>
        <w:t xml:space="preserve">Volatile Organic Content (VOC), EPA Method 24: </w:t>
      </w:r>
      <w:r w:rsidR="0026594F">
        <w:rPr>
          <w:szCs w:val="19"/>
        </w:rPr>
        <w:t>34</w:t>
      </w:r>
      <w:r w:rsidRPr="00FC066D">
        <w:rPr>
          <w:szCs w:val="19"/>
        </w:rPr>
        <w:t xml:space="preserve"> g/L.</w:t>
      </w:r>
    </w:p>
    <w:p w14:paraId="0154D0E3"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2DDE3F07"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b/>
        <w:t>D.</w:t>
      </w:r>
      <w:r w:rsidRPr="00FC066D">
        <w:rPr>
          <w:szCs w:val="19"/>
        </w:rPr>
        <w:tab/>
        <w:t>Properties, As Cured:</w:t>
      </w:r>
    </w:p>
    <w:p w14:paraId="02B43067" w14:textId="77777777" w:rsidR="00F04BD7" w:rsidRDefault="00F04BD7"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p>
    <w:p w14:paraId="4224A99D" w14:textId="77EAD4B2"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1.</w:t>
      </w:r>
      <w:r w:rsidRPr="00FC066D">
        <w:rPr>
          <w:szCs w:val="19"/>
        </w:rPr>
        <w:tab/>
        <w:t xml:space="preserve">Tensile Strength, ASTM D412: </w:t>
      </w:r>
      <w:r w:rsidR="0026594F">
        <w:rPr>
          <w:szCs w:val="19"/>
        </w:rPr>
        <w:t>245</w:t>
      </w:r>
      <w:r w:rsidRPr="00FC066D">
        <w:rPr>
          <w:szCs w:val="19"/>
        </w:rPr>
        <w:t xml:space="preserve"> psi.</w:t>
      </w:r>
    </w:p>
    <w:p w14:paraId="138BC89D" w14:textId="01774CAA"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2.</w:t>
      </w:r>
      <w:r w:rsidRPr="00FC066D">
        <w:rPr>
          <w:szCs w:val="19"/>
        </w:rPr>
        <w:tab/>
        <w:t xml:space="preserve">Elongation, ASTM D412: </w:t>
      </w:r>
      <w:r w:rsidR="0026594F">
        <w:rPr>
          <w:szCs w:val="19"/>
        </w:rPr>
        <w:t xml:space="preserve">395 </w:t>
      </w:r>
      <w:r w:rsidRPr="00FC066D">
        <w:rPr>
          <w:szCs w:val="19"/>
        </w:rPr>
        <w:t>percent.</w:t>
      </w:r>
    </w:p>
    <w:p w14:paraId="749BDF49" w14:textId="07BF524D" w:rsid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sidRPr="00FC066D">
        <w:rPr>
          <w:szCs w:val="19"/>
        </w:rPr>
        <w:t>3.</w:t>
      </w:r>
      <w:r w:rsidRPr="00FC066D">
        <w:rPr>
          <w:szCs w:val="19"/>
        </w:rPr>
        <w:tab/>
        <w:t xml:space="preserve">Vapor </w:t>
      </w:r>
      <w:proofErr w:type="spellStart"/>
      <w:r w:rsidRPr="00FC066D">
        <w:rPr>
          <w:szCs w:val="19"/>
        </w:rPr>
        <w:t>Permeance</w:t>
      </w:r>
      <w:proofErr w:type="spellEnd"/>
      <w:r w:rsidRPr="00FC066D">
        <w:rPr>
          <w:szCs w:val="19"/>
        </w:rPr>
        <w:t xml:space="preserve"> </w:t>
      </w:r>
      <w:r w:rsidR="006F604C">
        <w:rPr>
          <w:szCs w:val="19"/>
        </w:rPr>
        <w:t xml:space="preserve">(10 Mils DFT) ASTM D1653: 8.40 </w:t>
      </w:r>
      <w:r w:rsidR="00BF5D87">
        <w:rPr>
          <w:szCs w:val="19"/>
        </w:rPr>
        <w:t>perms</w:t>
      </w:r>
    </w:p>
    <w:p w14:paraId="51C518E8" w14:textId="6A55C085" w:rsidR="00D20591" w:rsidRPr="00FC066D" w:rsidRDefault="00D20591"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szCs w:val="19"/>
        </w:rPr>
      </w:pPr>
      <w:r>
        <w:rPr>
          <w:szCs w:val="19"/>
        </w:rPr>
        <w:t xml:space="preserve">4. </w:t>
      </w:r>
      <w:r>
        <w:rPr>
          <w:szCs w:val="19"/>
        </w:rPr>
        <w:tab/>
        <w:t>Wind Driven Rain Resistance, ASTM D6904: Pass</w:t>
      </w:r>
    </w:p>
    <w:p w14:paraId="1AD1F2D3"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FC066D" w:rsidRPr="00FC066D" w14:paraId="36DD2DAC" w14:textId="77777777" w:rsidTr="00A7672A">
        <w:trPr>
          <w:tblHeader/>
        </w:trPr>
        <w:tc>
          <w:tcPr>
            <w:tcW w:w="10080" w:type="dxa"/>
            <w:tcBorders>
              <w:top w:val="single" w:sz="7" w:space="0" w:color="000000"/>
              <w:left w:val="single" w:sz="7" w:space="0" w:color="000000"/>
              <w:bottom w:val="single" w:sz="7" w:space="0" w:color="000000"/>
              <w:right w:val="single" w:sz="7" w:space="0" w:color="000000"/>
            </w:tcBorders>
          </w:tcPr>
          <w:p w14:paraId="035D5382" w14:textId="77777777" w:rsidR="00FC066D" w:rsidRPr="00FC066D" w:rsidRDefault="00FC066D" w:rsidP="00A7672A">
            <w:pPr>
              <w:spacing w:line="120" w:lineRule="exact"/>
              <w:rPr>
                <w:szCs w:val="19"/>
              </w:rPr>
            </w:pPr>
          </w:p>
          <w:p w14:paraId="2E596750" w14:textId="73708962" w:rsidR="00FC066D" w:rsidRPr="00FC066D" w:rsidRDefault="00FC066D" w:rsidP="00BF5D8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szCs w:val="19"/>
              </w:rPr>
            </w:pPr>
            <w:r w:rsidRPr="00FC066D">
              <w:rPr>
                <w:szCs w:val="19"/>
              </w:rPr>
              <w:t xml:space="preserve">Notes: The coating is available in white and is made to order in custom colors.  Consult </w:t>
            </w:r>
            <w:r w:rsidR="00BF5D87">
              <w:rPr>
                <w:szCs w:val="19"/>
              </w:rPr>
              <w:t>GE Silicones color lab at SealantsColorLab@momentive.com</w:t>
            </w:r>
            <w:r w:rsidRPr="00FC066D">
              <w:rPr>
                <w:szCs w:val="19"/>
              </w:rPr>
              <w:t xml:space="preserve"> to initiate the custom color selection and approval process.</w:t>
            </w:r>
          </w:p>
        </w:tc>
      </w:tr>
    </w:tbl>
    <w:p w14:paraId="5E2DEF82"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234A27C5" w14:textId="0B4B814D"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E.</w:t>
      </w:r>
      <w:r w:rsidRPr="00FC066D">
        <w:rPr>
          <w:szCs w:val="19"/>
        </w:rPr>
        <w:tab/>
        <w:t>Color</w:t>
      </w:r>
      <w:r w:rsidR="007363E3">
        <w:rPr>
          <w:szCs w:val="19"/>
        </w:rPr>
        <w:t>(s)</w:t>
      </w:r>
      <w:r w:rsidRPr="00FC066D">
        <w:rPr>
          <w:szCs w:val="19"/>
        </w:rPr>
        <w:t>:  [White]</w:t>
      </w:r>
      <w:r w:rsidR="008A2279">
        <w:rPr>
          <w:szCs w:val="19"/>
        </w:rPr>
        <w:t>,</w:t>
      </w:r>
      <w:r w:rsidRPr="00FC066D">
        <w:rPr>
          <w:szCs w:val="19"/>
        </w:rPr>
        <w:t xml:space="preserve"> [_</w:t>
      </w:r>
      <w:r w:rsidR="008A2279">
        <w:rPr>
          <w:szCs w:val="19"/>
        </w:rPr>
        <w:t>_</w:t>
      </w:r>
      <w:r w:rsidRPr="00FC066D">
        <w:rPr>
          <w:szCs w:val="19"/>
        </w:rPr>
        <w:t>______________]</w:t>
      </w:r>
      <w:r w:rsidR="007363E3">
        <w:rPr>
          <w:szCs w:val="19"/>
        </w:rPr>
        <w:t>, [_________________], [_________________]</w:t>
      </w:r>
    </w:p>
    <w:p w14:paraId="6EE4665D"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4B37E7A9" w14:textId="16CCFF73" w:rsidR="00FC066D" w:rsidRPr="00FC066D" w:rsidRDefault="00FC066D" w:rsidP="00FC066D">
      <w:pPr>
        <w:numPr>
          <w:ilvl w:val="0"/>
          <w:numId w:val="7"/>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FC066D">
        <w:rPr>
          <w:szCs w:val="19"/>
        </w:rPr>
        <w:t xml:space="preserve">Primer:  Compatible with surfaces and coating.  Approved by manufacturer. Most </w:t>
      </w:r>
      <w:r w:rsidR="007175D7">
        <w:rPr>
          <w:szCs w:val="19"/>
        </w:rPr>
        <w:t xml:space="preserve">GE </w:t>
      </w:r>
      <w:proofErr w:type="spellStart"/>
      <w:r w:rsidRPr="00FC066D">
        <w:rPr>
          <w:szCs w:val="19"/>
        </w:rPr>
        <w:t>SilShield</w:t>
      </w:r>
      <w:proofErr w:type="spellEnd"/>
      <w:r w:rsidRPr="00FC066D">
        <w:rPr>
          <w:szCs w:val="19"/>
        </w:rPr>
        <w:t>*</w:t>
      </w:r>
      <w:r w:rsidR="007175D7">
        <w:rPr>
          <w:szCs w:val="19"/>
        </w:rPr>
        <w:t xml:space="preserve"> </w:t>
      </w:r>
      <w:r w:rsidR="008F3F3B">
        <w:rPr>
          <w:szCs w:val="19"/>
        </w:rPr>
        <w:t>coating</w:t>
      </w:r>
      <w:r w:rsidRPr="00FC066D">
        <w:rPr>
          <w:szCs w:val="19"/>
        </w:rPr>
        <w:t xml:space="preserve"> applications do not require the use of a primer. Verify coating adhesion to substrate as specified under </w:t>
      </w:r>
      <w:r w:rsidR="00D20591">
        <w:rPr>
          <w:szCs w:val="19"/>
        </w:rPr>
        <w:t xml:space="preserve">Field </w:t>
      </w:r>
      <w:r w:rsidRPr="00FC066D">
        <w:rPr>
          <w:szCs w:val="19"/>
        </w:rPr>
        <w:t>Quality</w:t>
      </w:r>
      <w:r w:rsidR="00D20591">
        <w:rPr>
          <w:szCs w:val="19"/>
        </w:rPr>
        <w:t xml:space="preserve"> Control </w:t>
      </w:r>
      <w:r w:rsidRPr="00FC066D">
        <w:rPr>
          <w:szCs w:val="19"/>
        </w:rPr>
        <w:t xml:space="preserve">in Section </w:t>
      </w:r>
      <w:r w:rsidR="00D20591">
        <w:rPr>
          <w:szCs w:val="19"/>
        </w:rPr>
        <w:t>3.4</w:t>
      </w:r>
      <w:r w:rsidRPr="00FC066D">
        <w:rPr>
          <w:szCs w:val="19"/>
        </w:rPr>
        <w:t>.</w:t>
      </w:r>
    </w:p>
    <w:p w14:paraId="3ABF0B32"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4E1D5DF9"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b/>
          <w:szCs w:val="19"/>
        </w:rPr>
      </w:pPr>
      <w:r w:rsidRPr="00FC066D">
        <w:rPr>
          <w:b/>
          <w:szCs w:val="19"/>
        </w:rPr>
        <w:t>PART 3</w:t>
      </w:r>
      <w:r w:rsidRPr="00FC066D">
        <w:rPr>
          <w:b/>
          <w:szCs w:val="19"/>
        </w:rPr>
        <w:tab/>
        <w:t>EXECUTION</w:t>
      </w:r>
    </w:p>
    <w:p w14:paraId="57AAE702"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b/>
          <w:szCs w:val="19"/>
        </w:rPr>
      </w:pPr>
    </w:p>
    <w:p w14:paraId="526D117D"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3.1</w:t>
      </w:r>
      <w:r w:rsidRPr="00FC066D">
        <w:rPr>
          <w:b/>
          <w:szCs w:val="19"/>
        </w:rPr>
        <w:tab/>
        <w:t>EXAMINATION</w:t>
      </w:r>
    </w:p>
    <w:p w14:paraId="3D44D97A"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1557FAD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Examine surfaces to receive coating.  Notify Architect/Consultant or owner’s representative if conditions are not acceptable.  Do not begin surface preparation or application until unacceptable conditions have been corrected.</w:t>
      </w:r>
    </w:p>
    <w:p w14:paraId="6B3E8B3A"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597025B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19"/>
        </w:rPr>
      </w:pPr>
      <w:r w:rsidRPr="00FC066D">
        <w:rPr>
          <w:b/>
          <w:szCs w:val="19"/>
        </w:rPr>
        <w:t>3.2</w:t>
      </w:r>
      <w:r w:rsidRPr="00FC066D">
        <w:rPr>
          <w:b/>
          <w:szCs w:val="19"/>
        </w:rPr>
        <w:tab/>
        <w:t>SURFACE PREPARATION</w:t>
      </w:r>
    </w:p>
    <w:p w14:paraId="3E63717D"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b/>
          <w:szCs w:val="19"/>
        </w:rPr>
      </w:pPr>
    </w:p>
    <w:p w14:paraId="08058EFF"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Prepare surfaces in accordance with manufacturer's instructions.</w:t>
      </w:r>
    </w:p>
    <w:p w14:paraId="584B842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5A28D074" w14:textId="77777777" w:rsidR="00542370" w:rsidRDefault="00FC066D" w:rsidP="00542370">
      <w:pPr>
        <w:numPr>
          <w:ilvl w:val="0"/>
          <w:numId w:val="8"/>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FC066D">
        <w:rPr>
          <w:szCs w:val="19"/>
        </w:rPr>
        <w:t>Remove dirt, dust, oil, grease, rust, mildew, chalk, efflorescence, concrete laitance, concrete form release agents, concrete curing compounds, loose particles, other bond breaking contaminants, and unsound materials.</w:t>
      </w:r>
    </w:p>
    <w:p w14:paraId="11ACFE44" w14:textId="77777777" w:rsidR="00542370" w:rsidRDefault="00542370" w:rsidP="00542370">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ind w:left="720"/>
        <w:rPr>
          <w:szCs w:val="19"/>
        </w:rPr>
      </w:pPr>
    </w:p>
    <w:p w14:paraId="6C04E042" w14:textId="77777777" w:rsidR="00542370" w:rsidRDefault="00FC066D" w:rsidP="00542370">
      <w:pPr>
        <w:numPr>
          <w:ilvl w:val="0"/>
          <w:numId w:val="8"/>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542370">
        <w:rPr>
          <w:szCs w:val="19"/>
        </w:rPr>
        <w:t>Solvents shall not be used on concrete</w:t>
      </w:r>
      <w:r w:rsidR="00AC55B2" w:rsidRPr="00542370">
        <w:rPr>
          <w:szCs w:val="19"/>
        </w:rPr>
        <w:t xml:space="preserve"> without consulting with Momentive Technical Services</w:t>
      </w:r>
      <w:r w:rsidRPr="00542370">
        <w:rPr>
          <w:szCs w:val="19"/>
        </w:rPr>
        <w:t>.  Concrete must be free of release agents, curing compounds, or other adhesion inhibiting contaminants.</w:t>
      </w:r>
    </w:p>
    <w:p w14:paraId="121C351F" w14:textId="77777777" w:rsidR="00542370" w:rsidRDefault="00542370" w:rsidP="00542370">
      <w:pPr>
        <w:pStyle w:val="ListParagraph"/>
        <w:rPr>
          <w:szCs w:val="19"/>
        </w:rPr>
      </w:pPr>
    </w:p>
    <w:p w14:paraId="0F7D5C9B" w14:textId="77777777" w:rsidR="00542370" w:rsidRDefault="00FC066D" w:rsidP="00542370">
      <w:pPr>
        <w:numPr>
          <w:ilvl w:val="0"/>
          <w:numId w:val="8"/>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542370">
        <w:rPr>
          <w:szCs w:val="19"/>
        </w:rPr>
        <w:t>Allow concrete and mortar to cure for a minimum of 30 days before coating.</w:t>
      </w:r>
    </w:p>
    <w:p w14:paraId="57566C97" w14:textId="77777777" w:rsidR="00542370" w:rsidRDefault="00542370" w:rsidP="00542370">
      <w:pPr>
        <w:pStyle w:val="ListParagraph"/>
        <w:rPr>
          <w:szCs w:val="19"/>
        </w:rPr>
      </w:pPr>
    </w:p>
    <w:p w14:paraId="6D791CA1" w14:textId="29ED4BB0" w:rsidR="00FC066D" w:rsidRPr="00542370" w:rsidRDefault="00FC066D" w:rsidP="00542370">
      <w:pPr>
        <w:numPr>
          <w:ilvl w:val="0"/>
          <w:numId w:val="8"/>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542370">
        <w:rPr>
          <w:szCs w:val="19"/>
        </w:rPr>
        <w:t>Fill cracks and holes with approved patching materials and sand smooth.</w:t>
      </w:r>
    </w:p>
    <w:p w14:paraId="5A4C47BE" w14:textId="77777777" w:rsidR="00FC066D" w:rsidRPr="00FC066D" w:rsidRDefault="00FC066D" w:rsidP="00FC066D">
      <w:pPr>
        <w:tabs>
          <w:tab w:val="left" w:pos="1440"/>
        </w:tabs>
        <w:rPr>
          <w:szCs w:val="19"/>
        </w:rPr>
      </w:pPr>
    </w:p>
    <w:p w14:paraId="0F649882" w14:textId="77777777" w:rsidR="00542370" w:rsidRDefault="00EE7710" w:rsidP="00542370">
      <w:pPr>
        <w:pStyle w:val="BodyTextIndent"/>
        <w:numPr>
          <w:ilvl w:val="0"/>
          <w:numId w:val="17"/>
        </w:numPr>
        <w:rPr>
          <w:szCs w:val="19"/>
        </w:rPr>
      </w:pPr>
      <w:r w:rsidRPr="00941F33">
        <w:rPr>
          <w:szCs w:val="19"/>
        </w:rPr>
        <w:t>All cracks greater than hairline width, approximately</w:t>
      </w:r>
      <w:r w:rsidR="009632B5">
        <w:rPr>
          <w:szCs w:val="19"/>
        </w:rPr>
        <w:t xml:space="preserve"> 1.5 mm</w:t>
      </w:r>
      <w:r w:rsidRPr="00941F33">
        <w:rPr>
          <w:szCs w:val="19"/>
        </w:rPr>
        <w:t xml:space="preserve"> </w:t>
      </w:r>
      <w:r w:rsidR="009632B5">
        <w:rPr>
          <w:szCs w:val="19"/>
        </w:rPr>
        <w:t>(</w:t>
      </w:r>
      <w:r w:rsidRPr="00941F33">
        <w:rPr>
          <w:szCs w:val="19"/>
        </w:rPr>
        <w:t>1/ 16 inch</w:t>
      </w:r>
      <w:r w:rsidR="009632B5">
        <w:rPr>
          <w:szCs w:val="19"/>
        </w:rPr>
        <w:t>)</w:t>
      </w:r>
      <w:r w:rsidRPr="00941F33">
        <w:rPr>
          <w:szCs w:val="19"/>
        </w:rPr>
        <w:t>, must be ground out and patched with</w:t>
      </w:r>
      <w:r>
        <w:rPr>
          <w:szCs w:val="19"/>
        </w:rPr>
        <w:t xml:space="preserve"> </w:t>
      </w:r>
      <w:proofErr w:type="spellStart"/>
      <w:r>
        <w:rPr>
          <w:szCs w:val="19"/>
        </w:rPr>
        <w:t>SilPruf</w:t>
      </w:r>
      <w:proofErr w:type="spellEnd"/>
      <w:r>
        <w:rPr>
          <w:szCs w:val="19"/>
        </w:rPr>
        <w:t xml:space="preserve">* sealant, or </w:t>
      </w:r>
      <w:r w:rsidRPr="00941F33">
        <w:rPr>
          <w:szCs w:val="19"/>
        </w:rPr>
        <w:t xml:space="preserve">an appropriate masonry patching compound.  </w:t>
      </w:r>
    </w:p>
    <w:p w14:paraId="4F4603EF" w14:textId="24774A28" w:rsidR="00FC066D" w:rsidRPr="00542370" w:rsidRDefault="00B83A95" w:rsidP="00542370">
      <w:pPr>
        <w:pStyle w:val="BodyTextIndent"/>
        <w:numPr>
          <w:ilvl w:val="0"/>
          <w:numId w:val="17"/>
        </w:numPr>
        <w:rPr>
          <w:szCs w:val="19"/>
        </w:rPr>
      </w:pPr>
      <w:r w:rsidRPr="00542370">
        <w:rPr>
          <w:szCs w:val="19"/>
        </w:rPr>
        <w:t>Structural cracks of any thickness must be repaired with approved material and stabilized to prevent movement</w:t>
      </w:r>
      <w:r w:rsidR="00FC066D" w:rsidRPr="00542370">
        <w:rPr>
          <w:szCs w:val="19"/>
        </w:rPr>
        <w:t>.</w:t>
      </w:r>
    </w:p>
    <w:p w14:paraId="4C11BF91"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szCs w:val="19"/>
        </w:rPr>
      </w:pPr>
    </w:p>
    <w:p w14:paraId="5FEEEC0D" w14:textId="280ECCFF" w:rsidR="00FC066D" w:rsidRPr="00542370" w:rsidRDefault="00FC066D" w:rsidP="00542370">
      <w:pPr>
        <w:pStyle w:val="ListParagraph"/>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542370">
        <w:rPr>
          <w:szCs w:val="19"/>
        </w:rPr>
        <w:t>Protect surrounding areas and surfaces not intended to be coated from damage during surface preparation and application.</w:t>
      </w:r>
    </w:p>
    <w:p w14:paraId="6BE28869"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6C980E3E" w14:textId="394BA21E" w:rsidR="00FC066D" w:rsidRPr="00FC066D" w:rsidRDefault="00FC066D" w:rsidP="00FC066D">
      <w:pPr>
        <w:numPr>
          <w:ilvl w:val="0"/>
          <w:numId w:val="11"/>
        </w:numPr>
        <w:tabs>
          <w:tab w:val="left" w:pos="1440"/>
        </w:tabs>
        <w:spacing w:after="0"/>
        <w:rPr>
          <w:szCs w:val="19"/>
        </w:rPr>
      </w:pPr>
      <w:r w:rsidRPr="00FC066D">
        <w:rPr>
          <w:szCs w:val="19"/>
        </w:rPr>
        <w:t>Misapplied uncured or partially cured coating on non-porous surfaces shall be removed by wiping with dry cloths</w:t>
      </w:r>
      <w:r w:rsidR="008A2279">
        <w:rPr>
          <w:szCs w:val="19"/>
        </w:rPr>
        <w:t>,</w:t>
      </w:r>
      <w:r w:rsidRPr="00FC066D">
        <w:rPr>
          <w:szCs w:val="19"/>
        </w:rPr>
        <w:t xml:space="preserve"> or cloths wet with mineral spirits followed by dry cloths. Cured coating may be removed from nonporous surfaces such as glass or metal by razor scraping.  Removal from porous surfaces such as stone, concrete or wood should be attempted as described above for nonporous surfaces.  It may be necessary to abrade, sandblast or sand the cleaned porous surface to remove all traces of </w:t>
      </w:r>
      <w:r w:rsidR="00B83A95">
        <w:rPr>
          <w:szCs w:val="19"/>
        </w:rPr>
        <w:t>coating residue</w:t>
      </w:r>
      <w:r w:rsidRPr="00FC066D">
        <w:rPr>
          <w:szCs w:val="19"/>
        </w:rPr>
        <w:t>.  Plants and animal life should be removed from exposure or provided with positive protection from overspray or misapplication of coating.</w:t>
      </w:r>
    </w:p>
    <w:p w14:paraId="2067422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p>
    <w:p w14:paraId="3461C615" w14:textId="77777777" w:rsidR="00FC066D" w:rsidRPr="00FC066D" w:rsidRDefault="00FC066D" w:rsidP="00FC066D">
      <w:pPr>
        <w:numPr>
          <w:ilvl w:val="0"/>
          <w:numId w:val="11"/>
        </w:numPr>
        <w:tabs>
          <w:tab w:val="left" w:pos="1440"/>
        </w:tabs>
        <w:spacing w:after="0"/>
        <w:rPr>
          <w:szCs w:val="19"/>
        </w:rPr>
      </w:pPr>
      <w:r w:rsidRPr="00FC066D">
        <w:rPr>
          <w:szCs w:val="19"/>
        </w:rPr>
        <w:t>Removal of misapplied coatings is the responsibility of the applicator.</w:t>
      </w:r>
    </w:p>
    <w:p w14:paraId="25F8ED65" w14:textId="77777777" w:rsidR="00FC066D" w:rsidRPr="00FC066D" w:rsidRDefault="00FC066D" w:rsidP="00FC066D">
      <w:pPr>
        <w:tabs>
          <w:tab w:val="left" w:pos="1440"/>
        </w:tabs>
        <w:ind w:left="720"/>
        <w:rPr>
          <w:szCs w:val="19"/>
        </w:rPr>
      </w:pPr>
    </w:p>
    <w:p w14:paraId="59B80665" w14:textId="77777777" w:rsidR="00FC066D" w:rsidRDefault="00FC066D" w:rsidP="00FC066D">
      <w:pPr>
        <w:numPr>
          <w:ilvl w:val="0"/>
          <w:numId w:val="11"/>
        </w:numPr>
        <w:tabs>
          <w:tab w:val="left" w:pos="1440"/>
        </w:tabs>
        <w:spacing w:after="0"/>
        <w:rPr>
          <w:szCs w:val="19"/>
        </w:rPr>
      </w:pPr>
      <w:r w:rsidRPr="00FC066D">
        <w:rPr>
          <w:szCs w:val="19"/>
        </w:rPr>
        <w:t>After the coating is applied, the contractor shall remove all masking and other protection and clean up any remaining defacement caused by this work.</w:t>
      </w:r>
    </w:p>
    <w:p w14:paraId="03DA2E35" w14:textId="77777777" w:rsidR="00B83A95" w:rsidRDefault="00B83A95" w:rsidP="008A2279">
      <w:pPr>
        <w:pStyle w:val="ListParagraph"/>
        <w:rPr>
          <w:szCs w:val="19"/>
        </w:rPr>
      </w:pPr>
    </w:p>
    <w:p w14:paraId="6C789E4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3.3</w:t>
      </w:r>
      <w:r w:rsidRPr="00FC066D">
        <w:rPr>
          <w:b/>
          <w:szCs w:val="19"/>
        </w:rPr>
        <w:tab/>
        <w:t>APPLICATION</w:t>
      </w:r>
    </w:p>
    <w:p w14:paraId="6A5DAA31"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A560FFA" w14:textId="36C09E8C" w:rsidR="008074EA" w:rsidRDefault="008074EA" w:rsidP="008074EA">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r w:rsidRPr="008074EA">
        <w:rPr>
          <w:szCs w:val="19"/>
        </w:rPr>
        <w:t>Ensure surfaces to receive coating are clean, dry, structurally sound, and free of frost and frozen materials. As temperatures drop towards freezing, application should proceed with caution due to the possibility of moisture (dew, frost) on surfaces to be coated as well as longer curing times relative to application of a second or touchup coat (recoat).</w:t>
      </w:r>
    </w:p>
    <w:p w14:paraId="10D7A763" w14:textId="77777777" w:rsidR="008074EA" w:rsidRPr="008074EA" w:rsidRDefault="008074EA" w:rsidP="008A2279">
      <w:pPr>
        <w:pStyle w:val="ListParagraph"/>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2656F8E3" w14:textId="34A1ABE1" w:rsidR="00FC066D" w:rsidRPr="00FC066D" w:rsidRDefault="00FC066D" w:rsidP="00FC066D">
      <w:pPr>
        <w:pStyle w:val="BodyTextIndent2"/>
        <w:widowControl w:val="0"/>
        <w:numPr>
          <w:ilvl w:val="0"/>
          <w:numId w:val="1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19"/>
        </w:rPr>
      </w:pPr>
      <w:r w:rsidRPr="00FC066D">
        <w:rPr>
          <w:szCs w:val="19"/>
        </w:rPr>
        <w:t xml:space="preserve">Apply uniform, pinhole-free coating in two (2) separate coats at spreading rate required to achieve a total </w:t>
      </w:r>
      <w:r w:rsidR="00B83A95">
        <w:rPr>
          <w:szCs w:val="19"/>
        </w:rPr>
        <w:t xml:space="preserve">minimum </w:t>
      </w:r>
      <w:r w:rsidRPr="00FC066D">
        <w:rPr>
          <w:szCs w:val="19"/>
        </w:rPr>
        <w:t>dry film thickness</w:t>
      </w:r>
      <w:r w:rsidR="00B83A95">
        <w:rPr>
          <w:szCs w:val="19"/>
        </w:rPr>
        <w:t xml:space="preserve"> of </w:t>
      </w:r>
      <w:r w:rsidRPr="00FC066D">
        <w:rPr>
          <w:szCs w:val="19"/>
        </w:rPr>
        <w:t>0.010 inch (10 mils</w:t>
      </w:r>
      <w:r w:rsidR="00B83A95">
        <w:rPr>
          <w:szCs w:val="19"/>
        </w:rPr>
        <w:t>/254 microns</w:t>
      </w:r>
      <w:r w:rsidRPr="00FC066D">
        <w:rPr>
          <w:szCs w:val="19"/>
        </w:rPr>
        <w:t>).  Apply coating in accordance with manufacturer's instructions</w:t>
      </w:r>
      <w:r w:rsidR="00A925F0">
        <w:rPr>
          <w:szCs w:val="19"/>
        </w:rPr>
        <w:t>.</w:t>
      </w:r>
    </w:p>
    <w:p w14:paraId="7196E332"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4496E0FC" w14:textId="57D255AC" w:rsidR="00FC066D" w:rsidRPr="00FC066D" w:rsidRDefault="00FC066D" w:rsidP="00542370">
      <w:pPr>
        <w:numPr>
          <w:ilvl w:val="0"/>
          <w:numId w:val="13"/>
        </w:numPr>
        <w:tabs>
          <w:tab w:val="clear" w:pos="1800"/>
        </w:tabs>
        <w:spacing w:after="0"/>
        <w:ind w:left="1080"/>
        <w:rPr>
          <w:szCs w:val="19"/>
        </w:rPr>
      </w:pPr>
      <w:r w:rsidRPr="00FC066D">
        <w:rPr>
          <w:szCs w:val="19"/>
        </w:rPr>
        <w:t xml:space="preserve">Each application </w:t>
      </w:r>
      <w:proofErr w:type="gramStart"/>
      <w:r w:rsidRPr="00FC066D">
        <w:rPr>
          <w:szCs w:val="19"/>
        </w:rPr>
        <w:t>should be applied</w:t>
      </w:r>
      <w:proofErr w:type="gramEnd"/>
      <w:r w:rsidRPr="00FC066D">
        <w:rPr>
          <w:szCs w:val="19"/>
        </w:rPr>
        <w:t xml:space="preserve"> at a wet thickness of 0.07 inches (7 mils/190 microns) per coat. Wet coating thickness may be estimated by using a wet film thickness gauge. Square foot application rates are theoretical </w:t>
      </w:r>
      <w:r w:rsidR="00C254C0">
        <w:rPr>
          <w:szCs w:val="19"/>
        </w:rPr>
        <w:t>(</w:t>
      </w:r>
      <w:r w:rsidR="008074EA">
        <w:rPr>
          <w:szCs w:val="19"/>
        </w:rPr>
        <w:t xml:space="preserve">Maximum </w:t>
      </w:r>
      <w:r w:rsidR="00D20591">
        <w:rPr>
          <w:szCs w:val="19"/>
        </w:rPr>
        <w:t>2</w:t>
      </w:r>
      <w:bookmarkStart w:id="0" w:name="_GoBack"/>
      <w:bookmarkEnd w:id="0"/>
      <w:r w:rsidR="00D20591">
        <w:rPr>
          <w:szCs w:val="19"/>
        </w:rPr>
        <w:t>40</w:t>
      </w:r>
      <w:r w:rsidR="00C254C0" w:rsidRPr="00FC066D">
        <w:rPr>
          <w:szCs w:val="19"/>
        </w:rPr>
        <w:t xml:space="preserve"> ft</w:t>
      </w:r>
      <w:r w:rsidR="00C254C0" w:rsidRPr="00FC066D">
        <w:rPr>
          <w:szCs w:val="19"/>
          <w:vertAlign w:val="superscript"/>
        </w:rPr>
        <w:t>2</w:t>
      </w:r>
      <w:r w:rsidR="00C254C0" w:rsidRPr="00FC066D">
        <w:rPr>
          <w:szCs w:val="19"/>
        </w:rPr>
        <w:t xml:space="preserve">/gallon per coat </w:t>
      </w:r>
      <w:r w:rsidR="00C254C0">
        <w:rPr>
          <w:szCs w:val="19"/>
        </w:rPr>
        <w:t>o</w:t>
      </w:r>
      <w:r w:rsidR="00C254C0" w:rsidRPr="00FC066D">
        <w:rPr>
          <w:szCs w:val="19"/>
        </w:rPr>
        <w:t>n a smooth surface</w:t>
      </w:r>
      <w:r w:rsidR="00C254C0">
        <w:rPr>
          <w:szCs w:val="19"/>
        </w:rPr>
        <w:t xml:space="preserve">) </w:t>
      </w:r>
      <w:r w:rsidRPr="00FC066D">
        <w:rPr>
          <w:szCs w:val="19"/>
        </w:rPr>
        <w:t xml:space="preserve">and are for estimation purposes only. A mockup must be applied to determine the </w:t>
      </w:r>
      <w:r w:rsidRPr="00FC066D">
        <w:rPr>
          <w:szCs w:val="19"/>
        </w:rPr>
        <w:lastRenderedPageBreak/>
        <w:t xml:space="preserve">actual </w:t>
      </w:r>
      <w:r w:rsidR="00C254C0">
        <w:rPr>
          <w:szCs w:val="19"/>
        </w:rPr>
        <w:t xml:space="preserve">coverage </w:t>
      </w:r>
      <w:r w:rsidRPr="00FC066D">
        <w:rPr>
          <w:szCs w:val="19"/>
        </w:rPr>
        <w:t xml:space="preserve">rate needed to provide a pinhole free film at the recommended dry film thickness. </w:t>
      </w:r>
    </w:p>
    <w:p w14:paraId="6B420C12" w14:textId="77777777" w:rsidR="00FC066D" w:rsidRPr="00FC066D" w:rsidRDefault="00FC066D" w:rsidP="00542370">
      <w:pPr>
        <w:ind w:left="1080"/>
        <w:rPr>
          <w:szCs w:val="19"/>
        </w:rPr>
      </w:pPr>
    </w:p>
    <w:p w14:paraId="5FD5F74A" w14:textId="015316E5" w:rsidR="00FC066D" w:rsidRDefault="00FC066D" w:rsidP="00542370">
      <w:pPr>
        <w:numPr>
          <w:ilvl w:val="0"/>
          <w:numId w:val="13"/>
        </w:numPr>
        <w:tabs>
          <w:tab w:val="clear" w:pos="1800"/>
        </w:tabs>
        <w:spacing w:after="0"/>
        <w:ind w:left="1080"/>
        <w:rPr>
          <w:szCs w:val="19"/>
        </w:rPr>
      </w:pPr>
      <w:r w:rsidRPr="00FC066D">
        <w:rPr>
          <w:szCs w:val="19"/>
        </w:rPr>
        <w:t>The second coat may be applied when the first coat is tack free to the touch. A tack free condition will usually take at least one (1) hour at 70-80º F</w:t>
      </w:r>
      <w:r w:rsidR="00C254C0">
        <w:rPr>
          <w:szCs w:val="19"/>
        </w:rPr>
        <w:t xml:space="preserve"> (21-27</w:t>
      </w:r>
      <w:r w:rsidR="00C254C0" w:rsidRPr="00C254C0">
        <w:rPr>
          <w:szCs w:val="19"/>
        </w:rPr>
        <w:t xml:space="preserve"> </w:t>
      </w:r>
      <w:r w:rsidR="00C254C0" w:rsidRPr="00FC066D">
        <w:rPr>
          <w:szCs w:val="19"/>
        </w:rPr>
        <w:t>º</w:t>
      </w:r>
      <w:r w:rsidR="00C254C0">
        <w:rPr>
          <w:szCs w:val="19"/>
        </w:rPr>
        <w:t xml:space="preserve"> C)</w:t>
      </w:r>
      <w:r w:rsidRPr="00FC066D">
        <w:rPr>
          <w:szCs w:val="19"/>
        </w:rPr>
        <w:t>. (</w:t>
      </w:r>
      <w:r w:rsidR="008074EA">
        <w:rPr>
          <w:szCs w:val="19"/>
        </w:rPr>
        <w:t>C</w:t>
      </w:r>
      <w:r w:rsidRPr="00FC066D">
        <w:rPr>
          <w:szCs w:val="19"/>
        </w:rPr>
        <w:t xml:space="preserve">ooler temperatures will require more time. Complete cure of the coating will typically take 3-7 days and can be </w:t>
      </w:r>
      <w:r w:rsidR="008074EA">
        <w:rPr>
          <w:szCs w:val="19"/>
        </w:rPr>
        <w:t xml:space="preserve">indicated </w:t>
      </w:r>
      <w:r w:rsidRPr="00FC066D">
        <w:rPr>
          <w:szCs w:val="19"/>
        </w:rPr>
        <w:t xml:space="preserve">by absence of odor. </w:t>
      </w:r>
    </w:p>
    <w:p w14:paraId="2E7CA953" w14:textId="77777777" w:rsidR="004F791E" w:rsidRDefault="004F791E" w:rsidP="00542370">
      <w:pPr>
        <w:pStyle w:val="ListParagraph"/>
        <w:ind w:left="1080"/>
        <w:rPr>
          <w:szCs w:val="19"/>
        </w:rPr>
      </w:pPr>
    </w:p>
    <w:p w14:paraId="7F78AE04" w14:textId="77777777" w:rsidR="004F791E" w:rsidRDefault="004F791E" w:rsidP="00542370">
      <w:pPr>
        <w:numPr>
          <w:ilvl w:val="0"/>
          <w:numId w:val="13"/>
        </w:numPr>
        <w:tabs>
          <w:tab w:val="clear" w:pos="1800"/>
        </w:tabs>
        <w:spacing w:after="0"/>
        <w:ind w:left="1080"/>
        <w:rPr>
          <w:szCs w:val="19"/>
        </w:rPr>
      </w:pPr>
      <w:r w:rsidRPr="004F791E">
        <w:rPr>
          <w:szCs w:val="19"/>
        </w:rPr>
        <w:t xml:space="preserve">Apply </w:t>
      </w:r>
      <w:r>
        <w:rPr>
          <w:szCs w:val="19"/>
        </w:rPr>
        <w:t xml:space="preserve">architectural </w:t>
      </w:r>
      <w:r w:rsidRPr="004F791E">
        <w:rPr>
          <w:szCs w:val="19"/>
        </w:rPr>
        <w:t>coating from top to bottom of substrate. Work down vertical surface and cover rundown in process. Avoid excessive overlapping.</w:t>
      </w:r>
    </w:p>
    <w:p w14:paraId="53B8B9A0" w14:textId="77777777" w:rsidR="004F791E" w:rsidRPr="004F791E" w:rsidRDefault="004F791E" w:rsidP="00542370">
      <w:pPr>
        <w:spacing w:after="0"/>
        <w:ind w:left="1080"/>
        <w:rPr>
          <w:szCs w:val="19"/>
        </w:rPr>
      </w:pPr>
    </w:p>
    <w:p w14:paraId="70B617CC" w14:textId="77777777" w:rsidR="004F791E" w:rsidRPr="004F791E" w:rsidRDefault="004F791E" w:rsidP="00542370">
      <w:pPr>
        <w:numPr>
          <w:ilvl w:val="0"/>
          <w:numId w:val="13"/>
        </w:numPr>
        <w:tabs>
          <w:tab w:val="clear" w:pos="1800"/>
        </w:tabs>
        <w:spacing w:after="0"/>
        <w:ind w:left="1080"/>
        <w:rPr>
          <w:szCs w:val="19"/>
        </w:rPr>
      </w:pPr>
      <w:r w:rsidRPr="004F791E">
        <w:rPr>
          <w:szCs w:val="19"/>
        </w:rPr>
        <w:t xml:space="preserve">Apply </w:t>
      </w:r>
      <w:r w:rsidR="00AC55B2">
        <w:rPr>
          <w:szCs w:val="19"/>
        </w:rPr>
        <w:t xml:space="preserve">architectural </w:t>
      </w:r>
      <w:r w:rsidRPr="004F791E">
        <w:rPr>
          <w:szCs w:val="19"/>
        </w:rPr>
        <w:t>coating free of cloudiness, spotting, laps, brush marks, roller tracks, and other surface imperfections. Cut in color breaks and terminations with sharp lines.</w:t>
      </w:r>
    </w:p>
    <w:p w14:paraId="14BBE3CC" w14:textId="77777777" w:rsidR="004F791E" w:rsidRDefault="004F791E" w:rsidP="00542370">
      <w:pPr>
        <w:spacing w:after="0"/>
        <w:ind w:left="1080"/>
        <w:rPr>
          <w:szCs w:val="19"/>
        </w:rPr>
      </w:pPr>
    </w:p>
    <w:p w14:paraId="071ED82A" w14:textId="11F99F71" w:rsidR="004F791E" w:rsidRPr="004F791E" w:rsidRDefault="004F791E" w:rsidP="00542370">
      <w:pPr>
        <w:numPr>
          <w:ilvl w:val="0"/>
          <w:numId w:val="13"/>
        </w:numPr>
        <w:tabs>
          <w:tab w:val="clear" w:pos="1800"/>
        </w:tabs>
        <w:spacing w:after="0"/>
        <w:ind w:left="1080"/>
        <w:rPr>
          <w:szCs w:val="19"/>
        </w:rPr>
      </w:pPr>
      <w:r w:rsidRPr="004F791E">
        <w:rPr>
          <w:szCs w:val="19"/>
        </w:rPr>
        <w:t xml:space="preserve">Apply additional coats as required to provide cured film with uniform </w:t>
      </w:r>
      <w:r w:rsidR="00542370">
        <w:rPr>
          <w:szCs w:val="19"/>
        </w:rPr>
        <w:t xml:space="preserve">coverage, </w:t>
      </w:r>
      <w:r w:rsidRPr="004F791E">
        <w:rPr>
          <w:szCs w:val="19"/>
        </w:rPr>
        <w:t>finish, color, and appearance.</w:t>
      </w:r>
    </w:p>
    <w:p w14:paraId="32716526"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434236F3" w14:textId="570F34E2"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C.</w:t>
      </w:r>
      <w:r w:rsidRPr="00FC066D">
        <w:rPr>
          <w:szCs w:val="19"/>
        </w:rPr>
        <w:tab/>
        <w:t>Do not dilute coating without consulting with Momentive Technical Services.</w:t>
      </w:r>
    </w:p>
    <w:p w14:paraId="5E42E171"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46CF8BB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D.</w:t>
      </w:r>
      <w:r w:rsidRPr="00FC066D">
        <w:rPr>
          <w:szCs w:val="19"/>
        </w:rPr>
        <w:tab/>
        <w:t>Keep containers closed when not in use to avoid contamination.</w:t>
      </w:r>
    </w:p>
    <w:p w14:paraId="2330836A"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31432E63" w14:textId="437AE9B3" w:rsidR="008A2279" w:rsidRDefault="00FC066D" w:rsidP="008A2279">
      <w:pPr>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ind w:left="720"/>
        <w:rPr>
          <w:szCs w:val="19"/>
        </w:rPr>
      </w:pPr>
      <w:r w:rsidRPr="00FC066D">
        <w:rPr>
          <w:szCs w:val="19"/>
        </w:rPr>
        <w:t>E.</w:t>
      </w:r>
      <w:r w:rsidRPr="00FC066D">
        <w:rPr>
          <w:szCs w:val="19"/>
        </w:rPr>
        <w:tab/>
        <w:t>Apply primer, if required, on wood and metallic surfaces in accordance with manufacturer's instructions.  Allow primer to dry before applying coating.</w:t>
      </w:r>
    </w:p>
    <w:p w14:paraId="277F31CE" w14:textId="77777777" w:rsidR="008A2279" w:rsidRDefault="008A2279" w:rsidP="008A2279">
      <w:pPr>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ind w:left="720"/>
        <w:rPr>
          <w:szCs w:val="19"/>
        </w:rPr>
      </w:pPr>
    </w:p>
    <w:p w14:paraId="45EEBBC9" w14:textId="2644B000" w:rsidR="00FC066D" w:rsidRPr="008A2279" w:rsidRDefault="008A2279" w:rsidP="008A2279">
      <w:pPr>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ind w:left="720"/>
        <w:rPr>
          <w:szCs w:val="19"/>
        </w:rPr>
      </w:pPr>
      <w:r>
        <w:rPr>
          <w:szCs w:val="19"/>
        </w:rPr>
        <w:t xml:space="preserve">F. </w:t>
      </w:r>
      <w:r>
        <w:rPr>
          <w:szCs w:val="19"/>
        </w:rPr>
        <w:tab/>
      </w:r>
      <w:r w:rsidR="00FC066D" w:rsidRPr="008A2279">
        <w:rPr>
          <w:szCs w:val="19"/>
        </w:rPr>
        <w:t xml:space="preserve">Avoid over spray of coating. </w:t>
      </w:r>
      <w:r>
        <w:rPr>
          <w:szCs w:val="19"/>
        </w:rPr>
        <w:t>O</w:t>
      </w:r>
      <w:r w:rsidR="00FC066D" w:rsidRPr="008A2279">
        <w:rPr>
          <w:szCs w:val="19"/>
        </w:rPr>
        <w:t>ver spray and misapplied coating</w:t>
      </w:r>
      <w:r>
        <w:rPr>
          <w:szCs w:val="19"/>
        </w:rPr>
        <w:t xml:space="preserve"> should be removed</w:t>
      </w:r>
      <w:r w:rsidR="00FC066D" w:rsidRPr="008A2279">
        <w:rPr>
          <w:szCs w:val="19"/>
        </w:rPr>
        <w:t xml:space="preserve"> immediately</w:t>
      </w:r>
      <w:r>
        <w:rPr>
          <w:szCs w:val="19"/>
        </w:rPr>
        <w:t xml:space="preserve"> </w:t>
      </w:r>
      <w:r w:rsidRPr="002F1DA8">
        <w:rPr>
          <w:szCs w:val="19"/>
        </w:rPr>
        <w:t>in accordance with manufacturer's instructions</w:t>
      </w:r>
      <w:r>
        <w:rPr>
          <w:szCs w:val="19"/>
        </w:rPr>
        <w:t xml:space="preserve"> while it is still uncured</w:t>
      </w:r>
      <w:r w:rsidR="00FC066D" w:rsidRPr="008A2279">
        <w:rPr>
          <w:szCs w:val="19"/>
        </w:rPr>
        <w:t>.  Repair or replace surfaces damaged by overspray or misapplied coating as determined by Architect.</w:t>
      </w:r>
    </w:p>
    <w:p w14:paraId="72A6E78F" w14:textId="6F7E9BB2" w:rsid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6727E29D" w14:textId="77777777" w:rsidR="00F04BD7" w:rsidRPr="00FC066D" w:rsidRDefault="00F04BD7"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278AD56B" w14:textId="4C82E2E8" w:rsidR="00FC066D" w:rsidRPr="00FC066D" w:rsidRDefault="00FC066D" w:rsidP="008A227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r w:rsidRPr="00FC066D">
        <w:rPr>
          <w:b/>
          <w:szCs w:val="19"/>
        </w:rPr>
        <w:t>3.4</w:t>
      </w:r>
      <w:r w:rsidR="008A2279">
        <w:rPr>
          <w:b/>
          <w:szCs w:val="19"/>
        </w:rPr>
        <w:t xml:space="preserve"> </w:t>
      </w:r>
      <w:r w:rsidR="008A2279">
        <w:rPr>
          <w:b/>
          <w:szCs w:val="19"/>
        </w:rPr>
        <w:tab/>
      </w:r>
      <w:r w:rsidRPr="00FC066D">
        <w:rPr>
          <w:b/>
          <w:szCs w:val="19"/>
        </w:rPr>
        <w:t>FIELD QUALITY CONTROL</w:t>
      </w:r>
    </w:p>
    <w:p w14:paraId="142A3E65"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6A34BD9D" w14:textId="77777777" w:rsidR="00E21189" w:rsidRPr="00FC066D" w:rsidRDefault="00E21189" w:rsidP="00E21189">
      <w:pPr>
        <w:numPr>
          <w:ilvl w:val="0"/>
          <w:numId w:val="14"/>
        </w:numPr>
        <w:tabs>
          <w:tab w:val="clear" w:pos="720"/>
          <w:tab w:val="left" w:pos="180"/>
          <w:tab w:val="left" w:pos="135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ind w:hanging="360"/>
        <w:rPr>
          <w:szCs w:val="19"/>
        </w:rPr>
      </w:pPr>
      <w:r w:rsidRPr="00FC066D">
        <w:rPr>
          <w:szCs w:val="19"/>
        </w:rPr>
        <w:t xml:space="preserve">Verify total dry film thickness of </w:t>
      </w:r>
      <w:r>
        <w:rPr>
          <w:szCs w:val="19"/>
        </w:rPr>
        <w:t xml:space="preserve">applied </w:t>
      </w:r>
      <w:r w:rsidRPr="00FC066D">
        <w:rPr>
          <w:szCs w:val="19"/>
        </w:rPr>
        <w:t>coating i</w:t>
      </w:r>
      <w:r>
        <w:rPr>
          <w:szCs w:val="19"/>
        </w:rPr>
        <w:t>n accordance with specified requirements u</w:t>
      </w:r>
      <w:r w:rsidRPr="00FC066D">
        <w:rPr>
          <w:szCs w:val="19"/>
        </w:rPr>
        <w:t xml:space="preserve">sing </w:t>
      </w:r>
      <w:r>
        <w:rPr>
          <w:szCs w:val="19"/>
        </w:rPr>
        <w:t xml:space="preserve">a </w:t>
      </w:r>
      <w:r w:rsidRPr="00FC066D">
        <w:rPr>
          <w:szCs w:val="19"/>
        </w:rPr>
        <w:t>dry film gauge. Coating thickness may be verified by measuring the thickness of the cured coating piece with a micrometer.</w:t>
      </w:r>
    </w:p>
    <w:p w14:paraId="045B21EE" w14:textId="77777777" w:rsidR="00E21189" w:rsidRPr="00FC066D" w:rsidRDefault="00E21189" w:rsidP="00E2118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37315E89" w14:textId="77777777" w:rsidR="00E21189" w:rsidRPr="00DA20A5" w:rsidRDefault="00E21189" w:rsidP="00E21189">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hanging="360"/>
        <w:rPr>
          <w:szCs w:val="19"/>
        </w:rPr>
      </w:pPr>
      <w:r w:rsidRPr="00DA20A5">
        <w:rPr>
          <w:szCs w:val="19"/>
        </w:rPr>
        <w:t>Visually assess coating for film characteristics or defects that would adversely affect performance or appearance.</w:t>
      </w:r>
    </w:p>
    <w:p w14:paraId="7C0474A6" w14:textId="77777777" w:rsidR="00E21189" w:rsidRDefault="00E21189" w:rsidP="00E21189">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ind w:left="720"/>
        <w:rPr>
          <w:szCs w:val="19"/>
        </w:rPr>
      </w:pPr>
    </w:p>
    <w:p w14:paraId="51FBFE10" w14:textId="77777777" w:rsidR="00E21189" w:rsidRDefault="00E21189" w:rsidP="00E21189">
      <w:pPr>
        <w:numPr>
          <w:ilvl w:val="0"/>
          <w:numId w:val="14"/>
        </w:numPr>
        <w:tabs>
          <w:tab w:val="clear" w:pos="720"/>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ind w:hanging="360"/>
        <w:rPr>
          <w:szCs w:val="19"/>
        </w:rPr>
      </w:pPr>
      <w:r w:rsidRPr="00DA20A5">
        <w:rPr>
          <w:szCs w:val="19"/>
        </w:rPr>
        <w:t xml:space="preserve">Verify coating adhesion to substrate following full cure.  </w:t>
      </w:r>
    </w:p>
    <w:p w14:paraId="4B4E8C18" w14:textId="77777777" w:rsidR="00E21189" w:rsidRDefault="00E21189" w:rsidP="00E21189">
      <w:pPr>
        <w:pStyle w:val="ListParagraph"/>
        <w:rPr>
          <w:szCs w:val="19"/>
        </w:rPr>
      </w:pPr>
    </w:p>
    <w:p w14:paraId="1F615E38" w14:textId="77777777" w:rsidR="00E21189" w:rsidRDefault="00E21189" w:rsidP="00E21189">
      <w:pPr>
        <w:pStyle w:val="ListParagraph"/>
        <w:numPr>
          <w:ilvl w:val="0"/>
          <w:numId w:val="19"/>
        </w:numPr>
        <w:tabs>
          <w:tab w:val="left" w:pos="180"/>
          <w:tab w:val="num"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DA20A5">
        <w:rPr>
          <w:szCs w:val="19"/>
        </w:rPr>
        <w:t>After substrate preparation,</w:t>
      </w:r>
      <w:r>
        <w:rPr>
          <w:szCs w:val="19"/>
        </w:rPr>
        <w:t xml:space="preserve"> apply one coat at 6-8 wet mils in an unobtrusive area.</w:t>
      </w:r>
    </w:p>
    <w:p w14:paraId="75685A97" w14:textId="77777777" w:rsidR="00E21189" w:rsidRPr="00DA20A5" w:rsidRDefault="00E21189" w:rsidP="00E21189">
      <w:pPr>
        <w:pStyle w:val="ListParagraph"/>
        <w:numPr>
          <w:ilvl w:val="0"/>
          <w:numId w:val="19"/>
        </w:numPr>
        <w:tabs>
          <w:tab w:val="left" w:pos="180"/>
          <w:tab w:val="num"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DA20A5">
        <w:rPr>
          <w:szCs w:val="19"/>
        </w:rPr>
        <w:t>While the coating is still wet, embed a 1” x 6” length of mesh screen / piece of gauze into the coating leaving an approximate 2” tab accessible for hand pull. Allow product to become tack-free.</w:t>
      </w:r>
    </w:p>
    <w:p w14:paraId="3F68414D" w14:textId="77777777" w:rsidR="00E21189" w:rsidRDefault="00E21189" w:rsidP="00E21189">
      <w:pPr>
        <w:pStyle w:val="ListParagraph"/>
        <w:numPr>
          <w:ilvl w:val="0"/>
          <w:numId w:val="19"/>
        </w:numPr>
        <w:tabs>
          <w:tab w:val="left" w:pos="180"/>
          <w:tab w:val="num"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DA20A5">
        <w:rPr>
          <w:szCs w:val="19"/>
        </w:rPr>
        <w:t>Once the first coat is tack-free, apply a second coat at 6-8 wet mils over the mesh screen / gauze.</w:t>
      </w:r>
      <w:r>
        <w:rPr>
          <w:szCs w:val="19"/>
        </w:rPr>
        <w:t xml:space="preserve"> </w:t>
      </w:r>
      <w:r w:rsidRPr="00DA20A5">
        <w:rPr>
          <w:szCs w:val="19"/>
        </w:rPr>
        <w:t>Allow product to cure for 72 hours before performing adhesion testing.</w:t>
      </w:r>
    </w:p>
    <w:p w14:paraId="1D9DF6EC" w14:textId="77777777" w:rsidR="00E21189" w:rsidRDefault="00E21189" w:rsidP="00E21189">
      <w:pPr>
        <w:pStyle w:val="ListParagraph"/>
        <w:numPr>
          <w:ilvl w:val="0"/>
          <w:numId w:val="19"/>
        </w:numPr>
        <w:tabs>
          <w:tab w:val="left" w:pos="180"/>
          <w:tab w:val="num"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sidRPr="00DA20A5">
        <w:rPr>
          <w:szCs w:val="19"/>
        </w:rPr>
        <w:lastRenderedPageBreak/>
        <w:t>Grasp the mesh screen / gauze tab and pull it away from the surface at a 90-degree angle.</w:t>
      </w:r>
      <w:r>
        <w:rPr>
          <w:szCs w:val="19"/>
        </w:rPr>
        <w:t xml:space="preserve"> </w:t>
      </w:r>
      <w:r w:rsidRPr="00DA20A5">
        <w:rPr>
          <w:szCs w:val="19"/>
        </w:rPr>
        <w:t>Pu</w:t>
      </w:r>
      <w:r>
        <w:rPr>
          <w:szCs w:val="19"/>
        </w:rPr>
        <w:t xml:space="preserve">ll </w:t>
      </w:r>
      <w:r w:rsidRPr="00DA20A5">
        <w:rPr>
          <w:szCs w:val="19"/>
        </w:rPr>
        <w:t>until it tears cohesively (or releases from the surface) and photograph / document</w:t>
      </w:r>
      <w:r>
        <w:rPr>
          <w:szCs w:val="19"/>
        </w:rPr>
        <w:t xml:space="preserve"> results. </w:t>
      </w:r>
      <w:r w:rsidRPr="00DA20A5">
        <w:rPr>
          <w:szCs w:val="19"/>
        </w:rPr>
        <w:t>Good adhesion will be evidenced by breaking of coating film.  Touch up adhesion test area with more coating.</w:t>
      </w:r>
    </w:p>
    <w:p w14:paraId="50168E4E" w14:textId="77777777" w:rsidR="00E21189" w:rsidRPr="00DA20A5" w:rsidRDefault="00E21189" w:rsidP="00E21189">
      <w:pPr>
        <w:pStyle w:val="ListParagraph"/>
        <w:numPr>
          <w:ilvl w:val="0"/>
          <w:numId w:val="19"/>
        </w:numPr>
        <w:tabs>
          <w:tab w:val="left" w:pos="180"/>
          <w:tab w:val="num"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rPr>
          <w:szCs w:val="19"/>
        </w:rPr>
      </w:pPr>
      <w:r>
        <w:rPr>
          <w:szCs w:val="19"/>
        </w:rPr>
        <w:t>Refer to Momentive Technical Services for any questions</w:t>
      </w:r>
    </w:p>
    <w:p w14:paraId="2F11230D"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3F7A7121"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3.5</w:t>
      </w:r>
      <w:r w:rsidRPr="00FC066D">
        <w:rPr>
          <w:b/>
          <w:szCs w:val="19"/>
        </w:rPr>
        <w:tab/>
        <w:t>CLEANING</w:t>
      </w:r>
    </w:p>
    <w:p w14:paraId="5752DCCC"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20ED67D6" w14:textId="029F125A" w:rsidR="00FC066D" w:rsidRPr="00542370" w:rsidRDefault="00CD7A5D" w:rsidP="00542370">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szCs w:val="19"/>
        </w:rPr>
      </w:pPr>
      <w:r>
        <w:rPr>
          <w:szCs w:val="19"/>
        </w:rPr>
        <w:t>A.</w:t>
      </w:r>
      <w:r>
        <w:rPr>
          <w:szCs w:val="19"/>
        </w:rPr>
        <w:tab/>
      </w:r>
      <w:r w:rsidR="00FC066D" w:rsidRPr="00542370">
        <w:rPr>
          <w:szCs w:val="19"/>
        </w:rPr>
        <w:t>Remove temporary coverings and protection of surrounding areas and surfaces.</w:t>
      </w:r>
    </w:p>
    <w:p w14:paraId="4EB53B8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19B9B27D"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19"/>
        </w:rPr>
      </w:pPr>
      <w:r w:rsidRPr="00FC066D">
        <w:rPr>
          <w:b/>
          <w:szCs w:val="19"/>
        </w:rPr>
        <w:t>3.6</w:t>
      </w:r>
      <w:r w:rsidRPr="00FC066D">
        <w:rPr>
          <w:b/>
          <w:szCs w:val="19"/>
        </w:rPr>
        <w:tab/>
        <w:t>PROTECTION</w:t>
      </w:r>
    </w:p>
    <w:p w14:paraId="04013656"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3D8E3B50"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szCs w:val="19"/>
        </w:rPr>
      </w:pPr>
      <w:r w:rsidRPr="00FC066D">
        <w:rPr>
          <w:szCs w:val="19"/>
        </w:rPr>
        <w:t>A.</w:t>
      </w:r>
      <w:r w:rsidRPr="00FC066D">
        <w:rPr>
          <w:szCs w:val="19"/>
        </w:rPr>
        <w:tab/>
        <w:t>Protect applied coating from rain or damage until fully cured.</w:t>
      </w:r>
    </w:p>
    <w:p w14:paraId="14863D23"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7CE42FB8" w14:textId="77777777" w:rsidR="00FC066D" w:rsidRPr="00FC066D" w:rsidRDefault="00FC066D" w:rsidP="00FC06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szCs w:val="19"/>
        </w:rPr>
      </w:pPr>
    </w:p>
    <w:p w14:paraId="59079509" w14:textId="77777777" w:rsidR="00FC066D" w:rsidRPr="00FC066D" w:rsidRDefault="00FC066D" w:rsidP="00FC066D">
      <w:pPr>
        <w:pStyle w:val="Header"/>
        <w:jc w:val="center"/>
        <w:rPr>
          <w:rFonts w:cs="Tahoma"/>
          <w:sz w:val="19"/>
          <w:szCs w:val="19"/>
        </w:rPr>
      </w:pPr>
      <w:r w:rsidRPr="00FC066D">
        <w:rPr>
          <w:b/>
          <w:sz w:val="19"/>
          <w:szCs w:val="19"/>
        </w:rPr>
        <w:t>END OF SECTION</w:t>
      </w:r>
    </w:p>
    <w:p w14:paraId="12ED6964" w14:textId="77777777" w:rsidR="00112A25" w:rsidRPr="00112A25" w:rsidRDefault="00112A25" w:rsidP="00112A25">
      <w:pPr>
        <w:rPr>
          <w:rFonts w:ascii="Tahoma" w:hAnsi="Tahoma" w:cs="Tahoma"/>
          <w:szCs w:val="19"/>
        </w:rPr>
      </w:pPr>
    </w:p>
    <w:p w14:paraId="38F0E31E" w14:textId="77777777" w:rsidR="00112A25" w:rsidRPr="00112A25" w:rsidRDefault="00112A25" w:rsidP="00112A25">
      <w:pPr>
        <w:rPr>
          <w:rFonts w:ascii="Tahoma" w:hAnsi="Tahoma" w:cs="Tahoma"/>
          <w:szCs w:val="19"/>
        </w:rPr>
      </w:pPr>
    </w:p>
    <w:p w14:paraId="0C45BBCF" w14:textId="77777777" w:rsidR="00112A25" w:rsidRPr="00112A25" w:rsidRDefault="00112A25" w:rsidP="00112A25">
      <w:pPr>
        <w:rPr>
          <w:rFonts w:ascii="Tahoma" w:hAnsi="Tahoma" w:cs="Tahoma"/>
          <w:szCs w:val="19"/>
        </w:rPr>
      </w:pPr>
    </w:p>
    <w:p w14:paraId="6A42B9BB" w14:textId="77777777" w:rsidR="00112A25" w:rsidRPr="00112A25" w:rsidRDefault="00112A25" w:rsidP="00112A25">
      <w:pPr>
        <w:pStyle w:val="Header"/>
        <w:rPr>
          <w:rFonts w:ascii="Tahoma" w:hAnsi="Tahoma" w:cs="Tahoma"/>
          <w:sz w:val="19"/>
          <w:szCs w:val="19"/>
        </w:rPr>
      </w:pPr>
    </w:p>
    <w:p w14:paraId="1CDC2A5B" w14:textId="77777777" w:rsidR="00112A25" w:rsidRPr="00112A25" w:rsidRDefault="00112A25" w:rsidP="00112A25">
      <w:pPr>
        <w:rPr>
          <w:szCs w:val="19"/>
        </w:rPr>
      </w:pPr>
    </w:p>
    <w:p w14:paraId="45519C5B" w14:textId="77777777" w:rsidR="00112A25" w:rsidRPr="00112A25" w:rsidRDefault="00112A25" w:rsidP="00112A25">
      <w:pPr>
        <w:rPr>
          <w:szCs w:val="19"/>
        </w:rPr>
      </w:pPr>
    </w:p>
    <w:p w14:paraId="66E82AD8" w14:textId="77777777" w:rsidR="00112A25" w:rsidRPr="00112A25" w:rsidRDefault="00112A25" w:rsidP="00112A25">
      <w:pPr>
        <w:rPr>
          <w:szCs w:val="19"/>
        </w:rPr>
      </w:pPr>
    </w:p>
    <w:p w14:paraId="73C08DDC" w14:textId="77777777" w:rsidR="00112A25" w:rsidRPr="00112A25" w:rsidRDefault="00112A25" w:rsidP="00112A25">
      <w:pPr>
        <w:rPr>
          <w:szCs w:val="19"/>
        </w:rPr>
      </w:pPr>
    </w:p>
    <w:p w14:paraId="3D0F389E" w14:textId="77777777" w:rsidR="00112A25" w:rsidRPr="00112A25" w:rsidRDefault="00112A25" w:rsidP="00112A25">
      <w:pPr>
        <w:rPr>
          <w:szCs w:val="19"/>
        </w:rPr>
      </w:pPr>
    </w:p>
    <w:p w14:paraId="0BFBDD71" w14:textId="77777777" w:rsidR="00112A25" w:rsidRPr="00112A25" w:rsidRDefault="00112A25" w:rsidP="00112A25">
      <w:pPr>
        <w:rPr>
          <w:szCs w:val="19"/>
        </w:rPr>
      </w:pPr>
    </w:p>
    <w:p w14:paraId="586AFBEF" w14:textId="77777777" w:rsidR="00112A25" w:rsidRPr="00112A25" w:rsidRDefault="00112A25" w:rsidP="00112A25">
      <w:pPr>
        <w:rPr>
          <w:szCs w:val="19"/>
        </w:rPr>
      </w:pPr>
    </w:p>
    <w:p w14:paraId="1B4FEF65" w14:textId="77777777" w:rsidR="00112A25" w:rsidRPr="00112A25" w:rsidRDefault="00112A25" w:rsidP="00112A25">
      <w:pPr>
        <w:rPr>
          <w:szCs w:val="19"/>
        </w:rPr>
      </w:pPr>
    </w:p>
    <w:p w14:paraId="649FBAEC" w14:textId="77777777" w:rsidR="00112A25" w:rsidRPr="00112A25" w:rsidRDefault="00112A25" w:rsidP="00112A25">
      <w:pPr>
        <w:rPr>
          <w:szCs w:val="19"/>
        </w:rPr>
      </w:pPr>
    </w:p>
    <w:p w14:paraId="5ED2E9A4" w14:textId="77777777" w:rsidR="002F6BBA" w:rsidRPr="008425BA" w:rsidRDefault="00112A25" w:rsidP="00112A25">
      <w:pPr>
        <w:spacing w:after="0"/>
      </w:pPr>
      <w:r>
        <w:tab/>
      </w:r>
      <w:r>
        <w:tab/>
      </w:r>
      <w:r>
        <w:tab/>
      </w:r>
      <w:r>
        <w:tab/>
      </w:r>
      <w:r>
        <w:tab/>
      </w:r>
      <w:r>
        <w:tab/>
      </w:r>
      <w:r>
        <w:tab/>
      </w:r>
      <w:r>
        <w:tab/>
      </w:r>
      <w:r>
        <w:tab/>
      </w:r>
      <w:r>
        <w:tab/>
      </w:r>
      <w:r>
        <w:tab/>
      </w:r>
    </w:p>
    <w:sectPr w:rsidR="002F6BBA" w:rsidRPr="008425BA" w:rsidSect="00F04BD7">
      <w:headerReference w:type="default" r:id="rId9"/>
      <w:footerReference w:type="default" r:id="rId10"/>
      <w:headerReference w:type="first" r:id="rId11"/>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6CB8" w14:textId="77777777" w:rsidR="00DF62B5" w:rsidRDefault="00DF62B5">
      <w:r>
        <w:separator/>
      </w:r>
    </w:p>
  </w:endnote>
  <w:endnote w:type="continuationSeparator" w:id="0">
    <w:p w14:paraId="718FBC48" w14:textId="77777777" w:rsidR="00DF62B5" w:rsidRDefault="00DF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Layout w:type="fixed"/>
      <w:tblCellMar>
        <w:left w:w="0" w:type="dxa"/>
        <w:right w:w="0" w:type="dxa"/>
      </w:tblCellMar>
      <w:tblLook w:val="01E0" w:firstRow="1" w:lastRow="1" w:firstColumn="1" w:lastColumn="1" w:noHBand="0" w:noVBand="0"/>
    </w:tblPr>
    <w:tblGrid>
      <w:gridCol w:w="1535"/>
      <w:gridCol w:w="7555"/>
      <w:gridCol w:w="1710"/>
    </w:tblGrid>
    <w:tr w:rsidR="008653DF" w:rsidRPr="007F5564" w14:paraId="67A52526" w14:textId="77777777" w:rsidTr="00FD0C10">
      <w:trPr>
        <w:trHeight w:val="1426"/>
        <w:jc w:val="center"/>
      </w:trPr>
      <w:tc>
        <w:tcPr>
          <w:tcW w:w="1535" w:type="dxa"/>
          <w:shd w:val="clear" w:color="auto" w:fill="auto"/>
          <w:vAlign w:val="bottom"/>
        </w:tcPr>
        <w:p w14:paraId="02B2291C" w14:textId="77777777" w:rsidR="008653DF" w:rsidRPr="007F5564" w:rsidRDefault="008653DF" w:rsidP="00FD0C10">
          <w:pPr>
            <w:spacing w:after="0"/>
            <w:ind w:right="207"/>
            <w:jc w:val="center"/>
            <w:rPr>
              <w:rFonts w:ascii="Arial Narrow" w:hAnsi="Arial Narrow"/>
              <w:sz w:val="16"/>
              <w:szCs w:val="16"/>
            </w:rPr>
          </w:pPr>
        </w:p>
      </w:tc>
      <w:tc>
        <w:tcPr>
          <w:tcW w:w="7555" w:type="dxa"/>
          <w:shd w:val="clear" w:color="auto" w:fill="auto"/>
          <w:vAlign w:val="bottom"/>
        </w:tcPr>
        <w:p w14:paraId="07DFC03D" w14:textId="77777777" w:rsidR="008653DF" w:rsidRDefault="008C6E21" w:rsidP="008C6E21">
          <w:pPr>
            <w:spacing w:after="0"/>
            <w:rPr>
              <w:rFonts w:ascii="Arial Narrow" w:hAnsi="Arial Narrow"/>
              <w:sz w:val="16"/>
              <w:szCs w:val="16"/>
            </w:rPr>
          </w:pPr>
          <w:r w:rsidRPr="008C6E21">
            <w:rPr>
              <w:rFonts w:ascii="Arial Narrow" w:hAnsi="Arial Narrow"/>
              <w:sz w:val="16"/>
              <w:szCs w:val="16"/>
            </w:rPr>
            <w:t>GE is a registered trademark of General Electric Company and is used under license by Momentive Performance Materials Inc.</w:t>
          </w:r>
        </w:p>
        <w:p w14:paraId="2DDE85F5" w14:textId="77777777" w:rsidR="008C6E21" w:rsidRDefault="008C6E21" w:rsidP="008C6E21">
          <w:pPr>
            <w:spacing w:after="0"/>
            <w:rPr>
              <w:rFonts w:ascii="Arial Narrow" w:hAnsi="Arial Narrow"/>
              <w:sz w:val="16"/>
              <w:szCs w:val="16"/>
            </w:rPr>
          </w:pPr>
          <w:proofErr w:type="spellStart"/>
          <w:r>
            <w:rPr>
              <w:rFonts w:ascii="Arial Narrow" w:hAnsi="Arial Narrow"/>
              <w:sz w:val="16"/>
              <w:szCs w:val="16"/>
            </w:rPr>
            <w:t>SilShield</w:t>
          </w:r>
          <w:proofErr w:type="spellEnd"/>
          <w:r>
            <w:rPr>
              <w:rFonts w:ascii="Arial Narrow" w:hAnsi="Arial Narrow"/>
              <w:sz w:val="16"/>
              <w:szCs w:val="16"/>
            </w:rPr>
            <w:t xml:space="preserve"> and </w:t>
          </w:r>
          <w:proofErr w:type="spellStart"/>
          <w:r>
            <w:rPr>
              <w:rFonts w:ascii="Arial Narrow" w:hAnsi="Arial Narrow"/>
              <w:sz w:val="16"/>
              <w:szCs w:val="16"/>
            </w:rPr>
            <w:t>SilPruf</w:t>
          </w:r>
          <w:proofErr w:type="spellEnd"/>
          <w:r>
            <w:rPr>
              <w:rFonts w:ascii="Arial Narrow" w:hAnsi="Arial Narrow"/>
              <w:sz w:val="16"/>
              <w:szCs w:val="16"/>
            </w:rPr>
            <w:t xml:space="preserve"> are</w:t>
          </w:r>
          <w:r w:rsidRPr="008C6E21">
            <w:rPr>
              <w:rFonts w:ascii="Arial Narrow" w:hAnsi="Arial Narrow"/>
              <w:sz w:val="16"/>
              <w:szCs w:val="16"/>
            </w:rPr>
            <w:t xml:space="preserve"> trademark</w:t>
          </w:r>
          <w:r>
            <w:rPr>
              <w:rFonts w:ascii="Arial Narrow" w:hAnsi="Arial Narrow"/>
              <w:sz w:val="16"/>
              <w:szCs w:val="16"/>
            </w:rPr>
            <w:t>s</w:t>
          </w:r>
          <w:r w:rsidRPr="008C6E21">
            <w:rPr>
              <w:rFonts w:ascii="Arial Narrow" w:hAnsi="Arial Narrow"/>
              <w:sz w:val="16"/>
              <w:szCs w:val="16"/>
            </w:rPr>
            <w:t xml:space="preserve"> of Momentive Performance Materials Inc</w:t>
          </w:r>
          <w:r>
            <w:rPr>
              <w:rFonts w:ascii="Arial Narrow" w:hAnsi="Arial Narrow"/>
              <w:sz w:val="16"/>
              <w:szCs w:val="16"/>
            </w:rPr>
            <w:t xml:space="preserve">. </w:t>
          </w:r>
        </w:p>
        <w:p w14:paraId="4CC5CF67" w14:textId="6A8A2C89" w:rsidR="008C6E21" w:rsidRPr="007F5564" w:rsidRDefault="008C6E21" w:rsidP="00D20591">
          <w:pPr>
            <w:spacing w:after="0"/>
            <w:rPr>
              <w:rFonts w:ascii="Arial Narrow" w:hAnsi="Arial Narrow"/>
              <w:sz w:val="16"/>
              <w:szCs w:val="16"/>
            </w:rPr>
          </w:pPr>
          <w:r w:rsidRPr="008C6E21">
            <w:rPr>
              <w:rFonts w:ascii="Arial Narrow" w:hAnsi="Arial Narrow"/>
              <w:sz w:val="16"/>
              <w:szCs w:val="16"/>
            </w:rPr>
            <w:t>COPYRIGHT 201</w:t>
          </w:r>
          <w:r w:rsidR="00D20591">
            <w:rPr>
              <w:rFonts w:ascii="Arial Narrow" w:hAnsi="Arial Narrow"/>
              <w:sz w:val="16"/>
              <w:szCs w:val="16"/>
            </w:rPr>
            <w:t>9</w:t>
          </w:r>
          <w:r w:rsidRPr="008C6E21">
            <w:rPr>
              <w:rFonts w:ascii="Arial Narrow" w:hAnsi="Arial Narrow"/>
              <w:sz w:val="16"/>
              <w:szCs w:val="16"/>
            </w:rPr>
            <w:t xml:space="preserve"> Momentive Performance Materials Inc. All rights reserved.</w:t>
          </w:r>
        </w:p>
      </w:tc>
      <w:tc>
        <w:tcPr>
          <w:tcW w:w="1710" w:type="dxa"/>
          <w:shd w:val="clear" w:color="auto" w:fill="auto"/>
          <w:vAlign w:val="bottom"/>
        </w:tcPr>
        <w:p w14:paraId="5BB270FB" w14:textId="78BF2EC3" w:rsidR="008653DF" w:rsidRPr="007F5564" w:rsidRDefault="008653DF" w:rsidP="000B08B0">
          <w:pPr>
            <w:spacing w:after="0"/>
            <w:ind w:right="207"/>
            <w:jc w:val="center"/>
            <w:rPr>
              <w:rFonts w:ascii="Arial Narrow" w:hAnsi="Arial Narrow"/>
              <w:noProof/>
              <w:sz w:val="16"/>
              <w:szCs w:val="16"/>
            </w:rPr>
          </w:pPr>
          <w:r w:rsidRPr="007F5564">
            <w:rPr>
              <w:rFonts w:ascii="Arial Narrow" w:hAnsi="Arial Narrow" w:cs="Tahoma"/>
              <w:color w:val="C0504D"/>
              <w:sz w:val="16"/>
              <w:szCs w:val="16"/>
            </w:rPr>
            <w:t xml:space="preserve">Rev. </w:t>
          </w:r>
          <w:r w:rsidR="008C6E21">
            <w:rPr>
              <w:rFonts w:ascii="Arial Narrow" w:hAnsi="Arial Narrow" w:cs="Tahoma"/>
              <w:color w:val="C0504D"/>
              <w:sz w:val="16"/>
              <w:szCs w:val="16"/>
            </w:rPr>
            <w:t>0</w:t>
          </w:r>
          <w:r w:rsidR="000B08B0">
            <w:rPr>
              <w:rFonts w:ascii="Arial Narrow" w:hAnsi="Arial Narrow" w:cs="Tahoma"/>
              <w:color w:val="C0504D"/>
              <w:sz w:val="16"/>
              <w:szCs w:val="16"/>
            </w:rPr>
            <w:t>10119</w:t>
          </w:r>
        </w:p>
      </w:tc>
    </w:tr>
  </w:tbl>
  <w:p w14:paraId="458F0616" w14:textId="77777777" w:rsidR="008653DF" w:rsidRDefault="0086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847AF" w14:textId="77777777" w:rsidR="00DF62B5" w:rsidRDefault="00DF62B5">
      <w:r>
        <w:separator/>
      </w:r>
    </w:p>
  </w:footnote>
  <w:footnote w:type="continuationSeparator" w:id="0">
    <w:p w14:paraId="1A7F6CFA" w14:textId="77777777" w:rsidR="00DF62B5" w:rsidRDefault="00DF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D022" w14:textId="77777777" w:rsidR="00900D90" w:rsidRDefault="00CA05B8" w:rsidP="00CA05B8">
    <w:pPr>
      <w:pStyle w:val="Header"/>
    </w:pPr>
    <w:r>
      <w:rPr>
        <w:noProof/>
      </w:rPr>
      <w:drawing>
        <wp:inline distT="0" distB="0" distL="0" distR="0" wp14:anchorId="75118BCB" wp14:editId="3D2CDAEA">
          <wp:extent cx="1862667" cy="52369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 Silicones logo-28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872" cy="528529"/>
                  </a:xfrm>
                  <a:prstGeom prst="rect">
                    <a:avLst/>
                  </a:prstGeom>
                </pic:spPr>
              </pic:pic>
            </a:graphicData>
          </a:graphic>
        </wp:inline>
      </w:drawing>
    </w:r>
  </w:p>
  <w:p w14:paraId="02996E7D" w14:textId="77777777" w:rsidR="00050F05" w:rsidRPr="00CA05B8" w:rsidRDefault="00050F05" w:rsidP="00CA0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D9A7" w14:textId="77777777" w:rsidR="00CE7079" w:rsidRDefault="00CA05B8" w:rsidP="00CE7079">
    <w:pPr>
      <w:pStyle w:val="Header"/>
      <w:ind w:left="-270"/>
    </w:pPr>
    <w:r>
      <w:rPr>
        <w:noProof/>
      </w:rPr>
      <w:drawing>
        <wp:inline distT="0" distB="0" distL="0" distR="0" wp14:anchorId="7CD719B2" wp14:editId="6301C7EF">
          <wp:extent cx="2150533" cy="604626"/>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 Silicones logo-28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788" cy="607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AF1"/>
    <w:multiLevelType w:val="hybridMultilevel"/>
    <w:tmpl w:val="B9522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630F7"/>
    <w:multiLevelType w:val="hybridMultilevel"/>
    <w:tmpl w:val="46EC2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A438F0"/>
    <w:multiLevelType w:val="hybridMultilevel"/>
    <w:tmpl w:val="2D7A2F74"/>
    <w:lvl w:ilvl="0" w:tplc="BF723308">
      <w:start w:val="6"/>
      <w:numFmt w:val="upperLetter"/>
      <w:lvlText w:val="%1."/>
      <w:lvlJc w:val="left"/>
      <w:pPr>
        <w:tabs>
          <w:tab w:val="num" w:pos="6876"/>
        </w:tabs>
        <w:ind w:left="6876" w:hanging="6696"/>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E74B11"/>
    <w:multiLevelType w:val="hybridMultilevel"/>
    <w:tmpl w:val="8FDEC8C8"/>
    <w:lvl w:ilvl="0" w:tplc="655E4078">
      <w:start w:val="1"/>
      <w:numFmt w:val="decimal"/>
      <w:lvlText w:val="%1."/>
      <w:lvlJc w:val="left"/>
      <w:pPr>
        <w:ind w:left="1080" w:hanging="360"/>
      </w:pPr>
      <w:rPr>
        <w:rFonts w:hint="default"/>
      </w:rPr>
    </w:lvl>
    <w:lvl w:ilvl="1" w:tplc="422053F4">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D1EF5"/>
    <w:multiLevelType w:val="multilevel"/>
    <w:tmpl w:val="B5B44782"/>
    <w:lvl w:ilvl="0">
      <w:start w:val="2"/>
      <w:numFmt w:val="upperLetter"/>
      <w:lvlText w:val="%1."/>
      <w:lvlJc w:val="left"/>
      <w:pPr>
        <w:tabs>
          <w:tab w:val="num" w:pos="720"/>
        </w:tabs>
        <w:ind w:left="720" w:hanging="54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213D5378"/>
    <w:multiLevelType w:val="hybridMultilevel"/>
    <w:tmpl w:val="CDC485B2"/>
    <w:lvl w:ilvl="0" w:tplc="87BA7BDC">
      <w:start w:val="1"/>
      <w:numFmt w:val="bullet"/>
      <w:lvlText w:val="•"/>
      <w:lvlJc w:val="left"/>
      <w:pPr>
        <w:ind w:hanging="300"/>
      </w:pPr>
      <w:rPr>
        <w:rFonts w:ascii="Arial" w:eastAsia="Arial" w:hAnsi="Arial" w:hint="default"/>
        <w:w w:val="131"/>
        <w:sz w:val="18"/>
        <w:szCs w:val="18"/>
      </w:rPr>
    </w:lvl>
    <w:lvl w:ilvl="1" w:tplc="06706578">
      <w:start w:val="1"/>
      <w:numFmt w:val="bullet"/>
      <w:lvlText w:val="•"/>
      <w:lvlJc w:val="left"/>
      <w:rPr>
        <w:rFonts w:hint="default"/>
      </w:rPr>
    </w:lvl>
    <w:lvl w:ilvl="2" w:tplc="22E05706">
      <w:start w:val="1"/>
      <w:numFmt w:val="bullet"/>
      <w:lvlText w:val="•"/>
      <w:lvlJc w:val="left"/>
      <w:rPr>
        <w:rFonts w:hint="default"/>
      </w:rPr>
    </w:lvl>
    <w:lvl w:ilvl="3" w:tplc="1314488C">
      <w:start w:val="1"/>
      <w:numFmt w:val="bullet"/>
      <w:lvlText w:val="•"/>
      <w:lvlJc w:val="left"/>
      <w:rPr>
        <w:rFonts w:hint="default"/>
      </w:rPr>
    </w:lvl>
    <w:lvl w:ilvl="4" w:tplc="9640BCEE">
      <w:start w:val="1"/>
      <w:numFmt w:val="bullet"/>
      <w:lvlText w:val="•"/>
      <w:lvlJc w:val="left"/>
      <w:rPr>
        <w:rFonts w:hint="default"/>
      </w:rPr>
    </w:lvl>
    <w:lvl w:ilvl="5" w:tplc="793EB834">
      <w:start w:val="1"/>
      <w:numFmt w:val="bullet"/>
      <w:lvlText w:val="•"/>
      <w:lvlJc w:val="left"/>
      <w:rPr>
        <w:rFonts w:hint="default"/>
      </w:rPr>
    </w:lvl>
    <w:lvl w:ilvl="6" w:tplc="536E3350">
      <w:start w:val="1"/>
      <w:numFmt w:val="bullet"/>
      <w:lvlText w:val="•"/>
      <w:lvlJc w:val="left"/>
      <w:rPr>
        <w:rFonts w:hint="default"/>
      </w:rPr>
    </w:lvl>
    <w:lvl w:ilvl="7" w:tplc="ECB6C09A">
      <w:start w:val="1"/>
      <w:numFmt w:val="bullet"/>
      <w:lvlText w:val="•"/>
      <w:lvlJc w:val="left"/>
      <w:rPr>
        <w:rFonts w:hint="default"/>
      </w:rPr>
    </w:lvl>
    <w:lvl w:ilvl="8" w:tplc="553C5F6C">
      <w:start w:val="1"/>
      <w:numFmt w:val="bullet"/>
      <w:lvlText w:val="•"/>
      <w:lvlJc w:val="left"/>
      <w:rPr>
        <w:rFonts w:hint="default"/>
      </w:rPr>
    </w:lvl>
  </w:abstractNum>
  <w:abstractNum w:abstractNumId="6" w15:restartNumberingAfterBreak="0">
    <w:nsid w:val="22957578"/>
    <w:multiLevelType w:val="singleLevel"/>
    <w:tmpl w:val="B4165C48"/>
    <w:lvl w:ilvl="0">
      <w:start w:val="1"/>
      <w:numFmt w:val="decimal"/>
      <w:lvlText w:val="%1."/>
      <w:lvlJc w:val="left"/>
      <w:pPr>
        <w:tabs>
          <w:tab w:val="num" w:pos="1800"/>
        </w:tabs>
        <w:ind w:left="1800" w:hanging="360"/>
      </w:pPr>
    </w:lvl>
  </w:abstractNum>
  <w:abstractNum w:abstractNumId="7" w15:restartNumberingAfterBreak="0">
    <w:nsid w:val="29154296"/>
    <w:multiLevelType w:val="singleLevel"/>
    <w:tmpl w:val="521A39EC"/>
    <w:lvl w:ilvl="0">
      <w:start w:val="1"/>
      <w:numFmt w:val="decimal"/>
      <w:lvlText w:val="%1."/>
      <w:lvlJc w:val="left"/>
      <w:pPr>
        <w:tabs>
          <w:tab w:val="num" w:pos="1080"/>
        </w:tabs>
        <w:ind w:left="1080" w:hanging="360"/>
      </w:pPr>
    </w:lvl>
  </w:abstractNum>
  <w:abstractNum w:abstractNumId="8" w15:restartNumberingAfterBreak="0">
    <w:nsid w:val="358A2072"/>
    <w:multiLevelType w:val="singleLevel"/>
    <w:tmpl w:val="E218619C"/>
    <w:lvl w:ilvl="0">
      <w:start w:val="1"/>
      <w:numFmt w:val="decimal"/>
      <w:lvlText w:val="%1."/>
      <w:lvlJc w:val="left"/>
      <w:pPr>
        <w:tabs>
          <w:tab w:val="num" w:pos="1080"/>
        </w:tabs>
        <w:ind w:left="1080" w:hanging="360"/>
      </w:pPr>
    </w:lvl>
  </w:abstractNum>
  <w:abstractNum w:abstractNumId="9" w15:restartNumberingAfterBreak="0">
    <w:nsid w:val="380E36D8"/>
    <w:multiLevelType w:val="hybridMultilevel"/>
    <w:tmpl w:val="7BCA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006AC"/>
    <w:multiLevelType w:val="singleLevel"/>
    <w:tmpl w:val="49465BA0"/>
    <w:lvl w:ilvl="0">
      <w:start w:val="1"/>
      <w:numFmt w:val="upperLetter"/>
      <w:lvlText w:val="%1."/>
      <w:lvlJc w:val="left"/>
      <w:pPr>
        <w:tabs>
          <w:tab w:val="num" w:pos="720"/>
        </w:tabs>
        <w:ind w:left="720" w:hanging="540"/>
      </w:pPr>
    </w:lvl>
  </w:abstractNum>
  <w:abstractNum w:abstractNumId="11" w15:restartNumberingAfterBreak="0">
    <w:nsid w:val="3BA31B21"/>
    <w:multiLevelType w:val="hybridMultilevel"/>
    <w:tmpl w:val="DCC8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E096C"/>
    <w:multiLevelType w:val="hybridMultilevel"/>
    <w:tmpl w:val="362A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7213F"/>
    <w:multiLevelType w:val="singleLevel"/>
    <w:tmpl w:val="49465BA0"/>
    <w:lvl w:ilvl="0">
      <w:start w:val="1"/>
      <w:numFmt w:val="upperLetter"/>
      <w:lvlText w:val="%1."/>
      <w:lvlJc w:val="left"/>
      <w:pPr>
        <w:tabs>
          <w:tab w:val="num" w:pos="720"/>
        </w:tabs>
        <w:ind w:left="720" w:hanging="540"/>
      </w:pPr>
    </w:lvl>
  </w:abstractNum>
  <w:abstractNum w:abstractNumId="14" w15:restartNumberingAfterBreak="0">
    <w:nsid w:val="4DD35A37"/>
    <w:multiLevelType w:val="hybridMultilevel"/>
    <w:tmpl w:val="B0427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2552AE"/>
    <w:multiLevelType w:val="singleLevel"/>
    <w:tmpl w:val="241CA582"/>
    <w:lvl w:ilvl="0">
      <w:start w:val="6"/>
      <w:numFmt w:val="upperLetter"/>
      <w:lvlText w:val="%1."/>
      <w:lvlJc w:val="left"/>
      <w:pPr>
        <w:tabs>
          <w:tab w:val="num" w:pos="720"/>
        </w:tabs>
        <w:ind w:left="720" w:hanging="540"/>
      </w:pPr>
    </w:lvl>
  </w:abstractNum>
  <w:abstractNum w:abstractNumId="16" w15:restartNumberingAfterBreak="0">
    <w:nsid w:val="5C446BD8"/>
    <w:multiLevelType w:val="singleLevel"/>
    <w:tmpl w:val="0BF07C7E"/>
    <w:lvl w:ilvl="0">
      <w:start w:val="4"/>
      <w:numFmt w:val="upperLetter"/>
      <w:lvlText w:val="%1."/>
      <w:lvlJc w:val="left"/>
      <w:pPr>
        <w:tabs>
          <w:tab w:val="num" w:pos="540"/>
        </w:tabs>
        <w:ind w:left="540" w:hanging="360"/>
      </w:pPr>
    </w:lvl>
  </w:abstractNum>
  <w:abstractNum w:abstractNumId="17" w15:restartNumberingAfterBreak="0">
    <w:nsid w:val="6E160AAD"/>
    <w:multiLevelType w:val="hybridMultilevel"/>
    <w:tmpl w:val="62421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89414F"/>
    <w:multiLevelType w:val="multilevel"/>
    <w:tmpl w:val="B5B44782"/>
    <w:lvl w:ilvl="0">
      <w:start w:val="2"/>
      <w:numFmt w:val="upperLetter"/>
      <w:lvlText w:val="%1."/>
      <w:lvlJc w:val="left"/>
      <w:pPr>
        <w:tabs>
          <w:tab w:val="num" w:pos="720"/>
        </w:tabs>
        <w:ind w:left="720" w:hanging="54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
  </w:num>
  <w:num w:numId="3">
    <w:abstractNumId w:val="12"/>
  </w:num>
  <w:num w:numId="4">
    <w:abstractNumId w:val="11"/>
  </w:num>
  <w:num w:numId="5">
    <w:abstractNumId w:val="5"/>
  </w:num>
  <w:num w:numId="6">
    <w:abstractNumId w:val="9"/>
  </w:num>
  <w:num w:numId="7">
    <w:abstractNumId w:val="15"/>
  </w:num>
  <w:num w:numId="8">
    <w:abstractNumId w:val="18"/>
  </w:num>
  <w:num w:numId="9">
    <w:abstractNumId w:val="8"/>
  </w:num>
  <w:num w:numId="10">
    <w:abstractNumId w:val="16"/>
  </w:num>
  <w:num w:numId="11">
    <w:abstractNumId w:val="7"/>
  </w:num>
  <w:num w:numId="12">
    <w:abstractNumId w:val="10"/>
  </w:num>
  <w:num w:numId="13">
    <w:abstractNumId w:val="6"/>
  </w:num>
  <w:num w:numId="14">
    <w:abstractNumId w:val="13"/>
  </w:num>
  <w:num w:numId="15">
    <w:abstractNumId w:val="2"/>
  </w:num>
  <w:num w:numId="16">
    <w:abstractNumId w:val="0"/>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BC"/>
    <w:rsid w:val="00050F05"/>
    <w:rsid w:val="00061390"/>
    <w:rsid w:val="00080C1E"/>
    <w:rsid w:val="000B08B0"/>
    <w:rsid w:val="000F3D0E"/>
    <w:rsid w:val="00112A25"/>
    <w:rsid w:val="001137A6"/>
    <w:rsid w:val="001306AF"/>
    <w:rsid w:val="001905A0"/>
    <w:rsid w:val="001A7227"/>
    <w:rsid w:val="001E37B5"/>
    <w:rsid w:val="0021347F"/>
    <w:rsid w:val="0026594F"/>
    <w:rsid w:val="002C7C91"/>
    <w:rsid w:val="002F6BBA"/>
    <w:rsid w:val="00314325"/>
    <w:rsid w:val="00364D3E"/>
    <w:rsid w:val="003B3251"/>
    <w:rsid w:val="003F4A1B"/>
    <w:rsid w:val="004F791E"/>
    <w:rsid w:val="0051353F"/>
    <w:rsid w:val="00542370"/>
    <w:rsid w:val="005426D8"/>
    <w:rsid w:val="005667D3"/>
    <w:rsid w:val="0058383F"/>
    <w:rsid w:val="005923A2"/>
    <w:rsid w:val="00597354"/>
    <w:rsid w:val="005C2E91"/>
    <w:rsid w:val="005F5078"/>
    <w:rsid w:val="006259BC"/>
    <w:rsid w:val="006413C5"/>
    <w:rsid w:val="0068099E"/>
    <w:rsid w:val="006F604C"/>
    <w:rsid w:val="00707677"/>
    <w:rsid w:val="00711D46"/>
    <w:rsid w:val="007175D7"/>
    <w:rsid w:val="00732ECF"/>
    <w:rsid w:val="007363E3"/>
    <w:rsid w:val="00737096"/>
    <w:rsid w:val="008074EA"/>
    <w:rsid w:val="008425BA"/>
    <w:rsid w:val="0086022C"/>
    <w:rsid w:val="008653DF"/>
    <w:rsid w:val="00883071"/>
    <w:rsid w:val="008A2279"/>
    <w:rsid w:val="008C6E21"/>
    <w:rsid w:val="008D56F4"/>
    <w:rsid w:val="008E7FD1"/>
    <w:rsid w:val="008F0268"/>
    <w:rsid w:val="008F3F3B"/>
    <w:rsid w:val="00900D90"/>
    <w:rsid w:val="009054AB"/>
    <w:rsid w:val="00937833"/>
    <w:rsid w:val="009632B5"/>
    <w:rsid w:val="009653AF"/>
    <w:rsid w:val="009752D8"/>
    <w:rsid w:val="00A45DE0"/>
    <w:rsid w:val="00A925F0"/>
    <w:rsid w:val="00AC55B2"/>
    <w:rsid w:val="00AD6319"/>
    <w:rsid w:val="00B80B4D"/>
    <w:rsid w:val="00B83A95"/>
    <w:rsid w:val="00BF5D87"/>
    <w:rsid w:val="00C05D46"/>
    <w:rsid w:val="00C254C0"/>
    <w:rsid w:val="00CA05B8"/>
    <w:rsid w:val="00CA2007"/>
    <w:rsid w:val="00CD7A5D"/>
    <w:rsid w:val="00CD7C0B"/>
    <w:rsid w:val="00CE0E3D"/>
    <w:rsid w:val="00CE7079"/>
    <w:rsid w:val="00CF72A4"/>
    <w:rsid w:val="00D20591"/>
    <w:rsid w:val="00D53673"/>
    <w:rsid w:val="00D8439B"/>
    <w:rsid w:val="00D91F95"/>
    <w:rsid w:val="00DA280D"/>
    <w:rsid w:val="00DE4F90"/>
    <w:rsid w:val="00DF62B5"/>
    <w:rsid w:val="00E078DA"/>
    <w:rsid w:val="00E21189"/>
    <w:rsid w:val="00E30AC0"/>
    <w:rsid w:val="00E31A49"/>
    <w:rsid w:val="00E62A83"/>
    <w:rsid w:val="00E8433D"/>
    <w:rsid w:val="00EA2BF7"/>
    <w:rsid w:val="00EC1634"/>
    <w:rsid w:val="00EE7710"/>
    <w:rsid w:val="00F04BD7"/>
    <w:rsid w:val="00F26CAA"/>
    <w:rsid w:val="00F534D0"/>
    <w:rsid w:val="00F660CD"/>
    <w:rsid w:val="00F772F4"/>
    <w:rsid w:val="00F9349D"/>
    <w:rsid w:val="00FA4888"/>
    <w:rsid w:val="00FC066D"/>
    <w:rsid w:val="00FE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AA2F3"/>
  <w15:docId w15:val="{FC572253-6293-43EC-A985-F002E735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79"/>
    <w:pPr>
      <w:spacing w:after="60"/>
    </w:pPr>
    <w:rPr>
      <w:rFonts w:asciiTheme="minorHAnsi" w:eastAsiaTheme="minorEastAsia" w:hAnsiTheme="minorHAnsi" w:cstheme="minorBidi"/>
      <w:sz w:val="19"/>
      <w:szCs w:val="22"/>
    </w:rPr>
  </w:style>
  <w:style w:type="paragraph" w:styleId="Heading1">
    <w:name w:val="heading 1"/>
    <w:basedOn w:val="Normal"/>
    <w:next w:val="Normal"/>
    <w:link w:val="Heading1Char"/>
    <w:uiPriority w:val="9"/>
    <w:qFormat/>
    <w:rsid w:val="00CE7079"/>
    <w:pPr>
      <w:keepNext/>
      <w:keepLines/>
      <w:spacing w:before="120" w:after="0"/>
      <w:outlineLvl w:val="0"/>
    </w:pPr>
    <w:rPr>
      <w:rFonts w:asciiTheme="majorHAnsi" w:eastAsiaTheme="majorEastAsia" w:hAnsiTheme="majorHAnsi" w:cstheme="majorBidi"/>
      <w:b/>
      <w:bCs/>
      <w:color w:val="FF8200" w:themeColor="accent4"/>
      <w:sz w:val="28"/>
      <w:szCs w:val="28"/>
    </w:rPr>
  </w:style>
  <w:style w:type="paragraph" w:styleId="Heading2">
    <w:name w:val="heading 2"/>
    <w:basedOn w:val="Normal"/>
    <w:next w:val="Normal"/>
    <w:link w:val="Heading2Char"/>
    <w:uiPriority w:val="9"/>
    <w:unhideWhenUsed/>
    <w:qFormat/>
    <w:rsid w:val="00CE7079"/>
    <w:pPr>
      <w:keepNext/>
      <w:keepLines/>
      <w:spacing w:before="120"/>
      <w:outlineLvl w:val="1"/>
    </w:pPr>
    <w:rPr>
      <w:rFonts w:asciiTheme="majorHAnsi" w:eastAsiaTheme="majorEastAsia" w:hAnsiTheme="majorHAnsi" w:cstheme="majorBidi"/>
      <w:b/>
      <w:bCs/>
      <w:color w:val="53565A"/>
      <w:sz w:val="24"/>
      <w:szCs w:val="26"/>
    </w:rPr>
  </w:style>
  <w:style w:type="paragraph" w:styleId="Heading3">
    <w:name w:val="heading 3"/>
    <w:basedOn w:val="Normal"/>
    <w:next w:val="Normal"/>
    <w:link w:val="Heading3Char"/>
    <w:uiPriority w:val="9"/>
    <w:unhideWhenUsed/>
    <w:qFormat/>
    <w:rsid w:val="00CE7079"/>
    <w:pPr>
      <w:keepNext/>
      <w:keepLines/>
      <w:spacing w:before="200" w:after="0"/>
      <w:outlineLvl w:val="2"/>
    </w:pPr>
    <w:rPr>
      <w:rFonts w:asciiTheme="majorHAnsi" w:eastAsiaTheme="majorEastAsia" w:hAnsiTheme="majorHAnsi" w:cstheme="majorBidi"/>
      <w:b/>
      <w:bCs/>
      <w:color w:val="53565A"/>
    </w:rPr>
  </w:style>
  <w:style w:type="paragraph" w:styleId="Heading4">
    <w:name w:val="heading 4"/>
    <w:basedOn w:val="Normal"/>
    <w:next w:val="Normal"/>
    <w:link w:val="Heading4Char"/>
    <w:uiPriority w:val="9"/>
    <w:unhideWhenUsed/>
    <w:qFormat/>
    <w:rsid w:val="00CE7079"/>
    <w:pPr>
      <w:keepNext/>
      <w:keepLines/>
      <w:spacing w:before="200" w:after="0"/>
      <w:outlineLvl w:val="3"/>
    </w:pPr>
    <w:rPr>
      <w:rFonts w:asciiTheme="majorHAnsi" w:eastAsiaTheme="majorEastAsia" w:hAnsiTheme="majorHAnsi" w:cstheme="majorBidi"/>
      <w:b/>
      <w:bCs/>
      <w:i/>
      <w:iCs/>
      <w:color w:val="53565A"/>
    </w:rPr>
  </w:style>
  <w:style w:type="paragraph" w:styleId="Heading5">
    <w:name w:val="heading 5"/>
    <w:basedOn w:val="Normal"/>
    <w:next w:val="Normal"/>
    <w:link w:val="Heading5Char"/>
    <w:uiPriority w:val="9"/>
    <w:unhideWhenUsed/>
    <w:qFormat/>
    <w:rsid w:val="00CE7079"/>
    <w:pPr>
      <w:keepNext/>
      <w:keepLines/>
      <w:spacing w:before="200" w:after="0"/>
      <w:outlineLvl w:val="4"/>
    </w:pPr>
    <w:rPr>
      <w:rFonts w:asciiTheme="majorHAnsi" w:eastAsiaTheme="majorEastAsia" w:hAnsiTheme="majorHAnsi" w:cstheme="majorBidi"/>
      <w:color w:val="193155" w:themeColor="accent1" w:themeShade="7F"/>
    </w:rPr>
  </w:style>
  <w:style w:type="paragraph" w:styleId="Heading6">
    <w:name w:val="heading 6"/>
    <w:basedOn w:val="Normal"/>
    <w:next w:val="Normal"/>
    <w:link w:val="Heading6Char"/>
    <w:uiPriority w:val="9"/>
    <w:semiHidden/>
    <w:unhideWhenUsed/>
    <w:qFormat/>
    <w:rsid w:val="00CE7079"/>
    <w:pPr>
      <w:keepNext/>
      <w:keepLines/>
      <w:spacing w:before="200" w:after="0"/>
      <w:outlineLvl w:val="5"/>
    </w:pPr>
    <w:rPr>
      <w:rFonts w:asciiTheme="majorHAnsi" w:eastAsiaTheme="majorEastAsia" w:hAnsiTheme="majorHAnsi" w:cstheme="majorBidi"/>
      <w:i/>
      <w:iCs/>
      <w:color w:val="193155" w:themeColor="accent1" w:themeShade="7F"/>
    </w:rPr>
  </w:style>
  <w:style w:type="paragraph" w:styleId="Heading7">
    <w:name w:val="heading 7"/>
    <w:basedOn w:val="Normal"/>
    <w:next w:val="Normal"/>
    <w:link w:val="Heading7Char"/>
    <w:uiPriority w:val="9"/>
    <w:semiHidden/>
    <w:unhideWhenUsed/>
    <w:qFormat/>
    <w:rsid w:val="00CE70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079"/>
    <w:pPr>
      <w:keepNext/>
      <w:keepLines/>
      <w:spacing w:before="200" w:after="0"/>
      <w:outlineLvl w:val="7"/>
    </w:pPr>
    <w:rPr>
      <w:rFonts w:asciiTheme="majorHAnsi" w:eastAsiaTheme="majorEastAsia" w:hAnsiTheme="majorHAnsi" w:cstheme="majorBidi"/>
      <w:color w:val="3263AC" w:themeColor="accent1"/>
      <w:szCs w:val="20"/>
    </w:rPr>
  </w:style>
  <w:style w:type="paragraph" w:styleId="Heading9">
    <w:name w:val="heading 9"/>
    <w:basedOn w:val="Normal"/>
    <w:next w:val="Normal"/>
    <w:link w:val="Heading9Char"/>
    <w:uiPriority w:val="9"/>
    <w:semiHidden/>
    <w:unhideWhenUsed/>
    <w:qFormat/>
    <w:rsid w:val="00CE707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7079"/>
    <w:pPr>
      <w:tabs>
        <w:tab w:val="center" w:pos="4680"/>
        <w:tab w:val="right" w:pos="9360"/>
      </w:tabs>
      <w:spacing w:after="0"/>
    </w:pPr>
    <w:rPr>
      <w:sz w:val="16"/>
    </w:rPr>
  </w:style>
  <w:style w:type="paragraph" w:styleId="Footer">
    <w:name w:val="footer"/>
    <w:basedOn w:val="Normal"/>
    <w:link w:val="FooterChar"/>
    <w:unhideWhenUsed/>
    <w:rsid w:val="00CE7079"/>
    <w:pPr>
      <w:tabs>
        <w:tab w:val="center" w:pos="4680"/>
        <w:tab w:val="right" w:pos="9360"/>
      </w:tabs>
      <w:spacing w:after="0"/>
    </w:pPr>
    <w:rPr>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autoSpaceDE w:val="0"/>
      <w:autoSpaceDN w:val="0"/>
      <w:adjustRightInd w:val="0"/>
    </w:pPr>
    <w:rPr>
      <w:rFonts w:ascii="Tahoma" w:hAnsi="Tahoma" w:cs="Tahoma"/>
      <w:color w:val="000000"/>
      <w:sz w:val="22"/>
      <w:szCs w:val="20"/>
    </w:rPr>
  </w:style>
  <w:style w:type="paragraph" w:styleId="BodyTextIndent">
    <w:name w:val="Body Text Indent"/>
    <w:basedOn w:val="Normal"/>
    <w:link w:val="BodyTextIndentChar"/>
    <w:uiPriority w:val="99"/>
    <w:unhideWhenUsed/>
    <w:rsid w:val="006259BC"/>
    <w:pPr>
      <w:spacing w:after="120"/>
      <w:ind w:left="360"/>
    </w:pPr>
  </w:style>
  <w:style w:type="character" w:customStyle="1" w:styleId="BodyTextIndentChar">
    <w:name w:val="Body Text Indent Char"/>
    <w:link w:val="BodyTextIndent"/>
    <w:uiPriority w:val="99"/>
    <w:rsid w:val="006259BC"/>
    <w:rPr>
      <w:sz w:val="24"/>
      <w:szCs w:val="24"/>
    </w:rPr>
  </w:style>
  <w:style w:type="paragraph" w:styleId="BodyText2">
    <w:name w:val="Body Text 2"/>
    <w:basedOn w:val="Normal"/>
    <w:link w:val="BodyText2Char"/>
    <w:uiPriority w:val="99"/>
    <w:semiHidden/>
    <w:unhideWhenUsed/>
    <w:rsid w:val="006259BC"/>
    <w:pPr>
      <w:spacing w:after="120" w:line="480" w:lineRule="auto"/>
    </w:pPr>
  </w:style>
  <w:style w:type="character" w:customStyle="1" w:styleId="BodyText2Char">
    <w:name w:val="Body Text 2 Char"/>
    <w:link w:val="BodyText2"/>
    <w:uiPriority w:val="99"/>
    <w:semiHidden/>
    <w:rsid w:val="006259BC"/>
    <w:rPr>
      <w:sz w:val="24"/>
      <w:szCs w:val="24"/>
    </w:rPr>
  </w:style>
  <w:style w:type="paragraph" w:styleId="BalloonText">
    <w:name w:val="Balloon Text"/>
    <w:basedOn w:val="Normal"/>
    <w:link w:val="BalloonTextChar"/>
    <w:uiPriority w:val="99"/>
    <w:semiHidden/>
    <w:unhideWhenUsed/>
    <w:rsid w:val="00CE7079"/>
    <w:pPr>
      <w:spacing w:after="0"/>
    </w:pPr>
    <w:rPr>
      <w:rFonts w:cs="Tahoma"/>
      <w:sz w:val="16"/>
      <w:szCs w:val="16"/>
    </w:rPr>
  </w:style>
  <w:style w:type="character" w:customStyle="1" w:styleId="BalloonTextChar">
    <w:name w:val="Balloon Text Char"/>
    <w:link w:val="BalloonText"/>
    <w:uiPriority w:val="99"/>
    <w:semiHidden/>
    <w:rsid w:val="00CE7079"/>
    <w:rPr>
      <w:rFonts w:asciiTheme="minorHAnsi" w:eastAsiaTheme="minorEastAsia" w:hAnsiTheme="minorHAnsi" w:cs="Tahoma"/>
      <w:sz w:val="16"/>
      <w:szCs w:val="16"/>
    </w:rPr>
  </w:style>
  <w:style w:type="character" w:styleId="BookTitle">
    <w:name w:val="Book Title"/>
    <w:basedOn w:val="DefaultParagraphFont"/>
    <w:uiPriority w:val="33"/>
    <w:qFormat/>
    <w:rsid w:val="00CE7079"/>
    <w:rPr>
      <w:b/>
      <w:bCs/>
      <w:smallCaps/>
      <w:spacing w:val="5"/>
    </w:rPr>
  </w:style>
  <w:style w:type="paragraph" w:styleId="Caption">
    <w:name w:val="caption"/>
    <w:basedOn w:val="Normal"/>
    <w:next w:val="Normal"/>
    <w:uiPriority w:val="35"/>
    <w:semiHidden/>
    <w:unhideWhenUsed/>
    <w:qFormat/>
    <w:rsid w:val="00CE7079"/>
    <w:rPr>
      <w:b/>
      <w:bCs/>
      <w:color w:val="3263AC" w:themeColor="accent1"/>
      <w:sz w:val="18"/>
      <w:szCs w:val="18"/>
    </w:rPr>
  </w:style>
  <w:style w:type="paragraph" w:customStyle="1" w:styleId="Default">
    <w:name w:val="Default"/>
    <w:rsid w:val="00CE7079"/>
    <w:pPr>
      <w:autoSpaceDE w:val="0"/>
      <w:autoSpaceDN w:val="0"/>
      <w:adjustRightInd w:val="0"/>
      <w:spacing w:after="200" w:line="276" w:lineRule="auto"/>
    </w:pPr>
    <w:rPr>
      <w:rFonts w:asciiTheme="minorHAnsi" w:eastAsiaTheme="minorEastAsia" w:hAnsiTheme="minorHAnsi" w:cs="Tahoma"/>
      <w:color w:val="000000"/>
      <w:sz w:val="24"/>
      <w:szCs w:val="24"/>
    </w:rPr>
  </w:style>
  <w:style w:type="character" w:styleId="Emphasis">
    <w:name w:val="Emphasis"/>
    <w:basedOn w:val="DefaultParagraphFont"/>
    <w:uiPriority w:val="20"/>
    <w:qFormat/>
    <w:rsid w:val="00CE7079"/>
    <w:rPr>
      <w:i/>
      <w:iCs/>
    </w:rPr>
  </w:style>
  <w:style w:type="character" w:customStyle="1" w:styleId="FooterChar">
    <w:name w:val="Footer Char"/>
    <w:link w:val="Footer"/>
    <w:rsid w:val="00CE7079"/>
    <w:rPr>
      <w:rFonts w:asciiTheme="minorHAnsi" w:eastAsiaTheme="minorEastAsia" w:hAnsiTheme="minorHAnsi" w:cstheme="minorBidi"/>
      <w:sz w:val="16"/>
      <w:szCs w:val="22"/>
    </w:rPr>
  </w:style>
  <w:style w:type="character" w:customStyle="1" w:styleId="HeaderChar">
    <w:name w:val="Header Char"/>
    <w:link w:val="Header"/>
    <w:rsid w:val="00CE7079"/>
    <w:rPr>
      <w:rFonts w:asciiTheme="minorHAnsi" w:eastAsiaTheme="minorEastAsia" w:hAnsiTheme="minorHAnsi" w:cstheme="minorBidi"/>
      <w:sz w:val="16"/>
      <w:szCs w:val="22"/>
    </w:rPr>
  </w:style>
  <w:style w:type="character" w:customStyle="1" w:styleId="Heading1Char">
    <w:name w:val="Heading 1 Char"/>
    <w:basedOn w:val="DefaultParagraphFont"/>
    <w:link w:val="Heading1"/>
    <w:uiPriority w:val="9"/>
    <w:rsid w:val="00CE7079"/>
    <w:rPr>
      <w:rFonts w:asciiTheme="majorHAnsi" w:eastAsiaTheme="majorEastAsia" w:hAnsiTheme="majorHAnsi" w:cstheme="majorBidi"/>
      <w:b/>
      <w:bCs/>
      <w:color w:val="FF8200" w:themeColor="accent4"/>
      <w:sz w:val="28"/>
      <w:szCs w:val="28"/>
    </w:rPr>
  </w:style>
  <w:style w:type="character" w:customStyle="1" w:styleId="Heading2Char">
    <w:name w:val="Heading 2 Char"/>
    <w:basedOn w:val="DefaultParagraphFont"/>
    <w:link w:val="Heading2"/>
    <w:uiPriority w:val="9"/>
    <w:rsid w:val="00CE7079"/>
    <w:rPr>
      <w:rFonts w:asciiTheme="majorHAnsi" w:eastAsiaTheme="majorEastAsia" w:hAnsiTheme="majorHAnsi" w:cstheme="majorBidi"/>
      <w:b/>
      <w:bCs/>
      <w:color w:val="53565A"/>
      <w:sz w:val="24"/>
      <w:szCs w:val="26"/>
    </w:rPr>
  </w:style>
  <w:style w:type="character" w:customStyle="1" w:styleId="Heading3Char">
    <w:name w:val="Heading 3 Char"/>
    <w:basedOn w:val="DefaultParagraphFont"/>
    <w:link w:val="Heading3"/>
    <w:uiPriority w:val="9"/>
    <w:rsid w:val="00CE7079"/>
    <w:rPr>
      <w:rFonts w:asciiTheme="majorHAnsi" w:eastAsiaTheme="majorEastAsia" w:hAnsiTheme="majorHAnsi" w:cstheme="majorBidi"/>
      <w:b/>
      <w:bCs/>
      <w:color w:val="53565A"/>
      <w:szCs w:val="22"/>
    </w:rPr>
  </w:style>
  <w:style w:type="character" w:customStyle="1" w:styleId="Heading4Char">
    <w:name w:val="Heading 4 Char"/>
    <w:basedOn w:val="DefaultParagraphFont"/>
    <w:link w:val="Heading4"/>
    <w:uiPriority w:val="9"/>
    <w:rsid w:val="00CE7079"/>
    <w:rPr>
      <w:rFonts w:asciiTheme="majorHAnsi" w:eastAsiaTheme="majorEastAsia" w:hAnsiTheme="majorHAnsi" w:cstheme="majorBidi"/>
      <w:b/>
      <w:bCs/>
      <w:i/>
      <w:iCs/>
      <w:color w:val="53565A"/>
      <w:szCs w:val="22"/>
    </w:rPr>
  </w:style>
  <w:style w:type="character" w:customStyle="1" w:styleId="Heading5Char">
    <w:name w:val="Heading 5 Char"/>
    <w:basedOn w:val="DefaultParagraphFont"/>
    <w:link w:val="Heading5"/>
    <w:uiPriority w:val="9"/>
    <w:rsid w:val="00CE7079"/>
    <w:rPr>
      <w:rFonts w:asciiTheme="majorHAnsi" w:eastAsiaTheme="majorEastAsia" w:hAnsiTheme="majorHAnsi" w:cstheme="majorBidi"/>
      <w:color w:val="193155" w:themeColor="accent1" w:themeShade="7F"/>
      <w:szCs w:val="22"/>
    </w:rPr>
  </w:style>
  <w:style w:type="character" w:customStyle="1" w:styleId="Heading6Char">
    <w:name w:val="Heading 6 Char"/>
    <w:basedOn w:val="DefaultParagraphFont"/>
    <w:link w:val="Heading6"/>
    <w:uiPriority w:val="9"/>
    <w:semiHidden/>
    <w:rsid w:val="00CE7079"/>
    <w:rPr>
      <w:rFonts w:asciiTheme="majorHAnsi" w:eastAsiaTheme="majorEastAsia" w:hAnsiTheme="majorHAnsi" w:cstheme="majorBidi"/>
      <w:i/>
      <w:iCs/>
      <w:color w:val="193155" w:themeColor="accent1" w:themeShade="7F"/>
      <w:szCs w:val="22"/>
    </w:rPr>
  </w:style>
  <w:style w:type="character" w:customStyle="1" w:styleId="Heading7Char">
    <w:name w:val="Heading 7 Char"/>
    <w:basedOn w:val="DefaultParagraphFont"/>
    <w:link w:val="Heading7"/>
    <w:uiPriority w:val="9"/>
    <w:semiHidden/>
    <w:rsid w:val="00CE707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CE7079"/>
    <w:rPr>
      <w:rFonts w:asciiTheme="majorHAnsi" w:eastAsiaTheme="majorEastAsia" w:hAnsiTheme="majorHAnsi" w:cstheme="majorBidi"/>
      <w:color w:val="3263AC" w:themeColor="accent1"/>
    </w:rPr>
  </w:style>
  <w:style w:type="character" w:customStyle="1" w:styleId="Heading9Char">
    <w:name w:val="Heading 9 Char"/>
    <w:basedOn w:val="DefaultParagraphFont"/>
    <w:link w:val="Heading9"/>
    <w:uiPriority w:val="9"/>
    <w:semiHidden/>
    <w:rsid w:val="00CE7079"/>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CE7079"/>
    <w:rPr>
      <w:b/>
      <w:bCs/>
      <w:i/>
      <w:iCs/>
      <w:color w:val="3263AC" w:themeColor="accent1"/>
    </w:rPr>
  </w:style>
  <w:style w:type="paragraph" w:styleId="IntenseQuote">
    <w:name w:val="Intense Quote"/>
    <w:basedOn w:val="Normal"/>
    <w:next w:val="Normal"/>
    <w:link w:val="IntenseQuoteChar"/>
    <w:uiPriority w:val="30"/>
    <w:qFormat/>
    <w:rsid w:val="00CE7079"/>
    <w:pPr>
      <w:pBdr>
        <w:bottom w:val="single" w:sz="4" w:space="4" w:color="3263AC" w:themeColor="accent1"/>
      </w:pBdr>
      <w:spacing w:before="200" w:after="280"/>
      <w:ind w:left="936" w:right="936"/>
    </w:pPr>
    <w:rPr>
      <w:b/>
      <w:bCs/>
      <w:i/>
      <w:iCs/>
      <w:color w:val="3263AC" w:themeColor="accent1"/>
    </w:rPr>
  </w:style>
  <w:style w:type="character" w:customStyle="1" w:styleId="IntenseQuoteChar">
    <w:name w:val="Intense Quote Char"/>
    <w:basedOn w:val="DefaultParagraphFont"/>
    <w:link w:val="IntenseQuote"/>
    <w:uiPriority w:val="30"/>
    <w:rsid w:val="00CE7079"/>
    <w:rPr>
      <w:rFonts w:asciiTheme="minorHAnsi" w:eastAsiaTheme="minorEastAsia" w:hAnsiTheme="minorHAnsi" w:cstheme="minorBidi"/>
      <w:b/>
      <w:bCs/>
      <w:i/>
      <w:iCs/>
      <w:color w:val="3263AC" w:themeColor="accent1"/>
      <w:szCs w:val="22"/>
    </w:rPr>
  </w:style>
  <w:style w:type="character" w:styleId="IntenseReference">
    <w:name w:val="Intense Reference"/>
    <w:basedOn w:val="DefaultParagraphFont"/>
    <w:uiPriority w:val="32"/>
    <w:qFormat/>
    <w:rsid w:val="00CE7079"/>
    <w:rPr>
      <w:b/>
      <w:bCs/>
      <w:smallCaps/>
      <w:color w:val="BA0C2F" w:themeColor="accent2"/>
      <w:spacing w:val="5"/>
      <w:u w:val="single"/>
    </w:rPr>
  </w:style>
  <w:style w:type="paragraph" w:styleId="ListParagraph">
    <w:name w:val="List Paragraph"/>
    <w:basedOn w:val="Normal"/>
    <w:uiPriority w:val="34"/>
    <w:qFormat/>
    <w:rsid w:val="00CE7079"/>
    <w:pPr>
      <w:ind w:left="720"/>
      <w:contextualSpacing/>
    </w:pPr>
  </w:style>
  <w:style w:type="paragraph" w:styleId="NoSpacing">
    <w:name w:val="No Spacing"/>
    <w:link w:val="NoSpacingChar"/>
    <w:uiPriority w:val="1"/>
    <w:qFormat/>
    <w:rsid w:val="00CE707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707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CE7079"/>
    <w:rPr>
      <w:i/>
      <w:iCs/>
      <w:color w:val="000000" w:themeColor="text1"/>
    </w:rPr>
  </w:style>
  <w:style w:type="character" w:customStyle="1" w:styleId="QuoteChar">
    <w:name w:val="Quote Char"/>
    <w:basedOn w:val="DefaultParagraphFont"/>
    <w:link w:val="Quote"/>
    <w:uiPriority w:val="29"/>
    <w:rsid w:val="00CE7079"/>
    <w:rPr>
      <w:rFonts w:asciiTheme="minorHAnsi" w:eastAsiaTheme="minorEastAsia" w:hAnsiTheme="minorHAnsi" w:cstheme="minorBidi"/>
      <w:i/>
      <w:iCs/>
      <w:color w:val="000000" w:themeColor="text1"/>
      <w:szCs w:val="22"/>
    </w:rPr>
  </w:style>
  <w:style w:type="character" w:styleId="Strong">
    <w:name w:val="Strong"/>
    <w:basedOn w:val="DefaultParagraphFont"/>
    <w:uiPriority w:val="22"/>
    <w:qFormat/>
    <w:rsid w:val="00CE7079"/>
    <w:rPr>
      <w:b/>
      <w:bCs/>
    </w:rPr>
  </w:style>
  <w:style w:type="paragraph" w:styleId="Subtitle">
    <w:name w:val="Subtitle"/>
    <w:basedOn w:val="Normal"/>
    <w:next w:val="Normal"/>
    <w:link w:val="SubtitleChar"/>
    <w:uiPriority w:val="11"/>
    <w:qFormat/>
    <w:rsid w:val="00CE7079"/>
    <w:pPr>
      <w:numPr>
        <w:ilvl w:val="1"/>
      </w:numPr>
    </w:pPr>
    <w:rPr>
      <w:rFonts w:asciiTheme="majorHAnsi" w:eastAsiaTheme="majorEastAsia" w:hAnsiTheme="majorHAnsi" w:cstheme="majorBidi"/>
      <w:b/>
      <w:iCs/>
      <w:color w:val="FF8200" w:themeColor="accent4"/>
      <w:spacing w:val="15"/>
      <w:sz w:val="28"/>
      <w:szCs w:val="24"/>
    </w:rPr>
  </w:style>
  <w:style w:type="character" w:customStyle="1" w:styleId="SubtitleChar">
    <w:name w:val="Subtitle Char"/>
    <w:basedOn w:val="DefaultParagraphFont"/>
    <w:link w:val="Subtitle"/>
    <w:uiPriority w:val="11"/>
    <w:rsid w:val="00CE7079"/>
    <w:rPr>
      <w:rFonts w:asciiTheme="majorHAnsi" w:eastAsiaTheme="majorEastAsia" w:hAnsiTheme="majorHAnsi" w:cstheme="majorBidi"/>
      <w:b/>
      <w:iCs/>
      <w:color w:val="FF8200" w:themeColor="accent4"/>
      <w:spacing w:val="15"/>
      <w:sz w:val="28"/>
      <w:szCs w:val="24"/>
    </w:rPr>
  </w:style>
  <w:style w:type="character" w:styleId="SubtleEmphasis">
    <w:name w:val="Subtle Emphasis"/>
    <w:basedOn w:val="DefaultParagraphFont"/>
    <w:uiPriority w:val="19"/>
    <w:qFormat/>
    <w:rsid w:val="00CE7079"/>
    <w:rPr>
      <w:i/>
      <w:iCs/>
      <w:color w:val="808080" w:themeColor="text1" w:themeTint="7F"/>
    </w:rPr>
  </w:style>
  <w:style w:type="character" w:styleId="SubtleReference">
    <w:name w:val="Subtle Reference"/>
    <w:basedOn w:val="DefaultParagraphFont"/>
    <w:uiPriority w:val="31"/>
    <w:qFormat/>
    <w:rsid w:val="00CE7079"/>
    <w:rPr>
      <w:smallCaps/>
      <w:color w:val="BA0C2F" w:themeColor="accent2"/>
      <w:u w:val="single"/>
    </w:rPr>
  </w:style>
  <w:style w:type="table" w:styleId="TableGrid">
    <w:name w:val="Table Grid"/>
    <w:basedOn w:val="TableNormal"/>
    <w:uiPriority w:val="59"/>
    <w:rsid w:val="00CE7079"/>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079"/>
    <w:pPr>
      <w:spacing w:before="300"/>
      <w:contextualSpacing/>
    </w:pPr>
    <w:rPr>
      <w:rFonts w:asciiTheme="majorHAnsi" w:eastAsiaTheme="majorEastAsia" w:hAnsiTheme="majorHAnsi" w:cstheme="majorBidi"/>
      <w:color w:val="142845" w:themeColor="text2" w:themeShade="BF"/>
      <w:spacing w:val="5"/>
      <w:kern w:val="28"/>
      <w:sz w:val="52"/>
      <w:szCs w:val="52"/>
    </w:rPr>
  </w:style>
  <w:style w:type="character" w:customStyle="1" w:styleId="TitleChar">
    <w:name w:val="Title Char"/>
    <w:basedOn w:val="DefaultParagraphFont"/>
    <w:link w:val="Title"/>
    <w:uiPriority w:val="10"/>
    <w:rsid w:val="00CE7079"/>
    <w:rPr>
      <w:rFonts w:asciiTheme="majorHAnsi" w:eastAsiaTheme="majorEastAsia" w:hAnsiTheme="majorHAnsi" w:cstheme="majorBidi"/>
      <w:color w:val="142845" w:themeColor="text2" w:themeShade="BF"/>
      <w:spacing w:val="5"/>
      <w:kern w:val="28"/>
      <w:sz w:val="52"/>
      <w:szCs w:val="52"/>
    </w:rPr>
  </w:style>
  <w:style w:type="paragraph" w:styleId="TOCHeading">
    <w:name w:val="TOC Heading"/>
    <w:basedOn w:val="Heading1"/>
    <w:next w:val="Normal"/>
    <w:uiPriority w:val="39"/>
    <w:semiHidden/>
    <w:unhideWhenUsed/>
    <w:qFormat/>
    <w:rsid w:val="00CE7079"/>
    <w:pPr>
      <w:outlineLvl w:val="9"/>
    </w:pPr>
  </w:style>
  <w:style w:type="paragraph" w:customStyle="1" w:styleId="TableParagraph">
    <w:name w:val="Table Paragraph"/>
    <w:basedOn w:val="Normal"/>
    <w:uiPriority w:val="1"/>
    <w:qFormat/>
    <w:rsid w:val="003F4A1B"/>
    <w:pPr>
      <w:widowControl w:val="0"/>
      <w:spacing w:after="0"/>
    </w:pPr>
    <w:rPr>
      <w:rFonts w:eastAsiaTheme="minorHAnsi"/>
      <w:sz w:val="22"/>
    </w:rPr>
  </w:style>
  <w:style w:type="paragraph" w:styleId="BodyTextIndent2">
    <w:name w:val="Body Text Indent 2"/>
    <w:basedOn w:val="Normal"/>
    <w:link w:val="BodyTextIndent2Char"/>
    <w:uiPriority w:val="99"/>
    <w:semiHidden/>
    <w:unhideWhenUsed/>
    <w:rsid w:val="00112A25"/>
    <w:pPr>
      <w:spacing w:after="120" w:line="480" w:lineRule="auto"/>
      <w:ind w:left="360"/>
    </w:pPr>
  </w:style>
  <w:style w:type="character" w:customStyle="1" w:styleId="BodyTextIndent2Char">
    <w:name w:val="Body Text Indent 2 Char"/>
    <w:basedOn w:val="DefaultParagraphFont"/>
    <w:link w:val="BodyTextIndent2"/>
    <w:uiPriority w:val="99"/>
    <w:semiHidden/>
    <w:rsid w:val="00112A25"/>
    <w:rPr>
      <w:rFonts w:asciiTheme="minorHAnsi" w:eastAsiaTheme="minorEastAsia" w:hAnsiTheme="minorHAnsi" w:cstheme="minorBidi"/>
      <w:sz w:val="19"/>
      <w:szCs w:val="22"/>
    </w:rPr>
  </w:style>
  <w:style w:type="character" w:styleId="CommentReference">
    <w:name w:val="annotation reference"/>
    <w:basedOn w:val="DefaultParagraphFont"/>
    <w:uiPriority w:val="99"/>
    <w:semiHidden/>
    <w:unhideWhenUsed/>
    <w:rsid w:val="00BF5D87"/>
    <w:rPr>
      <w:sz w:val="16"/>
      <w:szCs w:val="16"/>
    </w:rPr>
  </w:style>
  <w:style w:type="paragraph" w:styleId="CommentText">
    <w:name w:val="annotation text"/>
    <w:basedOn w:val="Normal"/>
    <w:link w:val="CommentTextChar"/>
    <w:uiPriority w:val="99"/>
    <w:semiHidden/>
    <w:unhideWhenUsed/>
    <w:rsid w:val="00BF5D87"/>
    <w:rPr>
      <w:sz w:val="20"/>
      <w:szCs w:val="20"/>
    </w:rPr>
  </w:style>
  <w:style w:type="character" w:customStyle="1" w:styleId="CommentTextChar">
    <w:name w:val="Comment Text Char"/>
    <w:basedOn w:val="DefaultParagraphFont"/>
    <w:link w:val="CommentText"/>
    <w:uiPriority w:val="99"/>
    <w:semiHidden/>
    <w:rsid w:val="00BF5D87"/>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F5D87"/>
    <w:rPr>
      <w:b/>
      <w:bCs/>
    </w:rPr>
  </w:style>
  <w:style w:type="character" w:customStyle="1" w:styleId="CommentSubjectChar">
    <w:name w:val="Comment Subject Char"/>
    <w:basedOn w:val="CommentTextChar"/>
    <w:link w:val="CommentSubject"/>
    <w:uiPriority w:val="99"/>
    <w:semiHidden/>
    <w:rsid w:val="00BF5D87"/>
    <w:rPr>
      <w:rFonts w:asciiTheme="minorHAnsi" w:eastAsiaTheme="minorEastAsia" w:hAnsiTheme="minorHAnsi" w:cstheme="minorBidi"/>
      <w:b/>
      <w:bCs/>
    </w:rPr>
  </w:style>
  <w:style w:type="paragraph" w:styleId="Revision">
    <w:name w:val="Revision"/>
    <w:hidden/>
    <w:uiPriority w:val="99"/>
    <w:semiHidden/>
    <w:rsid w:val="008A2279"/>
    <w:rPr>
      <w:rFonts w:asciiTheme="minorHAnsi" w:eastAsiaTheme="minorEastAsia" w:hAnsiTheme="minorHAnsi" w:cstheme="minorBidi"/>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om/silic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eymank\AppData\Roaming\Microsoft\Templates\Technical%20Document%20Template.dotx" TargetMode="External"/></Relationships>
</file>

<file path=word/theme/theme1.xml><?xml version="1.0" encoding="utf-8"?>
<a:theme xmlns:a="http://schemas.openxmlformats.org/drawingml/2006/main" name="Inventing Possibilities 2">
  <a:themeElements>
    <a:clrScheme name="Inventing Possibilities">
      <a:dk1>
        <a:sysClr val="windowText" lastClr="000000"/>
      </a:dk1>
      <a:lt1>
        <a:sysClr val="window" lastClr="FFFFFF"/>
      </a:lt1>
      <a:dk2>
        <a:srgbClr val="1B365D"/>
      </a:dk2>
      <a:lt2>
        <a:srgbClr val="D0D0CE"/>
      </a:lt2>
      <a:accent1>
        <a:srgbClr val="3263AC"/>
      </a:accent1>
      <a:accent2>
        <a:srgbClr val="BA0C2F"/>
      </a:accent2>
      <a:accent3>
        <a:srgbClr val="84BD00"/>
      </a:accent3>
      <a:accent4>
        <a:srgbClr val="FF8200"/>
      </a:accent4>
      <a:accent5>
        <a:srgbClr val="F6BE00"/>
      </a:accent5>
      <a:accent6>
        <a:srgbClr val="E35205"/>
      </a:accent6>
      <a:hlink>
        <a:srgbClr val="0000FF"/>
      </a:hlink>
      <a:folHlink>
        <a:srgbClr val="800080"/>
      </a:folHlink>
    </a:clrScheme>
    <a:fontScheme name="Inventing Possibilities 2">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B924-0CE8-49D2-A666-F5FD90B8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Heading (Document Title): 16 pt</vt:lpstr>
    </vt:vector>
  </TitlesOfParts>
  <Company>Momentive Performance</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(Document Title): 16 pt</dc:title>
  <dc:creator>214015116</dc:creator>
  <cp:lastModifiedBy>Ward, Carl</cp:lastModifiedBy>
  <cp:revision>2</cp:revision>
  <cp:lastPrinted>2012-12-13T20:02:00Z</cp:lastPrinted>
  <dcterms:created xsi:type="dcterms:W3CDTF">2019-03-08T14:44:00Z</dcterms:created>
  <dcterms:modified xsi:type="dcterms:W3CDTF">2019-03-08T14:44:00Z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ad41d0ac-a196-442d-a540-d131df8dab22</vt:lpwstr>
  </property>
  <property fmtid="{D5CDD505-2E9C-101B-9397-08002B2CF9AE}" pid="3" name="MomentiveEDPClassification">
    <vt:lpwstr>Unclassified</vt:lpwstr>
  </property>
</Properties>
</file>