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56910" cy="1633220"/>
            <wp:effectExtent b="0" l="0" r="0" t="0"/>
            <wp:docPr id="14554950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33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Devis type 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xxxxxxxxxxxxx</w:t>
      </w:r>
    </w:p>
    <w:p w:rsidR="00000000" w:rsidDel="00000000" w:rsidP="00000000" w:rsidRDefault="00000000" w:rsidRPr="00000000" w14:paraId="0000001A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SASU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 capital social de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xxxx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euros ; RCS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sous le numéro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Siège social situé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xxxxxxx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Code NAF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(à compléte)]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N° TVA intracommunautaire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(à compléter)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Téléphone :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xxxxxxxxxx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; Email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(à compléter)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248" w:hanging="4248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(Coordonnées de l’entité à laquelle est adressé le devis)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3540" w:firstLine="708.000000000000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(à compléter)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DEVIS</w:t>
      </w:r>
    </w:p>
    <w:p w:rsidR="00000000" w:rsidDel="00000000" w:rsidP="00000000" w:rsidRDefault="00000000" w:rsidRPr="00000000" w14:paraId="00000024">
      <w:pPr>
        <w:jc w:val="center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(Intitulé et date des prestations à fournir)</w:t>
      </w:r>
    </w:p>
    <w:tbl>
      <w:tblPr>
        <w:tblStyle w:val="Table2"/>
        <w:tblW w:w="10065.0" w:type="dxa"/>
        <w:jc w:val="left"/>
        <w:tblInd w:w="-5.0" w:type="dxa"/>
        <w:tblLayout w:type="fixed"/>
        <w:tblLook w:val="0000"/>
      </w:tblPr>
      <w:tblGrid>
        <w:gridCol w:w="3828"/>
        <w:gridCol w:w="2268"/>
        <w:gridCol w:w="1701"/>
        <w:gridCol w:w="2268"/>
        <w:tblGridChange w:id="0">
          <w:tblGrid>
            <w:gridCol w:w="3828"/>
            <w:gridCol w:w="2268"/>
            <w:gridCol w:w="1701"/>
            <w:gridCol w:w="2268"/>
          </w:tblGrid>
        </w:tblGridChange>
      </w:tblGrid>
      <w:tr>
        <w:trPr>
          <w:trHeight w:val="1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Désignation des prestations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 jours/heures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Prix jour/heure HT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Prix total HT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(à compléter : type de prestations / modalités d’exécution / durée,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(à compléter, si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(à compléter, si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(à compléter)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(à compléter)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(à compléter, si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(à compléter, si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(à compléter)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TVA à 20%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en euros TTC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(le cas échéant)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prix indiqué ci-dessus inclut la réalisation des prestations ainsi que la cession de droits afférente, uniquement aux fins d’utilisation dans le cadre du présent devis et des conditions générales de vente jointes.</w:t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Versement d’un acompte à la signature du présent devis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€ par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(c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hèque libellé à l’ordre de [•]/virement bancaire, aux coordonnées bancaires ci-jointe]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Durée de validité du devis : </w:t>
        <w:tab/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(à compléter)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Délai de livraison :</w:t>
        <w:tab/>
        <w:tab/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(à compléter)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2832" w:hanging="28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Conditions de règlement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: </w:t>
        <w:tab/>
        <w:t xml:space="preserve">30 jours à compter de l’émission de la facture</w:t>
      </w:r>
    </w:p>
    <w:p w:rsidR="00000000" w:rsidDel="00000000" w:rsidP="00000000" w:rsidRDefault="00000000" w:rsidRPr="00000000" w14:paraId="00000048">
      <w:pPr>
        <w:spacing w:after="0" w:lineRule="auto"/>
        <w:ind w:left="2832" w:hanging="28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Acompte exigible à la signature du devis</w:t>
      </w:r>
    </w:p>
    <w:p w:rsidR="00000000" w:rsidDel="00000000" w:rsidP="00000000" w:rsidRDefault="00000000" w:rsidRPr="00000000" w14:paraId="00000049">
      <w:pPr>
        <w:spacing w:after="0" w:lineRule="auto"/>
        <w:ind w:left="2832" w:hanging="28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Mode de règlement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: </w:t>
        <w:tab/>
        <w:t xml:space="preserve">Par virement bancaire </w:t>
      </w:r>
    </w:p>
    <w:p w:rsidR="00000000" w:rsidDel="00000000" w:rsidP="00000000" w:rsidRDefault="00000000" w:rsidRPr="00000000" w14:paraId="0000004A">
      <w:pPr>
        <w:spacing w:after="0" w:lineRule="auto"/>
        <w:ind w:left="2829" w:hanging="282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Taux des pénalités de retard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: En cas de retard de paiement, seront exigibles, conformément à l'article L 441-6 du code de commerce, une indemnité calculée sur la base de trois fois le taux de l'intérêt légal en vigueur </w:t>
      </w:r>
    </w:p>
    <w:p w:rsidR="00000000" w:rsidDel="00000000" w:rsidP="00000000" w:rsidRDefault="00000000" w:rsidRPr="00000000" w14:paraId="0000004B">
      <w:pPr>
        <w:spacing w:after="0" w:lineRule="auto"/>
        <w:ind w:left="2829" w:hanging="282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Indemnité forfaitaire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: </w:t>
        <w:tab/>
        <w:t xml:space="preserve">40 € en cas de retard de paiement pour frais de recouvrement et les éventuels frais supplémentaires sur présentation de justificatifs.</w:t>
      </w:r>
    </w:p>
    <w:p w:rsidR="00000000" w:rsidDel="00000000" w:rsidP="00000000" w:rsidRDefault="00000000" w:rsidRPr="00000000" w14:paraId="0000004C">
      <w:pPr>
        <w:spacing w:after="0" w:lineRule="auto"/>
        <w:ind w:left="2829" w:hanging="282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(le cas échéant)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La signature du présent devis emporte pleine et entière acceptation, sans restriction ni réserve, des conditions générales de vente ci-jointes, dont le client déclare avoir pris pleinement connaissance avant la signature du devis. En cas de contradiction avec lesdites conditions générales, il est entendu que le présent devis prévaudra. </w:t>
      </w:r>
    </w:p>
    <w:p w:rsidR="00000000" w:rsidDel="00000000" w:rsidP="00000000" w:rsidRDefault="00000000" w:rsidRPr="00000000" w14:paraId="0000004E">
      <w:pPr>
        <w:spacing w:after="0" w:lineRule="auto"/>
        <w:ind w:left="2829" w:hanging="2829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Signature et cachet précédés de la mention « Bon pour accord »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_____________,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right="36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D203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qFormat w:val="1"/>
    <w:rsid w:val="008F6DF3"/>
    <w:pPr>
      <w:suppressAutoHyphens w:val="1"/>
      <w:spacing w:after="0" w:line="240" w:lineRule="auto"/>
    </w:pPr>
    <w:rPr>
      <w:rFonts w:ascii="Calibri" w:cs="Calibri" w:eastAsia="Calibri" w:hAnsi="Calibri"/>
      <w:lang w:eastAsia="ar-SA"/>
    </w:rPr>
  </w:style>
  <w:style w:type="paragraph" w:styleId="En-tte">
    <w:name w:val="header"/>
    <w:basedOn w:val="Normal"/>
    <w:link w:val="En-tteCar"/>
    <w:uiPriority w:val="99"/>
    <w:unhideWhenUsed w:val="1"/>
    <w:rsid w:val="00030A6C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30A6C"/>
  </w:style>
  <w:style w:type="paragraph" w:styleId="Pieddepage">
    <w:name w:val="footer"/>
    <w:basedOn w:val="Normal"/>
    <w:link w:val="PieddepageCar"/>
    <w:uiPriority w:val="99"/>
    <w:unhideWhenUsed w:val="1"/>
    <w:rsid w:val="00030A6C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30A6C"/>
  </w:style>
  <w:style w:type="character" w:styleId="Marquedecommentaire">
    <w:name w:val="annotation reference"/>
    <w:basedOn w:val="Policepardfaut"/>
    <w:uiPriority w:val="99"/>
    <w:semiHidden w:val="1"/>
    <w:unhideWhenUsed w:val="1"/>
    <w:rsid w:val="00BE0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BE0E2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BE0E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BE0E24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BE0E24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E0E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E0E24"/>
    <w:rPr>
      <w:rFonts w:ascii="Tahoma" w:cs="Tahoma" w:hAnsi="Tahoma"/>
      <w:sz w:val="16"/>
      <w:szCs w:val="16"/>
    </w:rPr>
  </w:style>
  <w:style w:type="paragraph" w:styleId="Rvision">
    <w:name w:val="Revision"/>
    <w:hidden w:val="1"/>
    <w:uiPriority w:val="99"/>
    <w:semiHidden w:val="1"/>
    <w:rsid w:val="006B7F06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 w:val="1"/>
    <w:unhideWhenUsed w:val="1"/>
    <w:rsid w:val="0090676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nCG+zhgSUyyPD4pC+MgBwgqNA==">AMUW2mUiP56W72gJef1jGX8qzEmae2K2XyHWUgiwJVMcUJDX8u/6JmZAm6eaPBbPyDZSv9W0ZK66ygaNv08V2phw84lipN6/IDijS7cFsjhhOXG7jntm3RcMSR1rnO35c3kdrPpBI8qp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2019-06-04T11:29:00Z</dcterms:created>
  <dc:creator>Utilisateur de Microsoft Office</dc:creator>
</cp:coreProperties>
</file>