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Convocation des associés pour remplacer un gérant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Lettre recommandée</w:t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avons l'honneur de vous informer que l'Assemblée Générale Ordinaire de notre Société se tiendra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complète AG)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(Heure réunion)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réunion)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l'effet de délibérer sur l'ordre du jour suivant : 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ORDRE DU JOUR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Lecture du rapport de la gérance,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Démission du gérant,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Nomination d'un gérant,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"fixation de la rémunération de la gérance" est vrai, conserver le paragraphe suivant. 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Rémunération du gérant,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"questions diverses prévues dans l'ordre du jour" est vrai, conserver le paragraphe suivant. 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Questions diverses, 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Pouvoirs pour l'accomplissement des formalités. 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à l'article 37 du décret du 23 mars 1967 sur les sociétés commerciales, sont joints à la présente :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le rapport de la gérance,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 le texte des résolutions proposées.</w:t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"une procuration est jointe à la convocation" est vrai, conserver le paragraphe suivant. 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espérons votre présence, mais au cas où vous ne pourriez pas assister à l'Assemblée, nous joignons à la présente un pouvoir vous permettant de vous y faire représenter.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Veuillez agréer,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l'expression de nos sentiments distingués.</w:t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Gérance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5465C9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5465C9"/>
  </w:style>
  <w:style w:type="character" w:styleId="eop" w:customStyle="1">
    <w:name w:val="eop"/>
    <w:basedOn w:val="Policepardfaut"/>
    <w:rsid w:val="005465C9"/>
  </w:style>
  <w:style w:type="character" w:styleId="normaltextrun" w:customStyle="1">
    <w:name w:val="normaltextrun"/>
    <w:basedOn w:val="Policepardfaut"/>
    <w:rsid w:val="005465C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jYAaH3Rb91B8oxvwGuawB3pLg==">AMUW2mXuvb8lqCbqGxlOwY/+jh/mEzUPBMKLaLDuY3vNvoaHkv1M6srztqZaRVAJU4EwztD9zwG4EV2ukVmBhpGiDkAog7oD/JFo3JUtkmT68cK3sENy8cRC4q/bWj/IkWxpmrg8psAc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2019-08-27T11:08:00Z</dcterms:created>
</cp:coreProperties>
</file>