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942330" cy="16891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left"/>
        <w:rPr>
          <w:rFonts w:ascii="Roboto" w:cs="Roboto" w:eastAsia="Roboto" w:hAnsi="Roboto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left"/>
        <w:rPr>
          <w:rFonts w:ascii="Roboto" w:cs="Roboto" w:eastAsia="Roboto" w:hAnsi="Roboto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left"/>
        <w:rPr>
          <w:rFonts w:ascii="Roboto" w:cs="Roboto" w:eastAsia="Roboto" w:hAnsi="Roboto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left"/>
        <w:rPr>
          <w:rFonts w:ascii="Roboto" w:cs="Roboto" w:eastAsia="Roboto" w:hAnsi="Roboto"/>
          <w:b w:val="1"/>
          <w:i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i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b w:val="1"/>
          <w:color w:val="000000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32"/>
          <w:szCs w:val="32"/>
          <w:rtl w:val="0"/>
        </w:rPr>
        <w:t xml:space="preserve">Lettre de relance pour réduire le risque de dépassement d’échéance</w:t>
      </w:r>
    </w:p>
    <w:p w:rsidR="00000000" w:rsidDel="00000000" w:rsidP="00000000" w:rsidRDefault="00000000" w:rsidRPr="00000000" w14:paraId="00000018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60" w:lineRule="auto"/>
        <w:jc w:val="center"/>
        <w:rPr>
          <w:rFonts w:ascii="Roboto" w:cs="Roboto" w:eastAsia="Roboto" w:hAnsi="Roboto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jc w:val="left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(Civilité)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Vous ne semblez pas convaincus de l’importance des délais de règlement contractuels puisque, sauf erreur de notre part, vous n’avez pas été sensibles à nos appels et n’avez toujours pas réglé votre dette, détaillée en annexe,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de la facture)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euros TTC à l’échéance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échéance facture)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Nous le regrettons, et nous vous demandons de bien considérer cette lettre comme un dernier rappel avant la facturation des intérêts de retard prévus par nos conditions générales de vente.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Au cas où ce non-paiement serait volontaire, nous vous remercions d’en faire connaître le motif au signataire de cette lettre.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Nous vous prions de croire, Messieurs, en l’assurance de notre considération distinguée.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du document)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du courrier)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0" w:lineRule="auto"/>
        <w:rPr>
          <w:rFonts w:ascii="Roboto" w:cs="Roboto" w:eastAsia="Roboto" w:hAnsi="Roboto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8" w:type="default"/>
      <w:pgSz w:h="16800" w:w="11880"/>
      <w:pgMar w:bottom="1417" w:top="1417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60" w:lineRule="auto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60" w:lineRule="auto"/>
      <w:rPr>
        <w:rFonts w:ascii="Helvetica Neue" w:cs="Helvetica Neue" w:eastAsia="Helvetica Neue" w:hAnsi="Helvetica Neue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CB5D13"/>
    <w:pPr>
      <w:spacing w:after="100" w:afterAutospacing="1" w:before="100" w:beforeAutospacing="1"/>
      <w:jc w:val="left"/>
    </w:pPr>
    <w:rPr>
      <w:sz w:val="24"/>
      <w:szCs w:val="24"/>
    </w:rPr>
  </w:style>
  <w:style w:type="character" w:styleId="scxw137346434" w:customStyle="1">
    <w:name w:val="scxw137346434"/>
    <w:basedOn w:val="Policepardfaut"/>
    <w:rsid w:val="00CB5D13"/>
  </w:style>
  <w:style w:type="character" w:styleId="eop" w:customStyle="1">
    <w:name w:val="eop"/>
    <w:basedOn w:val="Policepardfaut"/>
    <w:rsid w:val="00CB5D13"/>
  </w:style>
  <w:style w:type="character" w:styleId="normaltextrun" w:customStyle="1">
    <w:name w:val="normaltextrun"/>
    <w:basedOn w:val="Policepardfaut"/>
    <w:rsid w:val="00CB5D1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XqSKBrK6xaWVkgg2xB7z/+DVw==">AMUW2mUPDSuu9BrK+MF6HuTUr3RHm/EklInp++Z5BntlfpN4A7bHj3BvIjlrlj2zPAMU8JuqwDkXZ9VDfCxECGbVx4eGd8uDCu3H23t2Alx3yZ+5hSnJB09Pi7RT6QSaXZvgD1Mz3JVl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2019-09-03T08:00:00Z</dcterms:created>
</cp:coreProperties>
</file>