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Procès-verbal de nomination du premier Président d’une SAS par l’assemblée des actionnaires</w:t>
      </w:r>
    </w:p>
    <w:p w:rsidR="00000000" w:rsidDel="00000000" w:rsidP="00000000" w:rsidRDefault="00000000" w:rsidRPr="00000000" w14:paraId="00000020">
      <w:pPr>
        <w:shd w:fill="ffffff" w:val="clear"/>
        <w:spacing w:line="458.1818181818182" w:lineRule="auto"/>
        <w:jc w:val="center"/>
        <w:rPr>
          <w:rFonts w:ascii="Roboto" w:cs="Roboto" w:eastAsia="Roboto" w:hAnsi="Roboto"/>
          <w:b w:val="1"/>
          <w:color w:val="404040"/>
        </w:rPr>
      </w:pPr>
      <w:r w:rsidDel="00000000" w:rsidR="00000000" w:rsidRPr="00000000">
        <w:rPr>
          <w:rFonts w:ascii="Roboto" w:cs="Roboto" w:eastAsia="Roboto" w:hAnsi="Roboto"/>
          <w:b w:val="1"/>
          <w:color w:val="40404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«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»</w:t>
      </w:r>
    </w:p>
    <w:p w:rsidR="00000000" w:rsidDel="00000000" w:rsidP="00000000" w:rsidRDefault="00000000" w:rsidRPr="00000000" w14:paraId="00000022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Société par actions simplifiée au capital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du capital social de la société)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€</w:t>
      </w:r>
    </w:p>
    <w:p w:rsidR="00000000" w:rsidDel="00000000" w:rsidP="00000000" w:rsidRDefault="00000000" w:rsidRPr="00000000" w14:paraId="00000023">
      <w:pPr>
        <w:jc w:val="center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siège social)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L'an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(Année en cours)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(Heure)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actionnaires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société par actions simplifiée au capital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du capital social)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€, immatriculée au RCS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sous le numéro SIREN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(N° de SIREN)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se sont réunis en Assemblée Générale,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 de la réunion)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sur convocation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 (Nom de société)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en qualité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(Représentant de société)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faite par lettre recommandée en date du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chaque actionnaire, conformément aux dispositions des statuts.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Sont présents et ont émargé sur la feuille de présence :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(Liste des actionnaires)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(avec le nombre d’actions détenues par chacun d'eux)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Représentés 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(Liste des actionnaires)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(avec le nombre d’actions détenues par chacun d'eux)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Absents 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(Liste des actionnaires)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(avec le nombre d’actions détenues par chacun d'eux)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Dès lors l'assemblée peut valablement délibérer et prendre ses décisions à la majorité requise.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 (Nom complet)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préside la séance en sa qualité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(Qualité de représentant de la société)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conformément aux dispositions des statuts.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 (Nom complet)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est désigné comme secrétaire de la séance. 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président déclare que l’assemblée est valablement constituée et qu’elle peut valablement délibérer et prendre ses décisions à la majorité requise. 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Roboto" w:cs="Roboto" w:eastAsia="Roboto" w:hAnsi="Roboto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Le Président rappelle que l'Assemblée est appelée à délibérer sur l'ordre du jour suivant :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u w:val="none"/>
        </w:rPr>
      </w:pPr>
      <w:bookmarkStart w:colFirst="0" w:colLast="0" w:name="_soaolji6xipa" w:id="1"/>
      <w:bookmarkEnd w:id="1"/>
      <w:r w:rsidDel="00000000" w:rsidR="00000000" w:rsidRPr="00000000">
        <w:rPr>
          <w:rFonts w:ascii="Roboto" w:cs="Roboto" w:eastAsia="Roboto" w:hAnsi="Roboto"/>
          <w:rtl w:val="0"/>
        </w:rPr>
        <w:t xml:space="preserve">Nomination du président de la SAS 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u w:val="none"/>
        </w:rPr>
      </w:pPr>
      <w:bookmarkStart w:colFirst="0" w:colLast="0" w:name="_aqw8q0lwiw8a" w:id="2"/>
      <w:bookmarkEnd w:id="2"/>
      <w:r w:rsidDel="00000000" w:rsidR="00000000" w:rsidRPr="00000000">
        <w:rPr>
          <w:rFonts w:ascii="Roboto" w:cs="Roboto" w:eastAsia="Roboto" w:hAnsi="Roboto"/>
          <w:rtl w:val="0"/>
        </w:rPr>
        <w:t xml:space="preserve">Pouvoirs du président de la SAS ;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u w:val="none"/>
        </w:rPr>
      </w:pPr>
      <w:bookmarkStart w:colFirst="0" w:colLast="0" w:name="_9qnr6665su8d" w:id="3"/>
      <w:bookmarkEnd w:id="3"/>
      <w:r w:rsidDel="00000000" w:rsidR="00000000" w:rsidRPr="00000000">
        <w:rPr>
          <w:rFonts w:ascii="Roboto" w:cs="Roboto" w:eastAsia="Roboto" w:hAnsi="Roboto"/>
          <w:rtl w:val="0"/>
        </w:rPr>
        <w:t xml:space="preserve">Rémunération du président de la SAS.</w:t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jc w:val="both"/>
        <w:rPr>
          <w:rFonts w:ascii="Roboto" w:cs="Roboto" w:eastAsia="Roboto" w:hAnsi="Roboto"/>
        </w:rPr>
      </w:pPr>
      <w:bookmarkStart w:colFirst="0" w:colLast="0" w:name="_8z0mg4qqsg3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x8o6oj417zc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Première résolution : Nomination du président</w:t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L’assemblée générale nomme en qualité de président de la société :</w:t>
      </w:r>
    </w:p>
    <w:p w:rsidR="00000000" w:rsidDel="00000000" w:rsidP="00000000" w:rsidRDefault="00000000" w:rsidRPr="00000000" w14:paraId="0000004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demeurant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complète)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le président est une personne morale, sont indiqués 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b7b7b7"/>
          <w:rtl w:val="0"/>
        </w:rPr>
        <w:t xml:space="preserve">(forme juridique)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au capital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du capital social)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€, immatriculée au RCS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sous le numéro SIREN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(N° de SIREN)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représentée par M.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pour une durée indéterminée,</w:t>
      </w:r>
    </w:p>
    <w:p w:rsidR="00000000" w:rsidDel="00000000" w:rsidP="00000000" w:rsidRDefault="00000000" w:rsidRPr="00000000" w14:paraId="0000005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5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qui n’entrera effectivement en fonction qu’à partir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(indiquer 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et qui déclare accepter les fonctions qui viennent de lui être confiées.</w:t>
      </w:r>
    </w:p>
    <w:p w:rsidR="00000000" w:rsidDel="00000000" w:rsidP="00000000" w:rsidRDefault="00000000" w:rsidRPr="00000000" w14:paraId="0000005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affirme n’être frappé d’aucune incapacité, interdiction ou déchéance susceptible de l’empêcher d’exercer ce mandat.</w:t>
      </w:r>
    </w:p>
    <w:p w:rsidR="00000000" w:rsidDel="00000000" w:rsidP="00000000" w:rsidRDefault="00000000" w:rsidRPr="00000000" w14:paraId="0000005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Cette résolution est adoptée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(la majorité ou, le cas échéant, l’unanimité)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Deuxième résolution : Pouvoirs du président</w:t>
      </w:r>
    </w:p>
    <w:p w:rsidR="00000000" w:rsidDel="00000000" w:rsidP="00000000" w:rsidRDefault="00000000" w:rsidRPr="00000000" w14:paraId="00000059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président exercera ses fonctions dans le cadre des dispositions légales et règlementaires et dans les conditions prévues aux articles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des statuts.</w:t>
      </w:r>
    </w:p>
    <w:p w:rsidR="00000000" w:rsidDel="00000000" w:rsidP="00000000" w:rsidRDefault="00000000" w:rsidRPr="00000000" w14:paraId="0000005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Cette résolution est adoptée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(la majorité ou, le cas échéant, l’unanimité)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0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Troisième résolution : Rémunération du président</w:t>
      </w:r>
    </w:p>
    <w:p w:rsidR="00000000" w:rsidDel="00000000" w:rsidP="00000000" w:rsidRDefault="00000000" w:rsidRPr="00000000" w14:paraId="00000061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</w:p>
    <w:p w:rsidR="00000000" w:rsidDel="00000000" w:rsidP="00000000" w:rsidRDefault="00000000" w:rsidRPr="00000000" w14:paraId="0000006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rémunération du président est fixée selon les modalités suivantes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(modalités de rémunération du président)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6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les modalités ne sont pas fixées, est indiqué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: La rémunération du président sera fixée ultérieurement.</w:t>
      </w:r>
    </w:p>
    <w:p w:rsidR="00000000" w:rsidDel="00000000" w:rsidP="00000000" w:rsidRDefault="00000000" w:rsidRPr="00000000" w14:paraId="0000006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outre, il aura droit au remboursement de ses frais de représentation et de déplacement, sur justificatifs.</w:t>
      </w:r>
    </w:p>
    <w:p w:rsidR="00000000" w:rsidDel="00000000" w:rsidP="00000000" w:rsidRDefault="00000000" w:rsidRPr="00000000" w14:paraId="0000006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Cette résolution est adoptée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(la majorité ou, le cas échéant, l’unanimité)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Toutes les questions inscrites à l’ordre du jour ayant été examinées et plus personne ne demandant la parole, la séance est levée à </w:t>
      </w:r>
      <w:r w:rsidDel="00000000" w:rsidR="00000000" w:rsidRPr="00000000">
        <w:rPr>
          <w:rFonts w:ascii="Roboto" w:cs="Roboto" w:eastAsia="Roboto" w:hAnsi="Roboto"/>
          <w:i w:val="1"/>
          <w:color w:val="b7b7b7"/>
          <w:rtl w:val="0"/>
        </w:rPr>
        <w:t xml:space="preserve">(indiquer l’heure de fin de séance)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6D">
      <w:pPr>
        <w:spacing w:after="18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8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a été dressé le présent procès-verbal de tout ce qui précède, qui, après lecture aux associés présents, a été signé par le président de séance.</w:t>
      </w:r>
    </w:p>
    <w:p w:rsidR="00000000" w:rsidDel="00000000" w:rsidP="00000000" w:rsidRDefault="00000000" w:rsidRPr="00000000" w14:paraId="0000006F">
      <w:pPr>
        <w:spacing w:after="18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8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b7b7b7"/>
          <w:rtl w:val="0"/>
        </w:rPr>
        <w:t xml:space="preserve">(Indiquer le lieu)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le </w:t>
      </w:r>
      <w:r w:rsidDel="00000000" w:rsidR="00000000" w:rsidRPr="00000000">
        <w:rPr>
          <w:rFonts w:ascii="Roboto" w:cs="Roboto" w:eastAsia="Roboto" w:hAnsi="Roboto"/>
          <w:i w:val="1"/>
          <w:color w:val="b7b7b7"/>
          <w:rtl w:val="0"/>
        </w:rPr>
        <w:t xml:space="preserve">(indiquer la 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71">
      <w:pPr>
        <w:spacing w:after="18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8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80" w:lineRule="auto"/>
        <w:jc w:val="right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(Signature du président de séance)</w:t>
      </w:r>
    </w:p>
    <w:p w:rsidR="00000000" w:rsidDel="00000000" w:rsidP="00000000" w:rsidRDefault="00000000" w:rsidRPr="00000000" w14:paraId="0000007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Roboto" w:cs="Roboto" w:eastAsia="Roboto" w:hAnsi="Roboto"/>
          <w:i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