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AVIS DE MODIFICATION À PUBLIER DANS UN JOURNAL D’ANNONCE LÉGALE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Dénomination sociale initiale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Forme de la société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Capital social :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(somme)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euros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999999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Numéro SIREN :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highlight w:val="white"/>
          <w:rtl w:val="0"/>
        </w:rPr>
        <w:t xml:space="preserve">(numéro)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999999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RCS de 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highlight w:val="white"/>
          <w:rtl w:val="0"/>
        </w:rPr>
        <w:t xml:space="preserve">(Ville)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Par décision de l’Assemblée Générale Extraordinaire en date du (date de l’AG), il a été pris acte de changer la dénomination sociale de la société, à compter du (date de prise d’effet), pour “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nouvelle dénomination sociale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”.</w:t>
        <w:br w:type="textWrapping"/>
        <w:br w:type="textWrapping"/>
        <w:t xml:space="preserve">L’article (numéro) des statuts a été modifié en conséquence.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Le dépôt légal sera effectué au Registre du Commerce et des Sociétés de (Ville). 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Pour avis et mention.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