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Roboto" w:cs="Roboto" w:eastAsia="Roboto" w:hAnsi="Roboto"/>
          <w:sz w:val="18"/>
          <w:szCs w:val="18"/>
        </w:rPr>
      </w:pPr>
      <w:r w:rsidDel="00000000" w:rsidR="00000000" w:rsidRPr="00000000">
        <w:rPr>
          <w:rFonts w:ascii="Roboto" w:cs="Roboto" w:eastAsia="Roboto" w:hAnsi="Roboto"/>
          <w:sz w:val="18"/>
          <w:szCs w:val="18"/>
        </w:rPr>
        <w:drawing>
          <wp:inline distB="114300" distT="114300" distL="114300" distR="114300">
            <wp:extent cx="5731200" cy="16256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731200" cy="1625600"/>
                    </a:xfrm>
                    <a:prstGeom prst="rect"/>
                    <a:ln/>
                  </pic:spPr>
                </pic:pic>
              </a:graphicData>
            </a:graphic>
          </wp:inline>
        </w:drawing>
      </w:r>
      <w:r w:rsidDel="00000000" w:rsidR="00000000" w:rsidRPr="00000000">
        <w:rPr>
          <w:rFonts w:ascii="Roboto" w:cs="Roboto" w:eastAsia="Roboto" w:hAnsi="Roboto"/>
          <w:rtl w:val="0"/>
        </w:rPr>
        <w:t xml:space="preserve"> </w:t>
        <w:br w:type="textWrapping"/>
      </w:r>
      <w:r w:rsidDel="00000000" w:rsidR="00000000" w:rsidRPr="00000000">
        <w:rPr>
          <w:rFonts w:ascii="Roboto" w:cs="Roboto" w:eastAsia="Roboto" w:hAnsi="Roboto"/>
          <w:sz w:val="24"/>
          <w:szCs w:val="24"/>
          <w:rtl w:val="0"/>
        </w:rPr>
        <w:t xml:space="preserve"> </w:t>
      </w:r>
      <w:r w:rsidDel="00000000" w:rsidR="00000000" w:rsidRPr="00000000">
        <w:rPr>
          <w:rtl w:val="0"/>
        </w:rPr>
      </w:r>
    </w:p>
    <w:p w:rsidR="00000000" w:rsidDel="00000000" w:rsidP="00000000" w:rsidRDefault="00000000" w:rsidRPr="00000000" w14:paraId="00000002">
      <w:pPr>
        <w:spacing w:line="240" w:lineRule="auto"/>
        <w:jc w:val="both"/>
        <w:rPr>
          <w:rFonts w:ascii="Roboto" w:cs="Roboto" w:eastAsia="Roboto" w:hAnsi="Roboto"/>
          <w:sz w:val="18"/>
          <w:szCs w:val="18"/>
        </w:rPr>
      </w:pPr>
      <w:r w:rsidDel="00000000" w:rsidR="00000000" w:rsidRPr="00000000">
        <w:rPr>
          <w:rFonts w:ascii="Roboto" w:cs="Roboto" w:eastAsia="Roboto" w:hAnsi="Roboto"/>
          <w:sz w:val="24"/>
          <w:szCs w:val="24"/>
          <w:rtl w:val="0"/>
        </w:rPr>
        <w:t xml:space="preserve"> </w:t>
      </w:r>
      <w:r w:rsidDel="00000000" w:rsidR="00000000" w:rsidRPr="00000000">
        <w:rPr>
          <w:rtl w:val="0"/>
        </w:rPr>
      </w:r>
    </w:p>
    <w:p w:rsidR="00000000" w:rsidDel="00000000" w:rsidP="00000000" w:rsidRDefault="00000000" w:rsidRPr="00000000" w14:paraId="00000003">
      <w:pPr>
        <w:spacing w:line="240" w:lineRule="auto"/>
        <w:jc w:val="both"/>
        <w:rPr>
          <w:rFonts w:ascii="Roboto" w:cs="Roboto" w:eastAsia="Roboto" w:hAnsi="Roboto"/>
          <w:sz w:val="18"/>
          <w:szCs w:val="18"/>
        </w:rPr>
      </w:pPr>
      <w:r w:rsidDel="00000000" w:rsidR="00000000" w:rsidRPr="00000000">
        <w:rPr>
          <w:rFonts w:ascii="Roboto" w:cs="Roboto" w:eastAsia="Roboto" w:hAnsi="Roboto"/>
          <w:sz w:val="24"/>
          <w:szCs w:val="24"/>
          <w:rtl w:val="0"/>
        </w:rPr>
        <w:t xml:space="preserve"> </w:t>
      </w:r>
      <w:r w:rsidDel="00000000" w:rsidR="00000000" w:rsidRPr="00000000">
        <w:rPr>
          <w:rtl w:val="0"/>
        </w:rPr>
      </w:r>
    </w:p>
    <w:p w:rsidR="00000000" w:rsidDel="00000000" w:rsidP="00000000" w:rsidRDefault="00000000" w:rsidRPr="00000000" w14:paraId="00000004">
      <w:pPr>
        <w:spacing w:line="240" w:lineRule="auto"/>
        <w:jc w:val="both"/>
        <w:rPr>
          <w:rFonts w:ascii="Roboto" w:cs="Roboto" w:eastAsia="Roboto" w:hAnsi="Roboto"/>
          <w:sz w:val="18"/>
          <w:szCs w:val="18"/>
        </w:rPr>
      </w:pPr>
      <w:r w:rsidDel="00000000" w:rsidR="00000000" w:rsidRPr="00000000">
        <w:rPr>
          <w:rFonts w:ascii="Roboto" w:cs="Roboto" w:eastAsia="Roboto" w:hAnsi="Roboto"/>
          <w:sz w:val="24"/>
          <w:szCs w:val="24"/>
          <w:rtl w:val="0"/>
        </w:rPr>
        <w:t xml:space="preserve"> </w:t>
      </w:r>
      <w:r w:rsidDel="00000000" w:rsidR="00000000" w:rsidRPr="00000000">
        <w:rPr>
          <w:rtl w:val="0"/>
        </w:rPr>
      </w:r>
    </w:p>
    <w:p w:rsidR="00000000" w:rsidDel="00000000" w:rsidP="00000000" w:rsidRDefault="00000000" w:rsidRPr="00000000" w14:paraId="00000005">
      <w:pPr>
        <w:spacing w:line="240" w:lineRule="auto"/>
        <w:jc w:val="both"/>
        <w:rPr>
          <w:rFonts w:ascii="Roboto" w:cs="Roboto" w:eastAsia="Roboto" w:hAnsi="Roboto"/>
          <w:sz w:val="18"/>
          <w:szCs w:val="18"/>
        </w:rPr>
      </w:pPr>
      <w:r w:rsidDel="00000000" w:rsidR="00000000" w:rsidRPr="00000000">
        <w:rPr>
          <w:rFonts w:ascii="Roboto" w:cs="Roboto" w:eastAsia="Roboto" w:hAnsi="Roboto"/>
          <w:sz w:val="24"/>
          <w:szCs w:val="24"/>
          <w:rtl w:val="0"/>
        </w:rPr>
        <w:t xml:space="preserve"> </w:t>
      </w:r>
      <w:r w:rsidDel="00000000" w:rsidR="00000000" w:rsidRPr="00000000">
        <w:rPr>
          <w:rtl w:val="0"/>
        </w:rPr>
      </w:r>
    </w:p>
    <w:p w:rsidR="00000000" w:rsidDel="00000000" w:rsidP="00000000" w:rsidRDefault="00000000" w:rsidRPr="00000000" w14:paraId="00000006">
      <w:pPr>
        <w:spacing w:line="240" w:lineRule="auto"/>
        <w:jc w:val="both"/>
        <w:rPr>
          <w:rFonts w:ascii="Roboto" w:cs="Roboto" w:eastAsia="Roboto" w:hAnsi="Roboto"/>
          <w:sz w:val="18"/>
          <w:szCs w:val="18"/>
        </w:rPr>
      </w:pPr>
      <w:r w:rsidDel="00000000" w:rsidR="00000000" w:rsidRPr="00000000">
        <w:rPr>
          <w:rFonts w:ascii="Roboto" w:cs="Roboto" w:eastAsia="Roboto" w:hAnsi="Roboto"/>
          <w:sz w:val="24"/>
          <w:szCs w:val="24"/>
          <w:rtl w:val="0"/>
        </w:rPr>
        <w:t xml:space="preserve"> </w:t>
      </w:r>
      <w:r w:rsidDel="00000000" w:rsidR="00000000" w:rsidRPr="00000000">
        <w:rPr>
          <w:rtl w:val="0"/>
        </w:rPr>
      </w:r>
    </w:p>
    <w:p w:rsidR="00000000" w:rsidDel="00000000" w:rsidP="00000000" w:rsidRDefault="00000000" w:rsidRPr="00000000" w14:paraId="00000007">
      <w:pPr>
        <w:spacing w:line="240" w:lineRule="auto"/>
        <w:jc w:val="both"/>
        <w:rPr>
          <w:rFonts w:ascii="Roboto" w:cs="Roboto" w:eastAsia="Roboto" w:hAnsi="Roboto"/>
          <w:sz w:val="18"/>
          <w:szCs w:val="18"/>
        </w:rPr>
      </w:pPr>
      <w:r w:rsidDel="00000000" w:rsidR="00000000" w:rsidRPr="00000000">
        <w:rPr>
          <w:rFonts w:ascii="Roboto" w:cs="Roboto" w:eastAsia="Roboto" w:hAnsi="Roboto"/>
          <w:sz w:val="24"/>
          <w:szCs w:val="24"/>
          <w:rtl w:val="0"/>
        </w:rPr>
        <w:t xml:space="preserve"> </w:t>
      </w:r>
      <w:r w:rsidDel="00000000" w:rsidR="00000000" w:rsidRPr="00000000">
        <w:rPr>
          <w:rtl w:val="0"/>
        </w:rPr>
      </w:r>
    </w:p>
    <w:p w:rsidR="00000000" w:rsidDel="00000000" w:rsidP="00000000" w:rsidRDefault="00000000" w:rsidRPr="00000000" w14:paraId="00000008">
      <w:pPr>
        <w:spacing w:line="240" w:lineRule="auto"/>
        <w:jc w:val="both"/>
        <w:rPr>
          <w:rFonts w:ascii="Roboto" w:cs="Roboto" w:eastAsia="Roboto" w:hAnsi="Roboto"/>
          <w:sz w:val="18"/>
          <w:szCs w:val="18"/>
        </w:rPr>
      </w:pPr>
      <w:r w:rsidDel="00000000" w:rsidR="00000000" w:rsidRPr="00000000">
        <w:rPr>
          <w:rFonts w:ascii="Roboto" w:cs="Roboto" w:eastAsia="Roboto" w:hAnsi="Roboto"/>
          <w:sz w:val="24"/>
          <w:szCs w:val="24"/>
          <w:rtl w:val="0"/>
        </w:rPr>
        <w:t xml:space="preserve"> </w:t>
      </w:r>
      <w:r w:rsidDel="00000000" w:rsidR="00000000" w:rsidRPr="00000000">
        <w:rPr>
          <w:rtl w:val="0"/>
        </w:rPr>
      </w:r>
    </w:p>
    <w:p w:rsidR="00000000" w:rsidDel="00000000" w:rsidP="00000000" w:rsidRDefault="00000000" w:rsidRPr="00000000" w14:paraId="00000009">
      <w:pPr>
        <w:spacing w:line="240" w:lineRule="auto"/>
        <w:jc w:val="both"/>
        <w:rPr>
          <w:rFonts w:ascii="Roboto" w:cs="Roboto" w:eastAsia="Roboto" w:hAnsi="Roboto"/>
          <w:sz w:val="18"/>
          <w:szCs w:val="18"/>
        </w:rPr>
      </w:pPr>
      <w:r w:rsidDel="00000000" w:rsidR="00000000" w:rsidRPr="00000000">
        <w:rPr>
          <w:rFonts w:ascii="Roboto" w:cs="Roboto" w:eastAsia="Roboto" w:hAnsi="Roboto"/>
          <w:sz w:val="24"/>
          <w:szCs w:val="24"/>
          <w:rtl w:val="0"/>
        </w:rPr>
        <w:t xml:space="preserve"> </w:t>
      </w:r>
      <w:r w:rsidDel="00000000" w:rsidR="00000000" w:rsidRPr="00000000">
        <w:rPr>
          <w:rtl w:val="0"/>
        </w:rPr>
      </w:r>
    </w:p>
    <w:p w:rsidR="00000000" w:rsidDel="00000000" w:rsidP="00000000" w:rsidRDefault="00000000" w:rsidRPr="00000000" w14:paraId="0000000A">
      <w:pPr>
        <w:spacing w:line="240" w:lineRule="auto"/>
        <w:jc w:val="both"/>
        <w:rPr>
          <w:rFonts w:ascii="Roboto" w:cs="Roboto" w:eastAsia="Roboto" w:hAnsi="Roboto"/>
          <w:sz w:val="18"/>
          <w:szCs w:val="18"/>
        </w:rPr>
      </w:pPr>
      <w:r w:rsidDel="00000000" w:rsidR="00000000" w:rsidRPr="00000000">
        <w:rPr>
          <w:rFonts w:ascii="Roboto" w:cs="Roboto" w:eastAsia="Roboto" w:hAnsi="Roboto"/>
          <w:sz w:val="24"/>
          <w:szCs w:val="24"/>
          <w:rtl w:val="0"/>
        </w:rPr>
        <w:t xml:space="preserve"> </w:t>
      </w:r>
      <w:r w:rsidDel="00000000" w:rsidR="00000000" w:rsidRPr="00000000">
        <w:rPr>
          <w:rtl w:val="0"/>
        </w:rPr>
      </w:r>
    </w:p>
    <w:p w:rsidR="00000000" w:rsidDel="00000000" w:rsidP="00000000" w:rsidRDefault="00000000" w:rsidRPr="00000000" w14:paraId="0000000B">
      <w:pPr>
        <w:spacing w:line="240" w:lineRule="auto"/>
        <w:jc w:val="both"/>
        <w:rPr>
          <w:rFonts w:ascii="Roboto" w:cs="Roboto" w:eastAsia="Roboto" w:hAnsi="Roboto"/>
          <w:sz w:val="18"/>
          <w:szCs w:val="18"/>
        </w:rPr>
      </w:pPr>
      <w:r w:rsidDel="00000000" w:rsidR="00000000" w:rsidRPr="00000000">
        <w:rPr>
          <w:rFonts w:ascii="Roboto" w:cs="Roboto" w:eastAsia="Roboto" w:hAnsi="Roboto"/>
          <w:sz w:val="24"/>
          <w:szCs w:val="24"/>
          <w:rtl w:val="0"/>
        </w:rPr>
        <w:t xml:space="preserve"> </w:t>
      </w:r>
      <w:r w:rsidDel="00000000" w:rsidR="00000000" w:rsidRPr="00000000">
        <w:rPr>
          <w:rtl w:val="0"/>
        </w:rPr>
      </w:r>
    </w:p>
    <w:p w:rsidR="00000000" w:rsidDel="00000000" w:rsidP="00000000" w:rsidRDefault="00000000" w:rsidRPr="00000000" w14:paraId="0000000C">
      <w:pPr>
        <w:pBdr>
          <w:top w:color="000000" w:space="1" w:sz="4" w:val="single"/>
          <w:left w:color="000000" w:space="4" w:sz="4" w:val="single"/>
          <w:bottom w:color="000000" w:space="1" w:sz="4" w:val="single"/>
          <w:right w:color="000000" w:space="4" w:sz="4" w:val="single"/>
        </w:pBdr>
        <w:spacing w:line="240" w:lineRule="auto"/>
        <w:jc w:val="both"/>
        <w:rPr>
          <w:rFonts w:ascii="Roboto" w:cs="Roboto" w:eastAsia="Roboto" w:hAnsi="Roboto"/>
          <w:sz w:val="18"/>
          <w:szCs w:val="18"/>
        </w:rPr>
      </w:pPr>
      <w:r w:rsidDel="00000000" w:rsidR="00000000" w:rsidRPr="00000000">
        <w:rPr>
          <w:rFonts w:ascii="Roboto" w:cs="Roboto" w:eastAsia="Roboto" w:hAnsi="Roboto"/>
          <w:b w:val="1"/>
          <w:sz w:val="28"/>
          <w:szCs w:val="28"/>
          <w:rtl w:val="0"/>
        </w:rPr>
        <w:t xml:space="preserve">QIIRO vous propose des modèles de documents juridiques éprouvés, à jour des dernières réformes et règlementations en vigueur. Néanmoins, nos modèles restent généraux et nécessitent d’être adaptés. </w:t>
      </w:r>
      <w:r w:rsidDel="00000000" w:rsidR="00000000" w:rsidRPr="00000000">
        <w:rPr>
          <w:rFonts w:ascii="Roboto" w:cs="Roboto" w:eastAsia="Roboto" w:hAnsi="Roboto"/>
          <w:sz w:val="28"/>
          <w:szCs w:val="28"/>
          <w:rtl w:val="0"/>
        </w:rPr>
        <w:t xml:space="preserve"> </w:t>
      </w:r>
      <w:r w:rsidDel="00000000" w:rsidR="00000000" w:rsidRPr="00000000">
        <w:rPr>
          <w:rtl w:val="0"/>
        </w:rPr>
      </w:r>
    </w:p>
    <w:p w:rsidR="00000000" w:rsidDel="00000000" w:rsidP="00000000" w:rsidRDefault="00000000" w:rsidRPr="00000000" w14:paraId="0000000D">
      <w:pPr>
        <w:pBdr>
          <w:top w:color="000000" w:space="1" w:sz="4" w:val="single"/>
          <w:left w:color="000000" w:space="4" w:sz="4" w:val="single"/>
          <w:bottom w:color="000000" w:space="1" w:sz="4" w:val="single"/>
          <w:right w:color="000000" w:space="4" w:sz="4" w:val="single"/>
        </w:pBdr>
        <w:spacing w:line="240" w:lineRule="auto"/>
        <w:jc w:val="both"/>
        <w:rPr>
          <w:rFonts w:ascii="Roboto" w:cs="Roboto" w:eastAsia="Roboto" w:hAnsi="Roboto"/>
          <w:sz w:val="18"/>
          <w:szCs w:val="18"/>
        </w:rPr>
      </w:pPr>
      <w:r w:rsidDel="00000000" w:rsidR="00000000" w:rsidRPr="00000000">
        <w:rPr>
          <w:rFonts w:ascii="Roboto" w:cs="Roboto" w:eastAsia="Roboto" w:hAnsi="Roboto"/>
          <w:sz w:val="28"/>
          <w:szCs w:val="28"/>
          <w:rtl w:val="0"/>
        </w:rPr>
        <w:t xml:space="preserve"> </w:t>
      </w:r>
      <w:r w:rsidDel="00000000" w:rsidR="00000000" w:rsidRPr="00000000">
        <w:rPr>
          <w:rtl w:val="0"/>
        </w:rPr>
      </w:r>
    </w:p>
    <w:p w:rsidR="00000000" w:rsidDel="00000000" w:rsidP="00000000" w:rsidRDefault="00000000" w:rsidRPr="00000000" w14:paraId="0000000E">
      <w:pPr>
        <w:pBdr>
          <w:top w:color="000000" w:space="1" w:sz="4" w:val="single"/>
          <w:left w:color="000000" w:space="4" w:sz="4" w:val="single"/>
          <w:bottom w:color="000000" w:space="1" w:sz="4" w:val="single"/>
          <w:right w:color="000000" w:space="4" w:sz="4" w:val="single"/>
        </w:pBdr>
        <w:spacing w:line="240" w:lineRule="auto"/>
        <w:jc w:val="both"/>
        <w:rPr>
          <w:rFonts w:ascii="Roboto" w:cs="Roboto" w:eastAsia="Roboto" w:hAnsi="Roboto"/>
          <w:sz w:val="18"/>
          <w:szCs w:val="18"/>
        </w:rPr>
      </w:pPr>
      <w:r w:rsidDel="00000000" w:rsidR="00000000" w:rsidRPr="00000000">
        <w:rPr>
          <w:rFonts w:ascii="Roboto" w:cs="Roboto" w:eastAsia="Roboto" w:hAnsi="Roboto"/>
          <w:b w:val="1"/>
          <w:sz w:val="28"/>
          <w:szCs w:val="28"/>
          <w:rtl w:val="0"/>
        </w:rPr>
        <w:t xml:space="preserve">En cas de doute sur la rédaction ou les conséquences juridiques de l’un de nos modèles de documents, nous vous recommandons l’accompagnement par un professionnel du droit.</w:t>
      </w:r>
      <w:r w:rsidDel="00000000" w:rsidR="00000000" w:rsidRPr="00000000">
        <w:rPr>
          <w:rFonts w:ascii="Roboto" w:cs="Roboto" w:eastAsia="Roboto" w:hAnsi="Roboto"/>
          <w:sz w:val="28"/>
          <w:szCs w:val="28"/>
          <w:rtl w:val="0"/>
        </w:rPr>
        <w:t xml:space="preserve"> </w:t>
      </w:r>
      <w:r w:rsidDel="00000000" w:rsidR="00000000" w:rsidRPr="00000000">
        <w:rPr>
          <w:rtl w:val="0"/>
        </w:rPr>
      </w:r>
    </w:p>
    <w:p w:rsidR="00000000" w:rsidDel="00000000" w:rsidP="00000000" w:rsidRDefault="00000000" w:rsidRPr="00000000" w14:paraId="0000000F">
      <w:pPr>
        <w:spacing w:line="240" w:lineRule="auto"/>
        <w:jc w:val="both"/>
        <w:rPr>
          <w:rFonts w:ascii="Roboto" w:cs="Roboto" w:eastAsia="Roboto" w:hAnsi="Roboto"/>
          <w:sz w:val="18"/>
          <w:szCs w:val="18"/>
        </w:rPr>
      </w:pPr>
      <w:r w:rsidDel="00000000" w:rsidR="00000000" w:rsidRPr="00000000">
        <w:rPr>
          <w:rFonts w:ascii="Roboto" w:cs="Roboto" w:eastAsia="Roboto" w:hAnsi="Roboto"/>
          <w:sz w:val="24"/>
          <w:szCs w:val="24"/>
          <w:rtl w:val="0"/>
        </w:rPr>
        <w:t xml:space="preserve"> </w:t>
      </w:r>
      <w:r w:rsidDel="00000000" w:rsidR="00000000" w:rsidRPr="00000000">
        <w:rPr>
          <w:rtl w:val="0"/>
        </w:rPr>
      </w:r>
    </w:p>
    <w:p w:rsidR="00000000" w:rsidDel="00000000" w:rsidP="00000000" w:rsidRDefault="00000000" w:rsidRPr="00000000" w14:paraId="00000010">
      <w:pP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11">
      <w:pP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12">
      <w:pP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13">
      <w:pP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14">
      <w:pP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15">
      <w:pP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16">
      <w:pP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17">
      <w:pP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18">
      <w:pP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19">
      <w:pP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1A">
      <w:pP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1B">
      <w:pP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1C">
      <w:pP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1D">
      <w:pP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1E">
      <w:pP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1F">
      <w:pP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20">
      <w:pP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21">
      <w:pPr>
        <w:rPr>
          <w:rFonts w:ascii="Calibri" w:cs="Calibri" w:eastAsia="Calibri" w:hAnsi="Calibri"/>
          <w:b w:val="1"/>
        </w:rPr>
      </w:pPr>
      <w:r w:rsidDel="00000000" w:rsidR="00000000" w:rsidRPr="00000000">
        <w:rPr>
          <w:rFonts w:ascii="Calibri" w:cs="Calibri" w:eastAsia="Calibri" w:hAnsi="Calibri"/>
          <w:b w:val="1"/>
          <w:u w:val="single"/>
          <w:rtl w:val="0"/>
        </w:rPr>
        <w:t xml:space="preserve">Projet de résolution : Reconnaissance des parties communes spéciales</w:t>
      </w: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22">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23">
      <w:pPr>
        <w:spacing w:after="300" w:lineRule="auto"/>
        <w:rPr>
          <w:rFonts w:ascii="Calibri" w:cs="Calibri" w:eastAsia="Calibri" w:hAnsi="Calibri"/>
        </w:rPr>
      </w:pPr>
      <w:r w:rsidDel="00000000" w:rsidR="00000000" w:rsidRPr="00000000">
        <w:rPr>
          <w:rFonts w:ascii="Calibri" w:cs="Calibri" w:eastAsia="Calibri" w:hAnsi="Calibri"/>
          <w:rtl w:val="0"/>
        </w:rPr>
        <w:t xml:space="preserve">L’assemblée générale, composée des copropriétaires suivants :</w:t>
      </w:r>
    </w:p>
    <w:p w:rsidR="00000000" w:rsidDel="00000000" w:rsidP="00000000" w:rsidRDefault="00000000" w:rsidRPr="00000000" w14:paraId="00000024">
      <w:pPr>
        <w:spacing w:after="300" w:lineRule="auto"/>
        <w:jc w:val="both"/>
        <w:rPr>
          <w:rFonts w:ascii="Calibri" w:cs="Calibri" w:eastAsia="Calibri" w:hAnsi="Calibri"/>
        </w:rPr>
      </w:pPr>
      <w:r w:rsidDel="00000000" w:rsidR="00000000" w:rsidRPr="00000000">
        <w:rPr>
          <w:rFonts w:ascii="Calibri" w:cs="Calibri" w:eastAsia="Calibri" w:hAnsi="Calibri"/>
          <w:color w:val="999999"/>
          <w:rtl w:val="0"/>
        </w:rPr>
        <w:t xml:space="preserve">(noms des copropriétaires présents)</w:t>
      </w:r>
      <w:r w:rsidDel="00000000" w:rsidR="00000000" w:rsidRPr="00000000">
        <w:rPr>
          <w:rFonts w:ascii="Calibri" w:cs="Calibri" w:eastAsia="Calibri" w:hAnsi="Calibri"/>
          <w:rtl w:val="0"/>
        </w:rPr>
        <w:t xml:space="preserve">, </w:t>
      </w:r>
    </w:p>
    <w:p w:rsidR="00000000" w:rsidDel="00000000" w:rsidP="00000000" w:rsidRDefault="00000000" w:rsidRPr="00000000" w14:paraId="00000025">
      <w:pPr>
        <w:spacing w:after="300" w:lineRule="auto"/>
        <w:jc w:val="both"/>
        <w:rPr>
          <w:rFonts w:ascii="Calibri" w:cs="Calibri" w:eastAsia="Calibri" w:hAnsi="Calibri"/>
        </w:rPr>
      </w:pPr>
      <w:r w:rsidDel="00000000" w:rsidR="00000000" w:rsidRPr="00000000">
        <w:rPr>
          <w:rFonts w:ascii="Calibri" w:cs="Calibri" w:eastAsia="Calibri" w:hAnsi="Calibri"/>
          <w:rtl w:val="0"/>
        </w:rPr>
        <w:t xml:space="preserve">Au vu de l’usage des parties communes spéciales suivantes </w:t>
      </w:r>
      <w:r w:rsidDel="00000000" w:rsidR="00000000" w:rsidRPr="00000000">
        <w:rPr>
          <w:rFonts w:ascii="Calibri" w:cs="Calibri" w:eastAsia="Calibri" w:hAnsi="Calibri"/>
          <w:i w:val="1"/>
          <w:color w:val="999999"/>
          <w:rtl w:val="0"/>
        </w:rPr>
        <w:t xml:space="preserve">(citer les parties communes spéciales) </w:t>
      </w:r>
      <w:r w:rsidDel="00000000" w:rsidR="00000000" w:rsidRPr="00000000">
        <w:rPr>
          <w:rFonts w:ascii="Calibri" w:cs="Calibri" w:eastAsia="Calibri" w:hAnsi="Calibri"/>
          <w:rtl w:val="0"/>
        </w:rPr>
        <w:t xml:space="preserve">ou des clefs de répartition suivantes </w:t>
      </w:r>
      <w:r w:rsidDel="00000000" w:rsidR="00000000" w:rsidRPr="00000000">
        <w:rPr>
          <w:rFonts w:ascii="Calibri" w:cs="Calibri" w:eastAsia="Calibri" w:hAnsi="Calibri"/>
          <w:i w:val="1"/>
          <w:color w:val="999999"/>
          <w:rtl w:val="0"/>
        </w:rPr>
        <w:t xml:space="preserve">(citer les clefs de répartition)</w:t>
      </w:r>
      <w:r w:rsidDel="00000000" w:rsidR="00000000" w:rsidRPr="00000000">
        <w:rPr>
          <w:rFonts w:ascii="Calibri" w:cs="Calibri" w:eastAsia="Calibri" w:hAnsi="Calibri"/>
          <w:rtl w:val="0"/>
        </w:rPr>
        <w:t xml:space="preserve">, décide de réaliser la mise à jour du règlement de copropriété afin que ces parties ou clefs de répartition soit régularisées en qualité de parties communes spéciales concernant les seuls copropriétaires suivants : </w:t>
      </w:r>
    </w:p>
    <w:p w:rsidR="00000000" w:rsidDel="00000000" w:rsidP="00000000" w:rsidRDefault="00000000" w:rsidRPr="00000000" w14:paraId="00000026">
      <w:pPr>
        <w:spacing w:after="300" w:lineRule="auto"/>
        <w:jc w:val="both"/>
        <w:rPr>
          <w:rFonts w:ascii="Calibri" w:cs="Calibri" w:eastAsia="Calibri" w:hAnsi="Calibri"/>
          <w:i w:val="1"/>
          <w:color w:val="999999"/>
        </w:rPr>
      </w:pPr>
      <w:r w:rsidDel="00000000" w:rsidR="00000000" w:rsidRPr="00000000">
        <w:rPr>
          <w:rFonts w:ascii="Calibri" w:cs="Calibri" w:eastAsia="Calibri" w:hAnsi="Calibri"/>
          <w:i w:val="1"/>
          <w:color w:val="999999"/>
          <w:rtl w:val="0"/>
        </w:rPr>
        <w:t xml:space="preserve">(Liste des copropriétaires concernés)</w:t>
      </w:r>
    </w:p>
    <w:p w:rsidR="00000000" w:rsidDel="00000000" w:rsidP="00000000" w:rsidRDefault="00000000" w:rsidRPr="00000000" w14:paraId="00000027">
      <w:pPr>
        <w:jc w:val="both"/>
        <w:rPr>
          <w:rFonts w:ascii="Calibri" w:cs="Calibri" w:eastAsia="Calibri" w:hAnsi="Calibri"/>
          <w:i w:val="1"/>
        </w:rPr>
      </w:pPr>
      <w:r w:rsidDel="00000000" w:rsidR="00000000" w:rsidRPr="00000000">
        <w:rPr>
          <w:rFonts w:ascii="Calibri" w:cs="Calibri" w:eastAsia="Calibri" w:hAnsi="Calibri"/>
          <w:rtl w:val="0"/>
        </w:rPr>
        <w:t xml:space="preserve">Il est rappelé qu’en application du nouvel article 6-2 de la loi du 10 juillet 1965, « </w:t>
      </w:r>
      <w:r w:rsidDel="00000000" w:rsidR="00000000" w:rsidRPr="00000000">
        <w:rPr>
          <w:rFonts w:ascii="Calibri" w:cs="Calibri" w:eastAsia="Calibri" w:hAnsi="Calibri"/>
          <w:i w:val="1"/>
          <w:rtl w:val="0"/>
        </w:rPr>
        <w:t xml:space="preserve">La création de parties communes spéciales est indissociable de l’établissement de charges spéciales à chacune d’entre elles. Les décisions afférentes aux seules parties communes spéciales peuvent être prises soit au cours d’une assemblée spéciale, soit au cours de l’assemblée générale de tous les copropriétaires. Seuls prennent part au vote les copropriétaires à l’usage et à l’utilité desquels sont affectées ces parties communes »</w:t>
      </w:r>
    </w:p>
    <w:p w:rsidR="00000000" w:rsidDel="00000000" w:rsidP="00000000" w:rsidRDefault="00000000" w:rsidRPr="00000000" w14:paraId="00000028">
      <w:pPr>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29">
      <w:pPr>
        <w:spacing w:after="300" w:lineRule="auto"/>
        <w:jc w:val="both"/>
        <w:rPr>
          <w:rFonts w:ascii="Calibri" w:cs="Calibri" w:eastAsia="Calibri" w:hAnsi="Calibri"/>
        </w:rPr>
      </w:pPr>
      <w:r w:rsidDel="00000000" w:rsidR="00000000" w:rsidRPr="00000000">
        <w:rPr>
          <w:rFonts w:ascii="Calibri" w:cs="Calibri" w:eastAsia="Calibri" w:hAnsi="Calibri"/>
          <w:rtl w:val="0"/>
        </w:rPr>
        <w:t xml:space="preserve">L’assemblée générale approuve cette modification et sollicite la désignation d’un géomètre expert aux fins de détermination de la superficie et d’un notaire aux fins de la modification et de publication du règlement de copropriété.</w:t>
      </w:r>
    </w:p>
    <w:p w:rsidR="00000000" w:rsidDel="00000000" w:rsidP="00000000" w:rsidRDefault="00000000" w:rsidRPr="00000000" w14:paraId="0000002A">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