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CDA" w:rsidRPr="00AF3B9B" w:rsidRDefault="00963CDA" w:rsidP="00203240">
      <w:pPr>
        <w:shd w:val="clear" w:color="auto" w:fill="FFFFFF"/>
        <w:tabs>
          <w:tab w:val="left" w:pos="1560"/>
          <w:tab w:val="left" w:pos="1985"/>
          <w:tab w:val="left" w:pos="5315"/>
          <w:tab w:val="left" w:pos="12475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:rsidR="00963CDA" w:rsidRPr="00662A42" w:rsidRDefault="00963CDA" w:rsidP="00077FB5">
      <w:pPr>
        <w:shd w:val="clear" w:color="auto" w:fill="FFFFFF"/>
        <w:tabs>
          <w:tab w:val="left" w:pos="1560"/>
          <w:tab w:val="left" w:pos="1985"/>
          <w:tab w:val="left" w:pos="5315"/>
          <w:tab w:val="left" w:pos="12475"/>
        </w:tabs>
        <w:rPr>
          <w:rFonts w:ascii="Book Antiqua" w:hAnsi="Book Antiqua"/>
          <w:b/>
          <w:i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9"/>
        <w:gridCol w:w="2040"/>
        <w:gridCol w:w="4937"/>
      </w:tblGrid>
      <w:tr w:rsidR="00963CDA" w:rsidTr="00970B14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F5257" w:rsidRDefault="009F525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1A5E54" w:rsidRDefault="001A5E54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</w:pPr>
          </w:p>
          <w:p w:rsidR="00963CDA" w:rsidRPr="002B4292" w:rsidRDefault="006D073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</w:pPr>
            <w:r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P</w:t>
            </w:r>
            <w:r w:rsidR="001E74AC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p</w:t>
            </w:r>
            <w:r w:rsidR="002B4292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 xml:space="preserve">inot </w:t>
            </w:r>
            <w:r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B</w:t>
            </w:r>
            <w:r w:rsidR="001E74AC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b</w:t>
            </w:r>
            <w:r w:rsidR="002B4292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ianco</w:t>
            </w:r>
          </w:p>
          <w:p w:rsidR="00963CDA" w:rsidRPr="00FA7A28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36EDA">
              <w:rPr>
                <w:rFonts w:ascii="Book Antiqua" w:hAnsi="Book Antiqua"/>
                <w:i/>
                <w:sz w:val="28"/>
                <w:szCs w:val="28"/>
              </w:rPr>
              <w:t>Ticino</w:t>
            </w: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36EDA">
              <w:rPr>
                <w:rFonts w:ascii="Book Antiqua" w:hAnsi="Book Antiqua"/>
                <w:i/>
                <w:sz w:val="28"/>
                <w:szCs w:val="28"/>
              </w:rPr>
              <w:t>Denominazione di origine Controllata</w:t>
            </w: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color w:val="C00000"/>
                <w:sz w:val="28"/>
                <w:szCs w:val="28"/>
              </w:rPr>
            </w:pPr>
          </w:p>
          <w:p w:rsidR="00077FB5" w:rsidRPr="00203240" w:rsidRDefault="00077F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color w:val="984806" w:themeColor="accent6" w:themeShade="80"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F5257" w:rsidRDefault="009F525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662A42" w:rsidRDefault="00662A42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662A42" w:rsidRDefault="00662A42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  <w:r w:rsidRPr="00B412B5">
              <w:rPr>
                <w:rFonts w:ascii="Book Antiqua" w:hAnsi="Book Antiqua"/>
                <w:i/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44450</wp:posOffset>
                  </wp:positionV>
                  <wp:extent cx="2324100" cy="3051810"/>
                  <wp:effectExtent l="0" t="0" r="0" b="0"/>
                  <wp:wrapSquare wrapText="bothSides"/>
                  <wp:docPr id="2" name="Immagine 2" descr="C:\Users\User\Documents\Grafica e immagini\Immagini Etichette\Pinot Bianco Anf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Grafica e immagini\Immagini Etichette\Pinot Bianco Anf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  <w:p w:rsidR="00963CDA" w:rsidRDefault="00963CDA" w:rsidP="005D508E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</w:tc>
      </w:tr>
      <w:tr w:rsidR="00B412B5" w:rsidTr="00970B14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412B5" w:rsidRP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noProof/>
                <w:lang w:val="it-IT" w:eastAsia="it-IT"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963CDA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Provenienza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894AB3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62A42">
              <w:rPr>
                <w:rFonts w:ascii="Book Antiqua" w:hAnsi="Book Antiqua"/>
                <w:i/>
              </w:rPr>
              <w:t>Tenimento dell’Ör</w:t>
            </w:r>
            <w:r w:rsidR="00077FB5">
              <w:rPr>
                <w:rFonts w:ascii="Book Antiqua" w:hAnsi="Book Antiqua"/>
                <w:i/>
              </w:rPr>
              <w:t xml:space="preserve"> ad Arzo</w:t>
            </w:r>
          </w:p>
          <w:p w:rsidR="00077FB5" w:rsidRPr="00662A42" w:rsidRDefault="00077FB5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163B0C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Vitigno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41448E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Pinot Bianco</w:t>
            </w:r>
          </w:p>
          <w:p w:rsidR="00894AB3" w:rsidRPr="00662A42" w:rsidRDefault="00894AB3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963CDA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Colore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AB3" w:rsidRPr="00662A42" w:rsidRDefault="00894AB3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62A42">
              <w:rPr>
                <w:rFonts w:ascii="Book Antiqua" w:hAnsi="Book Antiqua"/>
                <w:i/>
              </w:rPr>
              <w:t xml:space="preserve">Giallo </w:t>
            </w:r>
            <w:r w:rsidR="0041448E">
              <w:rPr>
                <w:rFonts w:ascii="Book Antiqua" w:hAnsi="Book Antiqua"/>
                <w:i/>
              </w:rPr>
              <w:t>paglierino</w:t>
            </w:r>
            <w:r w:rsidR="00077FB5">
              <w:rPr>
                <w:rFonts w:ascii="Book Antiqua" w:hAnsi="Book Antiqua"/>
                <w:i/>
              </w:rPr>
              <w:t xml:space="preserve"> </w:t>
            </w:r>
            <w:r w:rsidR="0041448E">
              <w:rPr>
                <w:rFonts w:ascii="Book Antiqua" w:hAnsi="Book Antiqua"/>
                <w:i/>
              </w:rPr>
              <w:t xml:space="preserve">con riflessi </w:t>
            </w:r>
            <w:r w:rsidR="007D48D4">
              <w:rPr>
                <w:rFonts w:ascii="Book Antiqua" w:hAnsi="Book Antiqua"/>
                <w:i/>
              </w:rPr>
              <w:t>verdolni</w:t>
            </w:r>
          </w:p>
          <w:p w:rsidR="00963CDA" w:rsidRPr="00662A42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963CDA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Profumo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894AB3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62A42">
              <w:rPr>
                <w:rFonts w:ascii="Book Antiqua" w:hAnsi="Book Antiqua"/>
                <w:i/>
              </w:rPr>
              <w:t xml:space="preserve">Molto </w:t>
            </w:r>
            <w:r w:rsidR="007D48D4">
              <w:rPr>
                <w:rFonts w:ascii="Book Antiqua" w:hAnsi="Book Antiqua"/>
                <w:i/>
              </w:rPr>
              <w:t>fine e discreto con una spiccata mineralità accompagnata da</w:t>
            </w:r>
            <w:r w:rsidR="0041448E">
              <w:rPr>
                <w:rFonts w:ascii="Book Antiqua" w:hAnsi="Book Antiqua"/>
                <w:i/>
              </w:rPr>
              <w:t xml:space="preserve"> eleganti </w:t>
            </w:r>
            <w:r w:rsidR="007D48D4">
              <w:rPr>
                <w:rFonts w:ascii="Book Antiqua" w:hAnsi="Book Antiqua"/>
                <w:i/>
              </w:rPr>
              <w:t>note fruttate</w:t>
            </w:r>
            <w:r w:rsidR="0041448E">
              <w:rPr>
                <w:rFonts w:ascii="Book Antiqua" w:hAnsi="Book Antiqua"/>
                <w:i/>
              </w:rPr>
              <w:t>.</w:t>
            </w:r>
          </w:p>
          <w:p w:rsidR="00077FB5" w:rsidRPr="00662A42" w:rsidRDefault="00077FB5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B17B6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Sapore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41448E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Lungo e persistente, dal carattere vivo e nervoso grazie ad un’acidità ben presente ed un’ottima complessità aromatica.</w:t>
            </w:r>
          </w:p>
          <w:p w:rsidR="00B17B66" w:rsidRPr="00662A42" w:rsidRDefault="00B17B66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B17B6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Invecchiamento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41448E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4/5</w:t>
            </w:r>
            <w:r w:rsidR="00B17B66" w:rsidRPr="00662A42">
              <w:rPr>
                <w:rFonts w:ascii="Book Antiqua" w:hAnsi="Book Antiqua"/>
                <w:i/>
              </w:rPr>
              <w:t xml:space="preserve"> anni</w:t>
            </w:r>
          </w:p>
          <w:p w:rsidR="00B17B66" w:rsidRPr="00662A42" w:rsidRDefault="00B17B66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B17B6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Grado alcolico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077FB5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13</w:t>
            </w:r>
            <w:r w:rsidR="00B17B66" w:rsidRPr="00662A42">
              <w:rPr>
                <w:rFonts w:ascii="Book Antiqua" w:hAnsi="Book Antiqua"/>
                <w:i/>
              </w:rPr>
              <w:t xml:space="preserve"> Vol.%</w:t>
            </w:r>
          </w:p>
          <w:p w:rsidR="00B17B66" w:rsidRPr="00662A42" w:rsidRDefault="00B17B66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B17B6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Vinificazione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F74" w:rsidRDefault="0041448E" w:rsidP="00EF2BEF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Pressatura soffice a cui seguono</w:t>
            </w:r>
            <w:r w:rsidR="00B17B66" w:rsidRPr="00662A42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l</w:t>
            </w:r>
            <w:r w:rsidR="0068026A">
              <w:rPr>
                <w:rFonts w:ascii="Book Antiqua" w:hAnsi="Book Antiqua"/>
                <w:i/>
              </w:rPr>
              <w:t>a fermentazione</w:t>
            </w:r>
            <w:r w:rsidR="00EF2BEF">
              <w:rPr>
                <w:rFonts w:ascii="Book Antiqua" w:hAnsi="Book Antiqua"/>
                <w:i/>
              </w:rPr>
              <w:t xml:space="preserve"> ed </w:t>
            </w:r>
            <w:r w:rsidR="00EF2BEF" w:rsidRPr="00662A42">
              <w:rPr>
                <w:rFonts w:ascii="Book Antiqua" w:hAnsi="Book Antiqua"/>
                <w:i/>
              </w:rPr>
              <w:t>affinamento di 11 mesi in anfore di Cocciopesto della capacità di 1'000 litri. Rimontaggi regolari dei lieviti con tecnica del “bâtonnage”.</w:t>
            </w:r>
          </w:p>
          <w:p w:rsidR="00EF2BEF" w:rsidRPr="00662A42" w:rsidRDefault="00EF2BEF" w:rsidP="00EF2BEF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E15F74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Osservazioni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E15F74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62A42">
              <w:rPr>
                <w:rFonts w:ascii="Book Antiqua" w:hAnsi="Book Antiqua"/>
                <w:i/>
              </w:rPr>
              <w:t xml:space="preserve">E’ consigliabile non servire a </w:t>
            </w:r>
            <w:r w:rsidR="002E6DF3">
              <w:rPr>
                <w:rFonts w:ascii="Book Antiqua" w:hAnsi="Book Antiqua"/>
                <w:i/>
              </w:rPr>
              <w:t>temperature inferiori ai 10</w:t>
            </w:r>
            <w:r w:rsidR="001C6DF8" w:rsidRPr="00662A42">
              <w:rPr>
                <w:rFonts w:ascii="Book Antiqua" w:hAnsi="Book Antiqua"/>
                <w:i/>
              </w:rPr>
              <w:t xml:space="preserve">° C </w:t>
            </w:r>
            <w:r w:rsidRPr="00662A42">
              <w:rPr>
                <w:rFonts w:ascii="Book Antiqua" w:hAnsi="Book Antiqua"/>
                <w:i/>
              </w:rPr>
              <w:t>per avere una buona espressione aromatica</w:t>
            </w:r>
            <w:r w:rsidR="00662A42">
              <w:rPr>
                <w:rFonts w:ascii="Book Antiqua" w:hAnsi="Book Antiqua"/>
                <w:i/>
              </w:rPr>
              <w:t>.</w:t>
            </w:r>
          </w:p>
          <w:p w:rsidR="00E15F74" w:rsidRPr="00662A42" w:rsidRDefault="00E15F74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E15F74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Accompagna</w:t>
            </w:r>
            <w:r w:rsidR="00F25BB6" w:rsidRPr="00662A42">
              <w:rPr>
                <w:rFonts w:ascii="Book Antiqua" w:hAnsi="Book Antiqua"/>
                <w:b/>
                <w:i/>
              </w:rPr>
              <w:t xml:space="preserve">mento </w:t>
            </w:r>
          </w:p>
          <w:p w:rsidR="00F25BB6" w:rsidRPr="00662A42" w:rsidRDefault="00F25BB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gastronomico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793D4D" w:rsidP="0041448E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62A42">
              <w:rPr>
                <w:rFonts w:ascii="Book Antiqua" w:hAnsi="Book Antiqua"/>
                <w:i/>
              </w:rPr>
              <w:t>Pesci di acqua dolce</w:t>
            </w:r>
            <w:r w:rsidR="005338D4">
              <w:rPr>
                <w:rFonts w:ascii="Book Antiqua" w:hAnsi="Book Antiqua"/>
                <w:i/>
              </w:rPr>
              <w:t>,</w:t>
            </w:r>
            <w:r w:rsidRPr="00662A42">
              <w:rPr>
                <w:rFonts w:ascii="Book Antiqua" w:hAnsi="Book Antiqua"/>
                <w:i/>
              </w:rPr>
              <w:t xml:space="preserve"> </w:t>
            </w:r>
            <w:r w:rsidR="00E15F74" w:rsidRPr="00662A42">
              <w:rPr>
                <w:rFonts w:ascii="Book Antiqua" w:hAnsi="Book Antiqua"/>
                <w:i/>
              </w:rPr>
              <w:t xml:space="preserve">carni bianche e </w:t>
            </w:r>
            <w:r w:rsidR="0041448E">
              <w:rPr>
                <w:rFonts w:ascii="Book Antiqua" w:hAnsi="Book Antiqua"/>
                <w:i/>
              </w:rPr>
              <w:t>formaggi.</w:t>
            </w:r>
          </w:p>
        </w:tc>
      </w:tr>
    </w:tbl>
    <w:p w:rsidR="00060AB1" w:rsidRDefault="00060AB1"/>
    <w:sectPr w:rsidR="00060AB1" w:rsidSect="00E53281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3C4" w:rsidRDefault="006F73C4">
      <w:pPr>
        <w:spacing w:line="240" w:lineRule="auto"/>
      </w:pPr>
      <w:r>
        <w:separator/>
      </w:r>
    </w:p>
  </w:endnote>
  <w:endnote w:type="continuationSeparator" w:id="0">
    <w:p w:rsidR="006F73C4" w:rsidRDefault="006F7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riloro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3C4" w:rsidRDefault="006F73C4">
      <w:pPr>
        <w:spacing w:line="240" w:lineRule="auto"/>
      </w:pPr>
      <w:r>
        <w:separator/>
      </w:r>
    </w:p>
  </w:footnote>
  <w:footnote w:type="continuationSeparator" w:id="0">
    <w:p w:rsidR="006F73C4" w:rsidRDefault="006F7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42" w:rsidRDefault="00662A42">
    <w:pPr>
      <w:pStyle w:val="En-tte"/>
    </w:pPr>
    <w:r w:rsidRPr="00662A42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-355600</wp:posOffset>
          </wp:positionV>
          <wp:extent cx="1936800" cy="579600"/>
          <wp:effectExtent l="0" t="0" r="6350" b="0"/>
          <wp:wrapSquare wrapText="bothSides"/>
          <wp:docPr id="1" name="Immagine 1" descr="C:\Users\User\Desktop\agrilo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grilo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A"/>
    <w:rsid w:val="000137D0"/>
    <w:rsid w:val="00060AB1"/>
    <w:rsid w:val="00077FB5"/>
    <w:rsid w:val="00081F63"/>
    <w:rsid w:val="0011638C"/>
    <w:rsid w:val="0012364F"/>
    <w:rsid w:val="0013197F"/>
    <w:rsid w:val="0013506D"/>
    <w:rsid w:val="00163B0C"/>
    <w:rsid w:val="001A5E54"/>
    <w:rsid w:val="001C6DF8"/>
    <w:rsid w:val="001D2019"/>
    <w:rsid w:val="001E74AC"/>
    <w:rsid w:val="00201831"/>
    <w:rsid w:val="00203240"/>
    <w:rsid w:val="00285A62"/>
    <w:rsid w:val="002B4292"/>
    <w:rsid w:val="002E6DF3"/>
    <w:rsid w:val="003F7432"/>
    <w:rsid w:val="00402B53"/>
    <w:rsid w:val="0041448E"/>
    <w:rsid w:val="00454679"/>
    <w:rsid w:val="004E1641"/>
    <w:rsid w:val="004F78DF"/>
    <w:rsid w:val="005141EA"/>
    <w:rsid w:val="00526536"/>
    <w:rsid w:val="005338D4"/>
    <w:rsid w:val="005A5298"/>
    <w:rsid w:val="005B1796"/>
    <w:rsid w:val="005B4AEF"/>
    <w:rsid w:val="005D508E"/>
    <w:rsid w:val="00662A42"/>
    <w:rsid w:val="0068026A"/>
    <w:rsid w:val="006C5A2E"/>
    <w:rsid w:val="006D0737"/>
    <w:rsid w:val="006E03F2"/>
    <w:rsid w:val="006F392E"/>
    <w:rsid w:val="006F64E4"/>
    <w:rsid w:val="006F73C4"/>
    <w:rsid w:val="00793D4D"/>
    <w:rsid w:val="007D48D4"/>
    <w:rsid w:val="007D5CBD"/>
    <w:rsid w:val="008878CE"/>
    <w:rsid w:val="00894AB3"/>
    <w:rsid w:val="009069D5"/>
    <w:rsid w:val="00963CDA"/>
    <w:rsid w:val="00970B14"/>
    <w:rsid w:val="009E0958"/>
    <w:rsid w:val="009E1A42"/>
    <w:rsid w:val="009F5257"/>
    <w:rsid w:val="00A40205"/>
    <w:rsid w:val="00A40658"/>
    <w:rsid w:val="00A50001"/>
    <w:rsid w:val="00A92C4F"/>
    <w:rsid w:val="00AF316B"/>
    <w:rsid w:val="00AF3B9B"/>
    <w:rsid w:val="00B17B66"/>
    <w:rsid w:val="00B412B5"/>
    <w:rsid w:val="00B527E8"/>
    <w:rsid w:val="00B5676B"/>
    <w:rsid w:val="00B632D8"/>
    <w:rsid w:val="00B66B57"/>
    <w:rsid w:val="00DB1797"/>
    <w:rsid w:val="00DF4396"/>
    <w:rsid w:val="00E15F74"/>
    <w:rsid w:val="00EF2BEF"/>
    <w:rsid w:val="00F25BB6"/>
    <w:rsid w:val="00F64593"/>
    <w:rsid w:val="00FE5CC2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EA86B"/>
  <w15:docId w15:val="{729D7EC7-CE30-4186-8BF4-D4F54F6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DA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CDA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CDA"/>
  </w:style>
  <w:style w:type="table" w:styleId="Grilledutableau">
    <w:name w:val="Table Grid"/>
    <w:basedOn w:val="TableauNormal"/>
    <w:uiPriority w:val="59"/>
    <w:rsid w:val="00963C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CD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F64E4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</dc:creator>
  <cp:lastModifiedBy>Jérôme Perler</cp:lastModifiedBy>
  <cp:revision>8</cp:revision>
  <dcterms:created xsi:type="dcterms:W3CDTF">2020-03-19T15:43:00Z</dcterms:created>
  <dcterms:modified xsi:type="dcterms:W3CDTF">2020-07-07T10:06:00Z</dcterms:modified>
</cp:coreProperties>
</file>