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8345" w14:textId="5B3E1570" w:rsidR="00D32287" w:rsidRDefault="00D32287" w:rsidP="00D32287">
      <w:pPr>
        <w:pStyle w:val="Default"/>
      </w:pPr>
    </w:p>
    <w:p w14:paraId="27A2EDD9" w14:textId="77777777" w:rsidR="00766F04" w:rsidRDefault="00766F04" w:rsidP="00B8738E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  <w:sz w:val="28"/>
          <w:szCs w:val="28"/>
          <w:u w:val="single"/>
        </w:rPr>
      </w:pPr>
    </w:p>
    <w:p w14:paraId="0E4F1786" w14:textId="3930FE92" w:rsidR="00B8738E" w:rsidRPr="00766F04" w:rsidRDefault="00B8738E" w:rsidP="00B8738E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  <w:sz w:val="30"/>
          <w:szCs w:val="30"/>
          <w:u w:val="single"/>
        </w:rPr>
      </w:pPr>
      <w:r w:rsidRPr="00766F04">
        <w:rPr>
          <w:rFonts w:eastAsia="TimesNewRomanPSMT" w:cstheme="minorHAnsi"/>
          <w:b/>
          <w:bCs/>
          <w:sz w:val="30"/>
          <w:szCs w:val="30"/>
          <w:u w:val="single"/>
        </w:rPr>
        <w:t>Informe Anual de Empresas de Servicios de Inversión</w:t>
      </w:r>
    </w:p>
    <w:p w14:paraId="0B461F1D" w14:textId="289580E5" w:rsidR="00B8738E" w:rsidRPr="00766F04" w:rsidRDefault="00B8738E" w:rsidP="00B8738E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  <w:sz w:val="30"/>
          <w:szCs w:val="30"/>
          <w:u w:val="single"/>
        </w:rPr>
      </w:pPr>
      <w:r w:rsidRPr="00766F04">
        <w:rPr>
          <w:rFonts w:eastAsia="TimesNewRomanPSMT" w:cstheme="minorHAnsi"/>
          <w:b/>
          <w:bCs/>
          <w:sz w:val="30"/>
          <w:szCs w:val="30"/>
          <w:u w:val="single"/>
        </w:rPr>
        <w:t>Año 2019</w:t>
      </w:r>
    </w:p>
    <w:p w14:paraId="77C93DFB" w14:textId="0A7E960E" w:rsidR="00B8738E" w:rsidRDefault="00B8738E" w:rsidP="00D32287">
      <w:pPr>
        <w:pStyle w:val="Default"/>
      </w:pPr>
    </w:p>
    <w:p w14:paraId="0AE61E9C" w14:textId="77777777" w:rsidR="00766F04" w:rsidRDefault="00766F04" w:rsidP="00B8738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14:paraId="354F47CA" w14:textId="2001B6D7" w:rsidR="00B8738E" w:rsidRPr="00766F04" w:rsidRDefault="00B8738E" w:rsidP="00766F0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766F04">
        <w:rPr>
          <w:rFonts w:eastAsia="TimesNewRomanPSMT" w:cstheme="minorHAnsi"/>
          <w:sz w:val="24"/>
          <w:szCs w:val="24"/>
        </w:rPr>
        <w:t>En cumplimiento de lo previsto en el art. 192 del Real Decreto Legislativo 4/2015, de 23 de</w:t>
      </w:r>
      <w:r w:rsidR="00766F04">
        <w:rPr>
          <w:rFonts w:eastAsia="TimesNewRomanPSMT" w:cstheme="minorHAnsi"/>
          <w:sz w:val="24"/>
          <w:szCs w:val="24"/>
        </w:rPr>
        <w:t xml:space="preserve"> </w:t>
      </w:r>
      <w:r w:rsidRPr="00766F04">
        <w:rPr>
          <w:rFonts w:eastAsia="TimesNewRomanPSMT" w:cstheme="minorHAnsi"/>
          <w:sz w:val="24"/>
          <w:szCs w:val="24"/>
        </w:rPr>
        <w:t>octubre, por el que se aprueba el texto refundido de la Ley del Mercado de Valores</w:t>
      </w:r>
      <w:r w:rsidRPr="00766F04">
        <w:rPr>
          <w:rFonts w:eastAsia="TimesNewRomanPSMT" w:cstheme="minorHAnsi"/>
          <w:sz w:val="24"/>
          <w:szCs w:val="24"/>
        </w:rPr>
        <w:t>, se establece que las Empresas de Servicios de Inversión publicarán anualmente, especificando los países donde estén establecidas, la siguiente información en base consolidada para cada ejercicio:</w:t>
      </w:r>
    </w:p>
    <w:p w14:paraId="553724DB" w14:textId="77777777" w:rsidR="00B8738E" w:rsidRPr="00766F04" w:rsidRDefault="00B8738E" w:rsidP="00B8738E">
      <w:pPr>
        <w:pStyle w:val="Default"/>
      </w:pPr>
    </w:p>
    <w:p w14:paraId="5F01340C" w14:textId="170639D9" w:rsidR="00D32287" w:rsidRPr="00766F04" w:rsidRDefault="00D32287" w:rsidP="00B8738E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766F04">
        <w:rPr>
          <w:rFonts w:asciiTheme="minorHAnsi" w:hAnsiTheme="minorHAnsi" w:cstheme="minorHAnsi"/>
        </w:rPr>
        <w:t>Denominación, naturaleza y ubicación geográfica de la actividad</w:t>
      </w:r>
      <w:r w:rsidR="00B8738E" w:rsidRPr="00766F04">
        <w:rPr>
          <w:rFonts w:asciiTheme="minorHAnsi" w:hAnsiTheme="minorHAnsi" w:cstheme="minorHAnsi"/>
        </w:rPr>
        <w:t>:</w:t>
      </w:r>
    </w:p>
    <w:p w14:paraId="02AA6808" w14:textId="4BC820D7" w:rsidR="00766F04" w:rsidRPr="00766F04" w:rsidRDefault="00B8738E" w:rsidP="00766F04">
      <w:pPr>
        <w:pStyle w:val="Default"/>
        <w:ind w:left="720"/>
        <w:rPr>
          <w:rFonts w:asciiTheme="minorHAnsi" w:hAnsiTheme="minorHAnsi" w:cstheme="minorHAnsi"/>
        </w:rPr>
      </w:pPr>
      <w:r w:rsidRPr="00766F04">
        <w:rPr>
          <w:rFonts w:asciiTheme="minorHAnsi" w:hAnsiTheme="minorHAnsi" w:cstheme="minorHAnsi"/>
        </w:rPr>
        <w:t>Beka Finance Sociedad de Valores, S.A.</w:t>
      </w:r>
      <w:r w:rsidR="00F51730" w:rsidRPr="00766F04">
        <w:rPr>
          <w:rFonts w:asciiTheme="minorHAnsi" w:hAnsiTheme="minorHAnsi" w:cstheme="minorHAnsi"/>
        </w:rPr>
        <w:t xml:space="preserve"> inscrita en el Registro de Sociedades de Valores de la Comisión Nacional del Mercado de Valores con el número 36. </w:t>
      </w:r>
      <w:r w:rsidR="00766F04">
        <w:rPr>
          <w:rFonts w:asciiTheme="minorHAnsi" w:hAnsiTheme="minorHAnsi" w:cstheme="minorHAnsi"/>
        </w:rPr>
        <w:t>T</w:t>
      </w:r>
      <w:r w:rsidR="00F51730" w:rsidRPr="00766F04">
        <w:rPr>
          <w:rFonts w:asciiTheme="minorHAnsi" w:hAnsiTheme="minorHAnsi" w:cstheme="minorHAnsi"/>
        </w:rPr>
        <w:t xml:space="preserve">iene su domicilio social en calle Marqués de Villamagna </w:t>
      </w:r>
      <w:r w:rsidR="00F4179F" w:rsidRPr="00766F04">
        <w:rPr>
          <w:rFonts w:asciiTheme="minorHAnsi" w:hAnsiTheme="minorHAnsi" w:cstheme="minorHAnsi"/>
        </w:rPr>
        <w:t>n</w:t>
      </w:r>
      <w:r w:rsidR="00766F04" w:rsidRPr="00766F04">
        <w:rPr>
          <w:rFonts w:asciiTheme="minorHAnsi" w:hAnsiTheme="minorHAnsi" w:cstheme="minorHAnsi"/>
        </w:rPr>
        <w:t>º</w:t>
      </w:r>
      <w:r w:rsidR="00F51730" w:rsidRPr="00766F04">
        <w:rPr>
          <w:rFonts w:asciiTheme="minorHAnsi" w:hAnsiTheme="minorHAnsi" w:cstheme="minorHAnsi"/>
        </w:rPr>
        <w:t xml:space="preserve"> 3, 28001, Madrid</w:t>
      </w:r>
    </w:p>
    <w:p w14:paraId="21E72F29" w14:textId="286D92A5" w:rsidR="00766F04" w:rsidRPr="00766F04" w:rsidRDefault="00766F04" w:rsidP="00766F04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766F04">
        <w:rPr>
          <w:rFonts w:asciiTheme="minorHAnsi" w:eastAsia="TimesNewRomanPSMT" w:hAnsiTheme="minorHAnsi" w:cstheme="minorHAnsi"/>
        </w:rPr>
        <w:t xml:space="preserve">Ámbito de actuación: </w:t>
      </w:r>
      <w:r w:rsidRPr="00766F04">
        <w:rPr>
          <w:rFonts w:asciiTheme="minorHAnsi" w:eastAsia="TimesNewRomanPSMT" w:hAnsiTheme="minorHAnsi" w:cstheme="minorHAnsi"/>
        </w:rPr>
        <w:t>La Sociedad desarrolla sus actividades</w:t>
      </w:r>
      <w:r>
        <w:rPr>
          <w:rFonts w:asciiTheme="minorHAnsi" w:eastAsia="TimesNewRomanPSMT" w:hAnsiTheme="minorHAnsi" w:cstheme="minorHAnsi"/>
        </w:rPr>
        <w:t xml:space="preserve"> en</w:t>
      </w:r>
      <w:bookmarkStart w:id="0" w:name="_GoBack"/>
      <w:bookmarkEnd w:id="0"/>
      <w:r w:rsidRPr="00766F04">
        <w:rPr>
          <w:rFonts w:asciiTheme="minorHAnsi" w:eastAsia="TimesNewRomanPSMT" w:hAnsiTheme="minorHAnsi" w:cstheme="minorHAnsi"/>
        </w:rPr>
        <w:t xml:space="preserve"> España</w:t>
      </w:r>
    </w:p>
    <w:p w14:paraId="4C36A6AC" w14:textId="0737A957" w:rsidR="00D32287" w:rsidRPr="00766F04" w:rsidRDefault="00F4179F" w:rsidP="00D3228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766F04">
        <w:rPr>
          <w:rFonts w:asciiTheme="minorHAnsi" w:hAnsiTheme="minorHAnsi" w:cstheme="minorHAnsi"/>
        </w:rPr>
        <w:t xml:space="preserve">Volumen de Negocio: </w:t>
      </w:r>
      <w:r w:rsidR="00D93688" w:rsidRPr="00766F04">
        <w:rPr>
          <w:rFonts w:asciiTheme="minorHAnsi" w:hAnsiTheme="minorHAnsi" w:cstheme="minorHAnsi"/>
        </w:rPr>
        <w:t>3.8</w:t>
      </w:r>
      <w:r w:rsidR="00766F04" w:rsidRPr="00766F04">
        <w:rPr>
          <w:rFonts w:asciiTheme="minorHAnsi" w:hAnsiTheme="minorHAnsi" w:cstheme="minorHAnsi"/>
        </w:rPr>
        <w:t>70.453,94</w:t>
      </w:r>
      <w:r w:rsidR="00D93688" w:rsidRPr="00766F04">
        <w:rPr>
          <w:rFonts w:asciiTheme="minorHAnsi" w:hAnsiTheme="minorHAnsi" w:cstheme="minorHAnsi"/>
        </w:rPr>
        <w:t>€</w:t>
      </w:r>
    </w:p>
    <w:p w14:paraId="05FBC533" w14:textId="2DADC68D" w:rsidR="00D93688" w:rsidRPr="00766F04" w:rsidRDefault="00D93688" w:rsidP="00D3228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766F04">
        <w:rPr>
          <w:rFonts w:asciiTheme="minorHAnsi" w:hAnsiTheme="minorHAnsi" w:cstheme="minorHAnsi"/>
        </w:rPr>
        <w:t>Numero de Empleados a Tiempo Completo: 19</w:t>
      </w:r>
    </w:p>
    <w:p w14:paraId="7EA6D4C1" w14:textId="2B3CCC5C" w:rsidR="00D93688" w:rsidRPr="00766F04" w:rsidRDefault="00D93688" w:rsidP="00D3228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766F04">
        <w:rPr>
          <w:rFonts w:asciiTheme="minorHAnsi" w:hAnsiTheme="minorHAnsi" w:cstheme="minorHAnsi"/>
        </w:rPr>
        <w:t xml:space="preserve">Resultado Bruto antes de Impuestos: </w:t>
      </w:r>
      <w:r w:rsidR="00766F04" w:rsidRPr="00766F04">
        <w:rPr>
          <w:rFonts w:asciiTheme="minorHAnsi" w:hAnsiTheme="minorHAnsi" w:cstheme="minorHAnsi"/>
        </w:rPr>
        <w:t xml:space="preserve"> 130.099,16</w:t>
      </w:r>
      <w:r w:rsidRPr="00766F04">
        <w:rPr>
          <w:rFonts w:asciiTheme="minorHAnsi" w:hAnsiTheme="minorHAnsi" w:cstheme="minorHAnsi"/>
        </w:rPr>
        <w:t>€</w:t>
      </w:r>
    </w:p>
    <w:p w14:paraId="53DD4DC8" w14:textId="0250408E" w:rsidR="00D93688" w:rsidRPr="00766F04" w:rsidRDefault="00D93688" w:rsidP="00D3228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766F04">
        <w:rPr>
          <w:rFonts w:asciiTheme="minorHAnsi" w:hAnsiTheme="minorHAnsi" w:cstheme="minorHAnsi"/>
        </w:rPr>
        <w:t>Impuestos sobre el resultado: 34.794,11€</w:t>
      </w:r>
    </w:p>
    <w:p w14:paraId="3CE517BF" w14:textId="035E66A0" w:rsidR="00D93688" w:rsidRPr="00766F04" w:rsidRDefault="00D93688" w:rsidP="003B75E3">
      <w:pPr>
        <w:pStyle w:val="Default"/>
        <w:numPr>
          <w:ilvl w:val="0"/>
          <w:numId w:val="1"/>
        </w:numPr>
        <w:rPr>
          <w:rFonts w:asciiTheme="minorHAnsi" w:eastAsia="TimesNewRomanPSMT" w:hAnsiTheme="minorHAnsi" w:cstheme="minorHAnsi"/>
        </w:rPr>
      </w:pPr>
      <w:r w:rsidRPr="00766F04">
        <w:rPr>
          <w:rFonts w:asciiTheme="minorHAnsi" w:hAnsiTheme="minorHAnsi" w:cstheme="minorHAnsi"/>
        </w:rPr>
        <w:t>E</w:t>
      </w:r>
      <w:r w:rsidRPr="00766F04">
        <w:rPr>
          <w:rFonts w:asciiTheme="minorHAnsi" w:eastAsia="TimesNewRomanPSMT" w:hAnsiTheme="minorHAnsi" w:cstheme="minorHAnsi"/>
        </w:rPr>
        <w:t xml:space="preserve">l rendimiento calculado sobre el total de activos es de </w:t>
      </w:r>
      <w:r w:rsidR="003B75E3" w:rsidRPr="00766F04">
        <w:rPr>
          <w:rFonts w:asciiTheme="minorHAnsi" w:eastAsia="TimesNewRomanPSMT" w:hAnsiTheme="minorHAnsi" w:cstheme="minorHAnsi"/>
        </w:rPr>
        <w:t>2,</w:t>
      </w:r>
      <w:r w:rsidR="00766F04" w:rsidRPr="00766F04">
        <w:rPr>
          <w:rFonts w:asciiTheme="minorHAnsi" w:eastAsia="TimesNewRomanPSMT" w:hAnsiTheme="minorHAnsi" w:cstheme="minorHAnsi"/>
        </w:rPr>
        <w:t>44</w:t>
      </w:r>
      <w:r w:rsidR="003B75E3" w:rsidRPr="00766F04">
        <w:rPr>
          <w:rFonts w:asciiTheme="minorHAnsi" w:eastAsia="TimesNewRomanPSMT" w:hAnsiTheme="minorHAnsi" w:cstheme="minorHAnsi"/>
        </w:rPr>
        <w:t xml:space="preserve"> </w:t>
      </w:r>
      <w:r w:rsidRPr="00766F04">
        <w:rPr>
          <w:rFonts w:asciiTheme="minorHAnsi" w:eastAsia="TimesNewRomanPSMT" w:hAnsiTheme="minorHAnsi" w:cstheme="minorHAnsi"/>
        </w:rPr>
        <w:t>% (Beneficio Neto sobre Total</w:t>
      </w:r>
      <w:r w:rsidR="003B75E3" w:rsidRPr="00766F04">
        <w:rPr>
          <w:rFonts w:asciiTheme="minorHAnsi" w:eastAsia="TimesNewRomanPSMT" w:hAnsiTheme="minorHAnsi" w:cstheme="minorHAnsi"/>
        </w:rPr>
        <w:t xml:space="preserve"> Activo)</w:t>
      </w:r>
    </w:p>
    <w:p w14:paraId="4915578D" w14:textId="104DA532" w:rsidR="00D32287" w:rsidRPr="00766F04" w:rsidRDefault="00D93688" w:rsidP="00D3228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766F04">
        <w:rPr>
          <w:rFonts w:asciiTheme="minorHAnsi" w:hAnsiTheme="minorHAnsi" w:cstheme="minorHAnsi"/>
        </w:rPr>
        <w:t>S</w:t>
      </w:r>
      <w:r w:rsidR="00D32287" w:rsidRPr="00766F04">
        <w:rPr>
          <w:rFonts w:asciiTheme="minorHAnsi" w:hAnsiTheme="minorHAnsi" w:cstheme="minorHAnsi"/>
        </w:rPr>
        <w:t>ubvenciones o ayudas públicas recibidas</w:t>
      </w:r>
      <w:r w:rsidRPr="00766F04">
        <w:rPr>
          <w:rFonts w:asciiTheme="minorHAnsi" w:hAnsiTheme="minorHAnsi" w:cstheme="minorHAnsi"/>
        </w:rPr>
        <w:t>: Ninguna</w:t>
      </w:r>
      <w:r w:rsidR="00D32287" w:rsidRPr="00766F04">
        <w:rPr>
          <w:rFonts w:asciiTheme="minorHAnsi" w:hAnsiTheme="minorHAnsi" w:cstheme="minorHAnsi"/>
        </w:rPr>
        <w:t>.</w:t>
      </w:r>
    </w:p>
    <w:sectPr w:rsidR="00D32287" w:rsidRPr="00766F0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D8300" w14:textId="77777777" w:rsidR="00B8738E" w:rsidRDefault="00B8738E" w:rsidP="00B8738E">
      <w:pPr>
        <w:spacing w:after="0" w:line="240" w:lineRule="auto"/>
      </w:pPr>
      <w:r>
        <w:separator/>
      </w:r>
    </w:p>
  </w:endnote>
  <w:endnote w:type="continuationSeparator" w:id="0">
    <w:p w14:paraId="71548C50" w14:textId="77777777" w:rsidR="00B8738E" w:rsidRDefault="00B8738E" w:rsidP="00B8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7C791" w14:textId="77777777" w:rsidR="00B8738E" w:rsidRDefault="00B8738E" w:rsidP="00B8738E">
      <w:pPr>
        <w:spacing w:after="0" w:line="240" w:lineRule="auto"/>
      </w:pPr>
      <w:r>
        <w:separator/>
      </w:r>
    </w:p>
  </w:footnote>
  <w:footnote w:type="continuationSeparator" w:id="0">
    <w:p w14:paraId="25691F43" w14:textId="77777777" w:rsidR="00B8738E" w:rsidRDefault="00B8738E" w:rsidP="00B8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8EE9" w14:textId="6DFF7249" w:rsidR="00B8738E" w:rsidRDefault="00B8738E">
    <w:pPr>
      <w:pStyle w:val="Encabezado"/>
    </w:pPr>
    <w:r>
      <w:rPr>
        <w:noProof/>
      </w:rPr>
      <w:drawing>
        <wp:inline distT="0" distB="0" distL="0" distR="0" wp14:anchorId="7BD04178" wp14:editId="7F6C889C">
          <wp:extent cx="1514475" cy="1905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312E2"/>
    <w:multiLevelType w:val="hybridMultilevel"/>
    <w:tmpl w:val="7A103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87"/>
    <w:rsid w:val="000338A6"/>
    <w:rsid w:val="003B75E3"/>
    <w:rsid w:val="00636CB1"/>
    <w:rsid w:val="00766F04"/>
    <w:rsid w:val="00B8738E"/>
    <w:rsid w:val="00D32287"/>
    <w:rsid w:val="00D93688"/>
    <w:rsid w:val="00F4179F"/>
    <w:rsid w:val="00F5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AA9E"/>
  <w15:chartTrackingRefBased/>
  <w15:docId w15:val="{398EDB32-6160-4465-8AA5-FEDBFE9C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32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87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38E"/>
  </w:style>
  <w:style w:type="paragraph" w:styleId="Piedepgina">
    <w:name w:val="footer"/>
    <w:basedOn w:val="Normal"/>
    <w:link w:val="PiedepginaCar"/>
    <w:uiPriority w:val="99"/>
    <w:unhideWhenUsed/>
    <w:rsid w:val="00B87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38E"/>
  </w:style>
  <w:style w:type="paragraph" w:styleId="Textodeglobo">
    <w:name w:val="Balloon Text"/>
    <w:basedOn w:val="Normal"/>
    <w:link w:val="TextodegloboCar"/>
    <w:uiPriority w:val="99"/>
    <w:semiHidden/>
    <w:unhideWhenUsed/>
    <w:rsid w:val="0076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C87.30AC24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43284F371B6C49A5EC9D1404782FA8" ma:contentTypeVersion="12" ma:contentTypeDescription="Crear nuevo documento." ma:contentTypeScope="" ma:versionID="ca4d9f5107f8d267450afe2655ee9bab">
  <xsd:schema xmlns:xsd="http://www.w3.org/2001/XMLSchema" xmlns:xs="http://www.w3.org/2001/XMLSchema" xmlns:p="http://schemas.microsoft.com/office/2006/metadata/properties" xmlns:ns2="36291072-864c-43fd-ba63-2a7b1a6b4014" xmlns:ns3="de86d1ba-679a-4fdc-bf58-f739333abb0d" targetNamespace="http://schemas.microsoft.com/office/2006/metadata/properties" ma:root="true" ma:fieldsID="9dd7f08ebf53c47be68d9776afd9d58c" ns2:_="" ns3:_="">
    <xsd:import namespace="36291072-864c-43fd-ba63-2a7b1a6b4014"/>
    <xsd:import namespace="de86d1ba-679a-4fdc-bf58-f739333a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91072-864c-43fd-ba63-2a7b1a6b4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6d1ba-679a-4fdc-bf58-f739333a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57936-1AC0-403E-9097-A161151ADE11}"/>
</file>

<file path=customXml/itemProps2.xml><?xml version="1.0" encoding="utf-8"?>
<ds:datastoreItem xmlns:ds="http://schemas.openxmlformats.org/officeDocument/2006/customXml" ds:itemID="{E164ABBA-2A05-426D-BD76-B372AF78CE33}"/>
</file>

<file path=customXml/itemProps3.xml><?xml version="1.0" encoding="utf-8"?>
<ds:datastoreItem xmlns:ds="http://schemas.openxmlformats.org/officeDocument/2006/customXml" ds:itemID="{AE24D6DC-EB65-4C9F-8720-DE422823B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Pérez Huertas - BEKA Finance</dc:creator>
  <cp:keywords/>
  <dc:description/>
  <cp:lastModifiedBy>José Manuel Pérez Huertas - BEKA Finance</cp:lastModifiedBy>
  <cp:revision>2</cp:revision>
  <dcterms:created xsi:type="dcterms:W3CDTF">2020-03-19T19:18:00Z</dcterms:created>
  <dcterms:modified xsi:type="dcterms:W3CDTF">2020-03-19T19:18:00Z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0x010100D543284F371B6C49A5EC9D1404782FA8</vt:lpwstr>
  </property>
</Properties>
</file>