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D0B9" w14:textId="5E9E2E2F" w:rsidR="00D36E14" w:rsidRPr="00D36E14" w:rsidRDefault="00D36E14" w:rsidP="001917C1">
      <w:pPr>
        <w:pStyle w:val="Style"/>
        <w:spacing w:before="302" w:line="220" w:lineRule="exact"/>
        <w:ind w:right="216"/>
        <w:rPr>
          <w:rFonts w:asciiTheme="minorHAnsi" w:hAnsiTheme="minorHAnsi"/>
          <w:b/>
          <w:i/>
        </w:rPr>
      </w:pPr>
      <w:r w:rsidRPr="00D36E14">
        <w:rPr>
          <w:rFonts w:asciiTheme="minorHAnsi" w:hAnsiTheme="minorHAnsi"/>
          <w:b/>
          <w:i/>
        </w:rPr>
        <w:t>Incoming Loan Agreement</w:t>
      </w:r>
      <w:r w:rsidR="001917C1">
        <w:rPr>
          <w:rFonts w:asciiTheme="minorHAnsi" w:hAnsiTheme="minorHAnsi"/>
          <w:b/>
          <w:i/>
        </w:rPr>
        <w:t>:</w:t>
      </w:r>
    </w:p>
    <w:p w14:paraId="03F7FB1D" w14:textId="3DD9910B" w:rsidR="002348B9" w:rsidRPr="00D36E14" w:rsidRDefault="002348B9" w:rsidP="00D36E14">
      <w:pPr>
        <w:pStyle w:val="Style"/>
        <w:spacing w:before="302" w:line="220" w:lineRule="exact"/>
        <w:ind w:right="216"/>
        <w:jc w:val="center"/>
        <w:rPr>
          <w:b/>
          <w:szCs w:val="20"/>
        </w:rPr>
      </w:pPr>
    </w:p>
    <w:p w14:paraId="28567A8A" w14:textId="77777777" w:rsidR="001917C1" w:rsidRDefault="00436055">
      <w:pPr>
        <w:rPr>
          <w:sz w:val="22"/>
          <w:szCs w:val="22"/>
        </w:rPr>
      </w:pPr>
      <w:r w:rsidRPr="00AC6729">
        <w:rPr>
          <w:b/>
          <w:sz w:val="22"/>
          <w:szCs w:val="22"/>
        </w:rPr>
        <w:t>Lender:</w:t>
      </w:r>
      <w:r w:rsidRPr="00AC6729">
        <w:rPr>
          <w:sz w:val="22"/>
          <w:szCs w:val="22"/>
        </w:rPr>
        <w:t xml:space="preserve"> </w:t>
      </w:r>
    </w:p>
    <w:p w14:paraId="5B6939F6" w14:textId="3D7A6011" w:rsidR="00436055" w:rsidRDefault="00436055">
      <w:pPr>
        <w:rPr>
          <w:sz w:val="22"/>
          <w:szCs w:val="22"/>
        </w:rPr>
      </w:pPr>
      <w:r w:rsidRPr="00AC6729">
        <w:rPr>
          <w:sz w:val="22"/>
          <w:szCs w:val="22"/>
        </w:rPr>
        <w:t>Institution or Individual</w:t>
      </w:r>
      <w:r w:rsidR="001917C1">
        <w:rPr>
          <w:sz w:val="22"/>
          <w:szCs w:val="22"/>
        </w:rPr>
        <w:t>:</w:t>
      </w:r>
      <w:r w:rsidR="006E0C79" w:rsidRPr="00AC6729">
        <w:rPr>
          <w:sz w:val="22"/>
          <w:szCs w:val="22"/>
        </w:rPr>
        <w:tab/>
      </w:r>
    </w:p>
    <w:p w14:paraId="109307ED" w14:textId="3F045E99" w:rsidR="001917C1" w:rsidRDefault="001917C1">
      <w:pPr>
        <w:rPr>
          <w:sz w:val="22"/>
          <w:szCs w:val="22"/>
        </w:rPr>
      </w:pPr>
      <w:r>
        <w:rPr>
          <w:sz w:val="22"/>
          <w:szCs w:val="22"/>
        </w:rPr>
        <w:t>Contact:</w:t>
      </w:r>
    </w:p>
    <w:p w14:paraId="77A4CEC7" w14:textId="044A9588" w:rsidR="001917C1" w:rsidRDefault="001917C1">
      <w:pPr>
        <w:rPr>
          <w:sz w:val="22"/>
          <w:szCs w:val="22"/>
        </w:rPr>
      </w:pPr>
      <w:r>
        <w:rPr>
          <w:sz w:val="22"/>
          <w:szCs w:val="22"/>
        </w:rPr>
        <w:t>Address:</w:t>
      </w:r>
    </w:p>
    <w:p w14:paraId="3C573F53" w14:textId="7A25207A" w:rsidR="001917C1" w:rsidRDefault="001917C1">
      <w:pPr>
        <w:rPr>
          <w:sz w:val="22"/>
          <w:szCs w:val="22"/>
        </w:rPr>
      </w:pPr>
    </w:p>
    <w:p w14:paraId="7D5BD38A" w14:textId="62917AFD" w:rsidR="001917C1" w:rsidRDefault="001917C1">
      <w:pPr>
        <w:rPr>
          <w:sz w:val="22"/>
          <w:szCs w:val="22"/>
        </w:rPr>
      </w:pPr>
      <w:r>
        <w:rPr>
          <w:sz w:val="22"/>
          <w:szCs w:val="22"/>
        </w:rPr>
        <w:t>Phone:</w:t>
      </w:r>
    </w:p>
    <w:p w14:paraId="6DCAC951" w14:textId="3A5B9442" w:rsidR="00436055" w:rsidRPr="001917C1" w:rsidRDefault="001917C1" w:rsidP="001917C1">
      <w:pPr>
        <w:rPr>
          <w:sz w:val="22"/>
          <w:szCs w:val="22"/>
        </w:rPr>
      </w:pPr>
      <w:r>
        <w:rPr>
          <w:sz w:val="22"/>
          <w:szCs w:val="22"/>
        </w:rPr>
        <w:t>Email:</w:t>
      </w:r>
      <w:r w:rsidR="009A37C3">
        <w:rPr>
          <w:b/>
          <w:noProof/>
          <w:sz w:val="22"/>
          <w:szCs w:val="22"/>
        </w:rPr>
        <w:pict w14:anchorId="6FA9C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fault Line" style="width:539.5pt;height:1.75pt;mso-width-percent:0;mso-height-percent:0;mso-width-percent:0;mso-height-percent:0" o:hrpct="0" o:hralign="center" o:hr="t">
            <v:imagedata r:id="rId8" o:title="Default Line"/>
          </v:shape>
        </w:pict>
      </w:r>
    </w:p>
    <w:p w14:paraId="179A27E2" w14:textId="77777777" w:rsidR="00436055" w:rsidRPr="00AC6729" w:rsidRDefault="00436055">
      <w:pPr>
        <w:rPr>
          <w:sz w:val="22"/>
          <w:szCs w:val="22"/>
          <w:u w:val="single"/>
        </w:rPr>
      </w:pPr>
      <w:r w:rsidRPr="00AC6729">
        <w:rPr>
          <w:b/>
          <w:sz w:val="22"/>
          <w:szCs w:val="22"/>
        </w:rPr>
        <w:t>Exhibition Title/</w:t>
      </w:r>
      <w:r w:rsidR="00AC6729" w:rsidRPr="00AC6729">
        <w:rPr>
          <w:b/>
          <w:sz w:val="22"/>
          <w:szCs w:val="22"/>
        </w:rPr>
        <w:t>Purpose of Loan</w:t>
      </w:r>
      <w:r w:rsidR="00AC6729">
        <w:rPr>
          <w:sz w:val="22"/>
          <w:szCs w:val="22"/>
          <w:u w:val="single"/>
        </w:rPr>
        <w:t>:</w:t>
      </w:r>
    </w:p>
    <w:p w14:paraId="0FF8BB88" w14:textId="66536F3B" w:rsidR="00436055" w:rsidRPr="00AC6729" w:rsidRDefault="00436055" w:rsidP="00464890">
      <w:pPr>
        <w:ind w:left="720" w:firstLine="720"/>
        <w:rPr>
          <w:sz w:val="22"/>
          <w:szCs w:val="22"/>
        </w:rPr>
      </w:pPr>
      <w:r w:rsidRPr="00AC6729">
        <w:rPr>
          <w:sz w:val="22"/>
          <w:szCs w:val="22"/>
        </w:rPr>
        <w:tab/>
      </w:r>
      <w:r w:rsidRPr="00AC6729">
        <w:rPr>
          <w:sz w:val="22"/>
          <w:szCs w:val="22"/>
        </w:rPr>
        <w:tab/>
      </w:r>
    </w:p>
    <w:p w14:paraId="11EC169C" w14:textId="1A76B30A" w:rsidR="00436055" w:rsidRPr="001917C1" w:rsidRDefault="00436055">
      <w:pPr>
        <w:rPr>
          <w:sz w:val="22"/>
          <w:szCs w:val="22"/>
          <w:u w:val="single"/>
        </w:rPr>
      </w:pPr>
      <w:r w:rsidRPr="00AC6729">
        <w:rPr>
          <w:sz w:val="22"/>
          <w:szCs w:val="22"/>
          <w:u w:val="single"/>
        </w:rPr>
        <w:t>Exhibition Dates:</w:t>
      </w:r>
      <w:r w:rsidRPr="00AC6729">
        <w:rPr>
          <w:sz w:val="22"/>
          <w:szCs w:val="22"/>
        </w:rPr>
        <w:tab/>
      </w:r>
      <w:r w:rsidR="00464890">
        <w:rPr>
          <w:sz w:val="22"/>
          <w:szCs w:val="22"/>
        </w:rPr>
        <w:tab/>
      </w:r>
    </w:p>
    <w:p w14:paraId="1DFA085D" w14:textId="76C5B9D2" w:rsidR="00436055" w:rsidRPr="001917C1" w:rsidRDefault="00436055">
      <w:pPr>
        <w:rPr>
          <w:sz w:val="22"/>
          <w:szCs w:val="22"/>
          <w:u w:val="single"/>
        </w:rPr>
      </w:pPr>
      <w:r w:rsidRPr="00AC6729">
        <w:rPr>
          <w:sz w:val="22"/>
          <w:szCs w:val="22"/>
          <w:u w:val="single"/>
        </w:rPr>
        <w:t>Requested Arrival Date:</w:t>
      </w:r>
      <w:r w:rsidRPr="00AC6729">
        <w:rPr>
          <w:sz w:val="22"/>
          <w:szCs w:val="22"/>
        </w:rPr>
        <w:tab/>
      </w:r>
      <w:r w:rsidR="00464890">
        <w:rPr>
          <w:sz w:val="22"/>
          <w:szCs w:val="22"/>
        </w:rPr>
        <w:tab/>
      </w:r>
    </w:p>
    <w:p w14:paraId="4EADDC9F" w14:textId="14C22302" w:rsidR="00436055" w:rsidRPr="001917C1" w:rsidRDefault="00436055" w:rsidP="001917C1">
      <w:pPr>
        <w:rPr>
          <w:sz w:val="22"/>
          <w:szCs w:val="22"/>
          <w:u w:val="single"/>
        </w:rPr>
      </w:pPr>
      <w:r w:rsidRPr="00AC6729">
        <w:rPr>
          <w:sz w:val="22"/>
          <w:szCs w:val="22"/>
          <w:u w:val="single"/>
        </w:rPr>
        <w:t>Requested Return Date</w:t>
      </w:r>
      <w:r w:rsidR="001917C1">
        <w:rPr>
          <w:sz w:val="22"/>
          <w:szCs w:val="22"/>
          <w:u w:val="single"/>
        </w:rPr>
        <w:t>:</w:t>
      </w:r>
      <w:r w:rsidR="00464890">
        <w:rPr>
          <w:sz w:val="22"/>
          <w:szCs w:val="22"/>
        </w:rPr>
        <w:tab/>
      </w:r>
      <w:r w:rsidR="009A37C3">
        <w:rPr>
          <w:b/>
          <w:noProof/>
          <w:sz w:val="22"/>
          <w:szCs w:val="22"/>
        </w:rPr>
        <w:pict w14:anchorId="60663EC1">
          <v:shape id="_x0000_i1027" type="#_x0000_t75" alt="Default Line" style="width:539.5pt;height:1.75pt;mso-width-percent:0;mso-height-percent:0;mso-width-percent:0;mso-height-percent:0" o:hrpct="0" o:hralign="center" o:hr="t">
            <v:imagedata r:id="rId8" o:title="Default Line"/>
          </v:shape>
        </w:pict>
      </w:r>
    </w:p>
    <w:p w14:paraId="7EF5AC55" w14:textId="77777777" w:rsidR="006E0C79" w:rsidRPr="00AC6729" w:rsidRDefault="00436055">
      <w:pPr>
        <w:rPr>
          <w:b/>
          <w:sz w:val="22"/>
          <w:szCs w:val="22"/>
        </w:rPr>
      </w:pPr>
      <w:r w:rsidRPr="00AC6729">
        <w:rPr>
          <w:b/>
          <w:sz w:val="22"/>
          <w:szCs w:val="22"/>
        </w:rPr>
        <w:t>Description of object(s)</w:t>
      </w:r>
    </w:p>
    <w:p w14:paraId="79E1BA9A" w14:textId="56BF42F3" w:rsidR="00AC6729" w:rsidRDefault="00AC6729">
      <w:pPr>
        <w:rPr>
          <w:sz w:val="22"/>
          <w:szCs w:val="22"/>
        </w:rPr>
      </w:pPr>
    </w:p>
    <w:p w14:paraId="02784696" w14:textId="5B38A7F5" w:rsidR="001917C1" w:rsidRDefault="001917C1">
      <w:pPr>
        <w:rPr>
          <w:sz w:val="22"/>
          <w:szCs w:val="22"/>
        </w:rPr>
      </w:pPr>
    </w:p>
    <w:p w14:paraId="27903614" w14:textId="6277601A" w:rsidR="001917C1" w:rsidRDefault="001917C1">
      <w:pPr>
        <w:rPr>
          <w:sz w:val="22"/>
          <w:szCs w:val="22"/>
        </w:rPr>
      </w:pPr>
    </w:p>
    <w:p w14:paraId="18AEA030" w14:textId="7E4403A3" w:rsidR="001917C1" w:rsidRDefault="001917C1">
      <w:pPr>
        <w:rPr>
          <w:sz w:val="22"/>
          <w:szCs w:val="22"/>
        </w:rPr>
      </w:pPr>
    </w:p>
    <w:p w14:paraId="124C78E2" w14:textId="1AC62289" w:rsidR="001917C1" w:rsidRDefault="001917C1">
      <w:pPr>
        <w:rPr>
          <w:sz w:val="22"/>
          <w:szCs w:val="22"/>
        </w:rPr>
      </w:pPr>
    </w:p>
    <w:p w14:paraId="3E27B098" w14:textId="2CE25202" w:rsidR="001917C1" w:rsidRDefault="001917C1">
      <w:pPr>
        <w:rPr>
          <w:sz w:val="22"/>
          <w:szCs w:val="22"/>
        </w:rPr>
      </w:pPr>
    </w:p>
    <w:p w14:paraId="0170CF4D" w14:textId="5FCD75C4" w:rsidR="00EC39A5" w:rsidRDefault="00EC39A5">
      <w:pPr>
        <w:rPr>
          <w:sz w:val="22"/>
          <w:szCs w:val="22"/>
        </w:rPr>
      </w:pPr>
    </w:p>
    <w:p w14:paraId="682BD444" w14:textId="747B27DD" w:rsidR="00EC39A5" w:rsidRDefault="00EC39A5">
      <w:pPr>
        <w:rPr>
          <w:sz w:val="22"/>
          <w:szCs w:val="22"/>
        </w:rPr>
      </w:pPr>
    </w:p>
    <w:p w14:paraId="33B55075" w14:textId="77777777" w:rsidR="00EC39A5" w:rsidRDefault="00EC39A5">
      <w:pPr>
        <w:rPr>
          <w:sz w:val="22"/>
          <w:szCs w:val="22"/>
        </w:rPr>
      </w:pPr>
    </w:p>
    <w:p w14:paraId="2144C3DA" w14:textId="77777777" w:rsidR="001917C1" w:rsidRDefault="001917C1">
      <w:pPr>
        <w:rPr>
          <w:sz w:val="22"/>
          <w:szCs w:val="22"/>
        </w:rPr>
      </w:pPr>
    </w:p>
    <w:p w14:paraId="2B7E386F" w14:textId="77777777" w:rsidR="001917C1" w:rsidRPr="00AC6729" w:rsidRDefault="001917C1">
      <w:pPr>
        <w:rPr>
          <w:sz w:val="22"/>
          <w:szCs w:val="22"/>
        </w:rPr>
      </w:pPr>
    </w:p>
    <w:p w14:paraId="63C095D0" w14:textId="47EBCC75" w:rsidR="00AC6729" w:rsidRPr="00AC6729" w:rsidRDefault="00AC6729">
      <w:pPr>
        <w:rPr>
          <w:b/>
          <w:i/>
          <w:sz w:val="22"/>
          <w:szCs w:val="22"/>
        </w:rPr>
      </w:pPr>
      <w:r w:rsidRPr="00AC6729">
        <w:rPr>
          <w:b/>
          <w:i/>
          <w:sz w:val="22"/>
          <w:szCs w:val="22"/>
        </w:rPr>
        <w:t>Total insurance value:</w:t>
      </w:r>
    </w:p>
    <w:p w14:paraId="6E402DBE" w14:textId="77777777" w:rsidR="006E0C79" w:rsidRPr="00AC6729" w:rsidRDefault="006E0C79">
      <w:pPr>
        <w:rPr>
          <w:sz w:val="22"/>
          <w:szCs w:val="22"/>
        </w:rPr>
      </w:pPr>
    </w:p>
    <w:p w14:paraId="2F27C26B" w14:textId="6E6491D0" w:rsidR="00AC6729" w:rsidRPr="00AC6729" w:rsidRDefault="00AC6729">
      <w:pPr>
        <w:rPr>
          <w:sz w:val="22"/>
          <w:szCs w:val="22"/>
        </w:rPr>
      </w:pPr>
      <w:r w:rsidRPr="00AC6729">
        <w:rPr>
          <w:b/>
          <w:sz w:val="22"/>
          <w:szCs w:val="22"/>
        </w:rPr>
        <w:t>Credit line:</w:t>
      </w:r>
      <w:r w:rsidRPr="00AC6729">
        <w:rPr>
          <w:sz w:val="22"/>
          <w:szCs w:val="22"/>
        </w:rPr>
        <w:tab/>
      </w:r>
    </w:p>
    <w:p w14:paraId="598A277B" w14:textId="77777777" w:rsidR="00AC6729" w:rsidRPr="00AC6729" w:rsidRDefault="00AC6729">
      <w:pPr>
        <w:rPr>
          <w:sz w:val="22"/>
          <w:szCs w:val="22"/>
        </w:rPr>
      </w:pPr>
    </w:p>
    <w:p w14:paraId="031AC332" w14:textId="7FD84C86" w:rsidR="00AC6729" w:rsidRPr="001917C1" w:rsidRDefault="00AC6729" w:rsidP="001917C1">
      <w:pPr>
        <w:rPr>
          <w:i/>
          <w:sz w:val="22"/>
          <w:szCs w:val="22"/>
        </w:rPr>
      </w:pPr>
      <w:r w:rsidRPr="001917C1">
        <w:rPr>
          <w:i/>
          <w:sz w:val="21"/>
          <w:szCs w:val="21"/>
        </w:rPr>
        <w:t>Please review all information for accuracy. Initial and date any and all changes or updates to form.</w:t>
      </w:r>
      <w:r w:rsidR="009A37C3">
        <w:rPr>
          <w:b/>
          <w:noProof/>
          <w:szCs w:val="20"/>
        </w:rPr>
        <w:pict w14:anchorId="4D82673A">
          <v:shape id="_x0000_i1026" type="#_x0000_t75" alt="Default Line" style="width:539.5pt;height:1.75pt;mso-width-percent:0;mso-height-percent:0;mso-width-percent:0;mso-height-percent:0" o:hrpct="0" o:hralign="center" o:hr="t">
            <v:imagedata r:id="rId8" o:title="Default Line"/>
          </v:shape>
        </w:pict>
      </w:r>
    </w:p>
    <w:p w14:paraId="1B4400DA" w14:textId="77777777" w:rsidR="00EC39A5" w:rsidRDefault="00AC6729">
      <w:pPr>
        <w:rPr>
          <w:sz w:val="22"/>
          <w:szCs w:val="22"/>
        </w:rPr>
      </w:pPr>
      <w:r w:rsidRPr="009718FF">
        <w:rPr>
          <w:b/>
          <w:sz w:val="22"/>
          <w:szCs w:val="22"/>
        </w:rPr>
        <w:t>Handling/Shipping Instructions:</w:t>
      </w:r>
      <w:r>
        <w:rPr>
          <w:sz w:val="22"/>
          <w:szCs w:val="22"/>
        </w:rPr>
        <w:t xml:space="preserve"> </w:t>
      </w:r>
    </w:p>
    <w:p w14:paraId="34BF0771" w14:textId="4DDC660E" w:rsidR="00AC6729" w:rsidRDefault="00AC6729">
      <w:pPr>
        <w:rPr>
          <w:sz w:val="22"/>
          <w:szCs w:val="22"/>
        </w:rPr>
      </w:pPr>
      <w:r>
        <w:rPr>
          <w:sz w:val="22"/>
          <w:szCs w:val="22"/>
        </w:rPr>
        <w:tab/>
      </w:r>
    </w:p>
    <w:p w14:paraId="7EC90D49" w14:textId="1AE175E7" w:rsidR="001917C1" w:rsidRDefault="001917C1">
      <w:pPr>
        <w:rPr>
          <w:b/>
          <w:sz w:val="22"/>
          <w:szCs w:val="22"/>
        </w:rPr>
      </w:pPr>
      <w:r>
        <w:rPr>
          <w:b/>
          <w:sz w:val="22"/>
          <w:szCs w:val="22"/>
        </w:rPr>
        <w:t>Climate/lighting requirements:</w:t>
      </w:r>
    </w:p>
    <w:p w14:paraId="5674D610" w14:textId="77777777" w:rsidR="00EC39A5" w:rsidRPr="001917C1" w:rsidRDefault="00EC39A5">
      <w:pPr>
        <w:rPr>
          <w:b/>
          <w:sz w:val="22"/>
          <w:szCs w:val="22"/>
        </w:rPr>
      </w:pPr>
    </w:p>
    <w:p w14:paraId="0B28E265" w14:textId="2DF9285F" w:rsidR="00D36E14" w:rsidRPr="001917C1" w:rsidRDefault="00AC6729" w:rsidP="001917C1">
      <w:pPr>
        <w:rPr>
          <w:sz w:val="22"/>
          <w:szCs w:val="22"/>
        </w:rPr>
      </w:pPr>
      <w:r w:rsidRPr="009718FF">
        <w:rPr>
          <w:b/>
          <w:sz w:val="22"/>
          <w:szCs w:val="22"/>
        </w:rPr>
        <w:t>Insured By:</w:t>
      </w:r>
      <w:r>
        <w:rPr>
          <w:sz w:val="22"/>
          <w:szCs w:val="22"/>
        </w:rPr>
        <w:tab/>
      </w:r>
      <w:r>
        <w:rPr>
          <w:sz w:val="22"/>
          <w:szCs w:val="22"/>
        </w:rPr>
        <w:tab/>
      </w:r>
      <w:r>
        <w:rPr>
          <w:sz w:val="22"/>
          <w:szCs w:val="22"/>
        </w:rPr>
        <w:tab/>
      </w:r>
      <w:r>
        <w:rPr>
          <w:sz w:val="22"/>
          <w:szCs w:val="22"/>
        </w:rPr>
        <w:tab/>
        <w:t xml:space="preserve"> </w:t>
      </w:r>
      <w:r w:rsidR="009A37C3">
        <w:rPr>
          <w:b/>
          <w:noProof/>
          <w:szCs w:val="20"/>
        </w:rPr>
        <w:pict w14:anchorId="1EBEF23D">
          <v:shape id="_x0000_i1025" type="#_x0000_t75" alt="Default Line" style="width:539.5pt;height:1.75pt;mso-width-percent:0;mso-height-percent:0;mso-width-percent:0;mso-height-percent:0" o:hrpct="0" o:hralign="center" o:hr="t">
            <v:imagedata r:id="rId8" o:title="Default Line"/>
          </v:shape>
        </w:pict>
      </w:r>
    </w:p>
    <w:p w14:paraId="3A81FBDB" w14:textId="347ECF02" w:rsidR="00D36E14" w:rsidRDefault="00D36E14">
      <w:pPr>
        <w:rPr>
          <w:sz w:val="22"/>
          <w:szCs w:val="22"/>
        </w:rPr>
      </w:pPr>
      <w:r>
        <w:rPr>
          <w:sz w:val="22"/>
          <w:szCs w:val="22"/>
        </w:rPr>
        <w:t>Lender: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917C1">
        <w:rPr>
          <w:sz w:val="22"/>
          <w:szCs w:val="22"/>
        </w:rPr>
        <w:t>Museum Representative</w:t>
      </w:r>
      <w:r>
        <w:rPr>
          <w:sz w:val="22"/>
          <w:szCs w:val="22"/>
        </w:rPr>
        <w:t>:</w:t>
      </w:r>
    </w:p>
    <w:p w14:paraId="27A7DF1F" w14:textId="77777777" w:rsidR="00D36E14" w:rsidRDefault="00D36E14">
      <w:pPr>
        <w:rPr>
          <w:sz w:val="22"/>
          <w:szCs w:val="22"/>
        </w:rPr>
      </w:pPr>
    </w:p>
    <w:p w14:paraId="6E276494" w14:textId="77777777" w:rsidR="00D36E14" w:rsidRDefault="00D36E14">
      <w:pPr>
        <w:rPr>
          <w:sz w:val="22"/>
          <w:szCs w:val="22"/>
        </w:rPr>
      </w:pPr>
    </w:p>
    <w:p w14:paraId="784A6412" w14:textId="77777777" w:rsidR="00D36E14" w:rsidRDefault="00D36E14">
      <w:pPr>
        <w:rPr>
          <w:sz w:val="22"/>
          <w:szCs w:val="22"/>
        </w:rPr>
      </w:pPr>
    </w:p>
    <w:p w14:paraId="58EDEC5E" w14:textId="77777777" w:rsidR="00D36E14" w:rsidRDefault="00D36E14">
      <w:pPr>
        <w:rPr>
          <w:sz w:val="22"/>
          <w:szCs w:val="22"/>
        </w:rPr>
      </w:pPr>
      <w:r>
        <w:rPr>
          <w:sz w:val="22"/>
          <w:szCs w:val="22"/>
        </w:rPr>
        <w:t>___________________________________</w:t>
      </w:r>
      <w:r>
        <w:rPr>
          <w:sz w:val="22"/>
          <w:szCs w:val="22"/>
        </w:rPr>
        <w:tab/>
      </w:r>
      <w:r>
        <w:rPr>
          <w:sz w:val="22"/>
          <w:szCs w:val="22"/>
        </w:rPr>
        <w:tab/>
      </w:r>
      <w:r>
        <w:rPr>
          <w:sz w:val="22"/>
          <w:szCs w:val="22"/>
        </w:rPr>
        <w:tab/>
      </w:r>
      <w:r>
        <w:rPr>
          <w:sz w:val="22"/>
          <w:szCs w:val="22"/>
        </w:rPr>
        <w:tab/>
        <w:t>___________________________________</w:t>
      </w:r>
      <w:r>
        <w:rPr>
          <w:sz w:val="22"/>
          <w:szCs w:val="22"/>
        </w:rPr>
        <w:tab/>
      </w:r>
    </w:p>
    <w:p w14:paraId="3A91A64B" w14:textId="77777777" w:rsidR="006E0C79" w:rsidRPr="00AC6729" w:rsidRDefault="00D36E14">
      <w:pPr>
        <w:rPr>
          <w:sz w:val="22"/>
          <w:szCs w:val="22"/>
        </w:rPr>
      </w:pPr>
      <w:r>
        <w:rPr>
          <w:sz w:val="22"/>
          <w:szCs w:val="22"/>
        </w:rPr>
        <w:t>Signature,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date</w:t>
      </w:r>
      <w:r w:rsidR="006E0C79" w:rsidRPr="00AC6729">
        <w:rPr>
          <w:sz w:val="22"/>
          <w:szCs w:val="22"/>
        </w:rPr>
        <w:br w:type="page"/>
      </w:r>
    </w:p>
    <w:p w14:paraId="00A5646A" w14:textId="67309BAC" w:rsidR="006E0C79" w:rsidRPr="005A4978" w:rsidRDefault="006E0C79" w:rsidP="006E0C79">
      <w:pPr>
        <w:jc w:val="center"/>
        <w:rPr>
          <w:b/>
          <w:color w:val="595959" w:themeColor="text1" w:themeTint="A6"/>
        </w:rPr>
      </w:pPr>
      <w:r w:rsidRPr="005A4978">
        <w:rPr>
          <w:b/>
          <w:color w:val="595959" w:themeColor="text1" w:themeTint="A6"/>
        </w:rPr>
        <w:lastRenderedPageBreak/>
        <w:t>Loan Agreement – Conditions</w:t>
      </w:r>
      <w:r w:rsidR="0010369B" w:rsidRPr="0010369B">
        <w:rPr>
          <w:b/>
          <w:color w:val="C00000"/>
        </w:rPr>
        <w:t>**</w:t>
      </w:r>
    </w:p>
    <w:p w14:paraId="6409EFD3" w14:textId="77777777" w:rsidR="006E0C79" w:rsidRPr="005A4978" w:rsidRDefault="006E0C79" w:rsidP="006E0C79">
      <w:pPr>
        <w:rPr>
          <w:color w:val="595959" w:themeColor="text1" w:themeTint="A6"/>
          <w:sz w:val="22"/>
          <w:szCs w:val="22"/>
        </w:rPr>
      </w:pPr>
    </w:p>
    <w:p w14:paraId="6C427021" w14:textId="0A070FE7" w:rsidR="006E0C79" w:rsidRDefault="00D36E14" w:rsidP="006E0C79">
      <w:pPr>
        <w:pStyle w:val="ListParagraph"/>
        <w:numPr>
          <w:ilvl w:val="0"/>
          <w:numId w:val="1"/>
        </w:numPr>
        <w:rPr>
          <w:color w:val="595959" w:themeColor="text1" w:themeTint="A6"/>
          <w:sz w:val="22"/>
          <w:szCs w:val="22"/>
        </w:rPr>
      </w:pPr>
      <w:r w:rsidRPr="005A4978">
        <w:rPr>
          <w:color w:val="595959" w:themeColor="text1" w:themeTint="A6"/>
          <w:sz w:val="22"/>
          <w:szCs w:val="22"/>
        </w:rPr>
        <w:t xml:space="preserve">Object(s) lent to the </w:t>
      </w:r>
      <w:r w:rsidR="001917C1" w:rsidRPr="001917C1">
        <w:rPr>
          <w:color w:val="C00000"/>
          <w:sz w:val="22"/>
          <w:szCs w:val="22"/>
        </w:rPr>
        <w:t>M</w:t>
      </w:r>
      <w:r w:rsidR="001917C1">
        <w:rPr>
          <w:color w:val="C00000"/>
          <w:sz w:val="22"/>
          <w:szCs w:val="22"/>
        </w:rPr>
        <w:t>useum</w:t>
      </w:r>
      <w:r w:rsidRPr="005A4978">
        <w:rPr>
          <w:color w:val="595959" w:themeColor="text1" w:themeTint="A6"/>
          <w:sz w:val="22"/>
          <w:szCs w:val="22"/>
        </w:rPr>
        <w:t xml:space="preserve">, listed on the face of this form, </w:t>
      </w:r>
      <w:r w:rsidR="001917C1">
        <w:rPr>
          <w:color w:val="595959" w:themeColor="text1" w:themeTint="A6"/>
          <w:sz w:val="22"/>
          <w:szCs w:val="22"/>
        </w:rPr>
        <w:t xml:space="preserve">or on attached lists, </w:t>
      </w:r>
      <w:r w:rsidRPr="005A4978">
        <w:rPr>
          <w:color w:val="595959" w:themeColor="text1" w:themeTint="A6"/>
          <w:sz w:val="22"/>
          <w:szCs w:val="22"/>
        </w:rPr>
        <w:t xml:space="preserve">shall remain in its possession for the time specified on the face of this form unless </w:t>
      </w:r>
      <w:r w:rsidR="001917C1">
        <w:rPr>
          <w:color w:val="595959" w:themeColor="text1" w:themeTint="A6"/>
          <w:sz w:val="22"/>
          <w:szCs w:val="22"/>
        </w:rPr>
        <w:t>other written and mutually agreed upon</w:t>
      </w:r>
      <w:r w:rsidRPr="005A4978">
        <w:rPr>
          <w:color w:val="595959" w:themeColor="text1" w:themeTint="A6"/>
          <w:sz w:val="22"/>
          <w:szCs w:val="22"/>
        </w:rPr>
        <w:t xml:space="preserve"> arrang</w:t>
      </w:r>
      <w:r w:rsidR="001948E6" w:rsidRPr="005A4978">
        <w:rPr>
          <w:color w:val="595959" w:themeColor="text1" w:themeTint="A6"/>
          <w:sz w:val="22"/>
          <w:szCs w:val="22"/>
        </w:rPr>
        <w:t>ements are made to the contrary</w:t>
      </w:r>
      <w:r w:rsidR="006E0C79" w:rsidRPr="005A4978">
        <w:rPr>
          <w:color w:val="595959" w:themeColor="text1" w:themeTint="A6"/>
          <w:sz w:val="22"/>
          <w:szCs w:val="22"/>
        </w:rPr>
        <w:t>.</w:t>
      </w:r>
      <w:r w:rsidRPr="005A4978">
        <w:rPr>
          <w:color w:val="595959" w:themeColor="text1" w:themeTint="A6"/>
          <w:sz w:val="22"/>
          <w:szCs w:val="22"/>
        </w:rPr>
        <w:t xml:space="preserve"> A minimum</w:t>
      </w:r>
      <w:r w:rsidR="001948E6" w:rsidRPr="005A4978">
        <w:rPr>
          <w:color w:val="595959" w:themeColor="text1" w:themeTint="A6"/>
          <w:sz w:val="22"/>
          <w:szCs w:val="22"/>
        </w:rPr>
        <w:t xml:space="preserve"> of </w:t>
      </w:r>
      <w:r w:rsidR="001917C1">
        <w:rPr>
          <w:color w:val="595959" w:themeColor="text1" w:themeTint="A6"/>
          <w:sz w:val="22"/>
          <w:szCs w:val="22"/>
        </w:rPr>
        <w:t>3</w:t>
      </w:r>
      <w:r w:rsidR="001948E6" w:rsidRPr="005A4978">
        <w:rPr>
          <w:color w:val="595959" w:themeColor="text1" w:themeTint="A6"/>
          <w:sz w:val="22"/>
          <w:szCs w:val="22"/>
        </w:rPr>
        <w:t xml:space="preserve"> (</w:t>
      </w:r>
      <w:r w:rsidR="001917C1">
        <w:rPr>
          <w:color w:val="595959" w:themeColor="text1" w:themeTint="A6"/>
          <w:sz w:val="22"/>
          <w:szCs w:val="22"/>
        </w:rPr>
        <w:t>three</w:t>
      </w:r>
      <w:r w:rsidR="001948E6" w:rsidRPr="005A4978">
        <w:rPr>
          <w:color w:val="595959" w:themeColor="text1" w:themeTint="A6"/>
          <w:sz w:val="22"/>
          <w:szCs w:val="22"/>
        </w:rPr>
        <w:t xml:space="preserve">) </w:t>
      </w:r>
      <w:r w:rsidR="001917C1" w:rsidRPr="005A4978">
        <w:rPr>
          <w:color w:val="595959" w:themeColor="text1" w:themeTint="A6"/>
          <w:sz w:val="22"/>
          <w:szCs w:val="22"/>
        </w:rPr>
        <w:t>month</w:t>
      </w:r>
      <w:r w:rsidR="001917C1">
        <w:rPr>
          <w:color w:val="595959" w:themeColor="text1" w:themeTint="A6"/>
          <w:sz w:val="22"/>
          <w:szCs w:val="22"/>
        </w:rPr>
        <w:t>s</w:t>
      </w:r>
      <w:r w:rsidR="001917C1" w:rsidRPr="005A4978">
        <w:rPr>
          <w:color w:val="595959" w:themeColor="text1" w:themeTint="A6"/>
          <w:sz w:val="22"/>
          <w:szCs w:val="22"/>
        </w:rPr>
        <w:t>’ notice</w:t>
      </w:r>
      <w:r w:rsidRPr="005A4978">
        <w:rPr>
          <w:color w:val="595959" w:themeColor="text1" w:themeTint="A6"/>
          <w:sz w:val="22"/>
          <w:szCs w:val="22"/>
        </w:rPr>
        <w:t xml:space="preserve"> is required to remove items from loan </w:t>
      </w:r>
      <w:r w:rsidR="001948E6" w:rsidRPr="005A4978">
        <w:rPr>
          <w:color w:val="595959" w:themeColor="text1" w:themeTint="A6"/>
          <w:sz w:val="22"/>
          <w:szCs w:val="22"/>
        </w:rPr>
        <w:t xml:space="preserve">prior to the termination date of this agreement and only by mutual consent of the lender and </w:t>
      </w:r>
      <w:r w:rsidR="001917C1" w:rsidRPr="001917C1">
        <w:rPr>
          <w:color w:val="C00000"/>
          <w:sz w:val="22"/>
          <w:szCs w:val="22"/>
        </w:rPr>
        <w:t>M</w:t>
      </w:r>
      <w:r w:rsidR="001917C1">
        <w:rPr>
          <w:color w:val="C00000"/>
          <w:sz w:val="22"/>
          <w:szCs w:val="22"/>
        </w:rPr>
        <w:t>useum</w:t>
      </w:r>
      <w:r w:rsidR="00041CD6" w:rsidRPr="00134EF1">
        <w:rPr>
          <w:color w:val="7F7F7F" w:themeColor="text1" w:themeTint="80"/>
          <w:sz w:val="22"/>
          <w:szCs w:val="22"/>
        </w:rPr>
        <w:t>.</w:t>
      </w:r>
    </w:p>
    <w:p w14:paraId="4BD49EAB" w14:textId="77777777" w:rsidR="005A4978" w:rsidRPr="005A4978" w:rsidRDefault="005A4978" w:rsidP="005A4978">
      <w:pPr>
        <w:pStyle w:val="ListParagraph"/>
        <w:rPr>
          <w:color w:val="595959" w:themeColor="text1" w:themeTint="A6"/>
          <w:sz w:val="22"/>
          <w:szCs w:val="22"/>
        </w:rPr>
      </w:pPr>
    </w:p>
    <w:p w14:paraId="36D7E98D" w14:textId="2A1B95CC" w:rsidR="006E0C79" w:rsidRDefault="001917C1" w:rsidP="006E0C79">
      <w:pPr>
        <w:pStyle w:val="ListParagraph"/>
        <w:numPr>
          <w:ilvl w:val="0"/>
          <w:numId w:val="1"/>
        </w:numPr>
        <w:rPr>
          <w:color w:val="595959" w:themeColor="text1" w:themeTint="A6"/>
          <w:sz w:val="22"/>
          <w:szCs w:val="22"/>
        </w:rPr>
      </w:pPr>
      <w:r w:rsidRPr="001917C1">
        <w:rPr>
          <w:color w:val="C00000"/>
          <w:sz w:val="22"/>
          <w:szCs w:val="22"/>
        </w:rPr>
        <w:t>M</w:t>
      </w:r>
      <w:r>
        <w:rPr>
          <w:color w:val="C00000"/>
          <w:sz w:val="22"/>
          <w:szCs w:val="22"/>
        </w:rPr>
        <w:t>useum</w:t>
      </w:r>
      <w:r w:rsidR="001948E6" w:rsidRPr="005A4978">
        <w:rPr>
          <w:color w:val="595959" w:themeColor="text1" w:themeTint="A6"/>
          <w:sz w:val="22"/>
          <w:szCs w:val="22"/>
        </w:rPr>
        <w:t xml:space="preserve"> will </w:t>
      </w:r>
      <w:r>
        <w:rPr>
          <w:color w:val="595959" w:themeColor="text1" w:themeTint="A6"/>
          <w:sz w:val="22"/>
          <w:szCs w:val="22"/>
        </w:rPr>
        <w:t>offer</w:t>
      </w:r>
      <w:r w:rsidR="001948E6" w:rsidRPr="005A4978">
        <w:rPr>
          <w:color w:val="595959" w:themeColor="text1" w:themeTint="A6"/>
          <w:sz w:val="22"/>
          <w:szCs w:val="22"/>
        </w:rPr>
        <w:t xml:space="preserve"> object(s) left in its custody the same care provided to similar property of its own. Any damage at receipt of the object(s) or while in custody will be immediately noted and reported to the lender. No alteration, restoration, or repair will be undertaken without written approval from the lender. Unless otherwise noted, the lender certifies that the object(s) lent </w:t>
      </w:r>
      <w:proofErr w:type="gramStart"/>
      <w:r w:rsidR="001948E6" w:rsidRPr="005A4978">
        <w:rPr>
          <w:color w:val="595959" w:themeColor="text1" w:themeTint="A6"/>
          <w:sz w:val="22"/>
          <w:szCs w:val="22"/>
        </w:rPr>
        <w:t>are</w:t>
      </w:r>
      <w:proofErr w:type="gramEnd"/>
      <w:r w:rsidR="001948E6" w:rsidRPr="005A4978">
        <w:rPr>
          <w:color w:val="595959" w:themeColor="text1" w:themeTint="A6"/>
          <w:sz w:val="22"/>
          <w:szCs w:val="22"/>
        </w:rPr>
        <w:t xml:space="preserve"> in good condition and </w:t>
      </w:r>
      <w:r w:rsidR="000C2C71" w:rsidRPr="005A4978">
        <w:rPr>
          <w:color w:val="595959" w:themeColor="text1" w:themeTint="A6"/>
          <w:sz w:val="22"/>
          <w:szCs w:val="22"/>
        </w:rPr>
        <w:t xml:space="preserve">will withstand ordinary </w:t>
      </w:r>
      <w:r w:rsidR="00BB13A7">
        <w:rPr>
          <w:color w:val="595959" w:themeColor="text1" w:themeTint="A6"/>
          <w:sz w:val="22"/>
          <w:szCs w:val="22"/>
        </w:rPr>
        <w:t>exertions</w:t>
      </w:r>
      <w:r w:rsidR="00041CD6" w:rsidRPr="005A4978">
        <w:rPr>
          <w:color w:val="595959" w:themeColor="text1" w:themeTint="A6"/>
          <w:sz w:val="22"/>
          <w:szCs w:val="22"/>
        </w:rPr>
        <w:t xml:space="preserve"> </w:t>
      </w:r>
      <w:r w:rsidR="000C2C71" w:rsidRPr="005A4978">
        <w:rPr>
          <w:color w:val="595959" w:themeColor="text1" w:themeTint="A6"/>
          <w:sz w:val="22"/>
          <w:szCs w:val="22"/>
        </w:rPr>
        <w:t>of shipping, packing, and display.</w:t>
      </w:r>
    </w:p>
    <w:p w14:paraId="1427A17D" w14:textId="77777777" w:rsidR="005A4978" w:rsidRPr="005A4978" w:rsidRDefault="005A4978" w:rsidP="005A4978">
      <w:pPr>
        <w:rPr>
          <w:color w:val="595959" w:themeColor="text1" w:themeTint="A6"/>
          <w:sz w:val="22"/>
          <w:szCs w:val="22"/>
        </w:rPr>
      </w:pPr>
    </w:p>
    <w:p w14:paraId="4F6AF507" w14:textId="6EC3C4DF" w:rsidR="005A4978" w:rsidRPr="00105828" w:rsidRDefault="000C2C71" w:rsidP="00105828">
      <w:pPr>
        <w:pStyle w:val="ListParagraph"/>
        <w:numPr>
          <w:ilvl w:val="0"/>
          <w:numId w:val="1"/>
        </w:numPr>
        <w:rPr>
          <w:color w:val="595959" w:themeColor="text1" w:themeTint="A6"/>
          <w:sz w:val="22"/>
          <w:szCs w:val="22"/>
        </w:rPr>
      </w:pPr>
      <w:r w:rsidRPr="005A4978">
        <w:rPr>
          <w:color w:val="595959" w:themeColor="text1" w:themeTint="A6"/>
          <w:sz w:val="22"/>
          <w:szCs w:val="22"/>
        </w:rPr>
        <w:t xml:space="preserve">Unless otherwise noted object(s) on loan will be insured by the </w:t>
      </w:r>
      <w:r w:rsidR="001917C1" w:rsidRPr="001917C1">
        <w:rPr>
          <w:color w:val="C00000"/>
          <w:sz w:val="22"/>
          <w:szCs w:val="22"/>
        </w:rPr>
        <w:t>M</w:t>
      </w:r>
      <w:r w:rsidR="001917C1">
        <w:rPr>
          <w:color w:val="C00000"/>
          <w:sz w:val="22"/>
          <w:szCs w:val="22"/>
        </w:rPr>
        <w:t>useum</w:t>
      </w:r>
      <w:r w:rsidRPr="005A4978">
        <w:rPr>
          <w:color w:val="595959" w:themeColor="text1" w:themeTint="A6"/>
          <w:sz w:val="22"/>
          <w:szCs w:val="22"/>
        </w:rPr>
        <w:t xml:space="preserve"> through its </w:t>
      </w:r>
      <w:r w:rsidR="00BB13A7">
        <w:rPr>
          <w:color w:val="595959" w:themeColor="text1" w:themeTint="A6"/>
          <w:sz w:val="22"/>
          <w:szCs w:val="22"/>
        </w:rPr>
        <w:t>Insurance Policy</w:t>
      </w:r>
      <w:r w:rsidRPr="005A4978">
        <w:rPr>
          <w:color w:val="595959" w:themeColor="text1" w:themeTint="A6"/>
          <w:sz w:val="22"/>
          <w:szCs w:val="22"/>
        </w:rPr>
        <w:t xml:space="preserve"> against all risks of physical loss or damage from any external cause while on location during the period of the loan. Loans will be insured in transit only if agreed upon in advance and in writing.  Insurance will be placed in the amount specified by the lender on the face of this agreement and </w:t>
      </w:r>
      <w:r w:rsidRPr="001917C1">
        <w:rPr>
          <w:i/>
          <w:color w:val="595959" w:themeColor="text1" w:themeTint="A6"/>
          <w:sz w:val="22"/>
          <w:szCs w:val="22"/>
        </w:rPr>
        <w:t>must</w:t>
      </w:r>
      <w:r w:rsidRPr="005A4978">
        <w:rPr>
          <w:color w:val="595959" w:themeColor="text1" w:themeTint="A6"/>
          <w:sz w:val="22"/>
          <w:szCs w:val="22"/>
        </w:rPr>
        <w:t xml:space="preserve"> reflect current market value. In cases of damage or loss, the insurance company may ask the lender to substantiate the insurance valuation. The policy referred to contains the usual exclusions of loss or damage due to such cases as gradual deterioration, moths, vermin, inherent vice, war, invasion, hostilities, insurrection, terrorism, confiscation by order of any </w:t>
      </w:r>
      <w:r w:rsidR="009718FF">
        <w:rPr>
          <w:color w:val="595959" w:themeColor="text1" w:themeTint="A6"/>
          <w:sz w:val="22"/>
          <w:szCs w:val="22"/>
        </w:rPr>
        <w:t>government or public authority</w:t>
      </w:r>
      <w:r w:rsidRPr="005A4978">
        <w:rPr>
          <w:color w:val="595959" w:themeColor="text1" w:themeTint="A6"/>
          <w:sz w:val="22"/>
          <w:szCs w:val="22"/>
        </w:rPr>
        <w:t>, or illegal transportation and/or trade.</w:t>
      </w:r>
      <w:r w:rsidR="005A4978" w:rsidRPr="005A4978">
        <w:rPr>
          <w:color w:val="595959" w:themeColor="text1" w:themeTint="A6"/>
          <w:sz w:val="22"/>
          <w:szCs w:val="22"/>
        </w:rPr>
        <w:t xml:space="preserve"> A certificate of insurance will be issued by request only.</w:t>
      </w:r>
    </w:p>
    <w:p w14:paraId="5546E55C" w14:textId="77777777" w:rsidR="005A4978" w:rsidRPr="005A4978" w:rsidRDefault="005A4978" w:rsidP="005A4978">
      <w:pPr>
        <w:rPr>
          <w:color w:val="595959" w:themeColor="text1" w:themeTint="A6"/>
          <w:sz w:val="22"/>
          <w:szCs w:val="22"/>
        </w:rPr>
      </w:pPr>
    </w:p>
    <w:p w14:paraId="1BD9CFC5" w14:textId="61F5260F" w:rsidR="005A4978" w:rsidRDefault="009718FF" w:rsidP="006E0C79">
      <w:pPr>
        <w:pStyle w:val="ListParagraph"/>
        <w:numPr>
          <w:ilvl w:val="0"/>
          <w:numId w:val="1"/>
        </w:numPr>
        <w:rPr>
          <w:color w:val="595959" w:themeColor="text1" w:themeTint="A6"/>
          <w:sz w:val="22"/>
          <w:szCs w:val="22"/>
        </w:rPr>
      </w:pPr>
      <w:r>
        <w:rPr>
          <w:color w:val="595959" w:themeColor="text1" w:themeTint="A6"/>
          <w:sz w:val="22"/>
          <w:szCs w:val="22"/>
        </w:rPr>
        <w:t>Object(s) on loan</w:t>
      </w:r>
      <w:r w:rsidR="005A4978" w:rsidRPr="005A4978">
        <w:rPr>
          <w:color w:val="595959" w:themeColor="text1" w:themeTint="A6"/>
          <w:sz w:val="22"/>
          <w:szCs w:val="22"/>
        </w:rPr>
        <w:t xml:space="preserve"> may be photographed and reproduced for normal publicity, catalog and educational purposes, condition reports, and social media. The public is permitted to photograph works on display at the </w:t>
      </w:r>
      <w:r w:rsidRPr="001917C1">
        <w:rPr>
          <w:color w:val="C00000"/>
          <w:sz w:val="22"/>
          <w:szCs w:val="22"/>
        </w:rPr>
        <w:t>Museum</w:t>
      </w:r>
      <w:r>
        <w:rPr>
          <w:color w:val="595959" w:themeColor="text1" w:themeTint="A6"/>
          <w:sz w:val="22"/>
          <w:szCs w:val="22"/>
        </w:rPr>
        <w:t xml:space="preserve"> </w:t>
      </w:r>
      <w:r w:rsidR="005A4978">
        <w:rPr>
          <w:color w:val="595959" w:themeColor="text1" w:themeTint="A6"/>
          <w:sz w:val="22"/>
          <w:szCs w:val="22"/>
        </w:rPr>
        <w:t>for personal use only.</w:t>
      </w:r>
    </w:p>
    <w:p w14:paraId="0E0467C6" w14:textId="77777777" w:rsidR="00105828" w:rsidRPr="00105828" w:rsidRDefault="00105828" w:rsidP="00105828">
      <w:pPr>
        <w:rPr>
          <w:color w:val="595959" w:themeColor="text1" w:themeTint="A6"/>
          <w:sz w:val="22"/>
          <w:szCs w:val="22"/>
        </w:rPr>
      </w:pPr>
    </w:p>
    <w:p w14:paraId="5A0DDB0A" w14:textId="1B4CB22C" w:rsidR="00105828" w:rsidRDefault="00105828" w:rsidP="006E0C79">
      <w:pPr>
        <w:pStyle w:val="ListParagraph"/>
        <w:numPr>
          <w:ilvl w:val="0"/>
          <w:numId w:val="1"/>
        </w:numPr>
        <w:rPr>
          <w:color w:val="595959" w:themeColor="text1" w:themeTint="A6"/>
          <w:sz w:val="22"/>
          <w:szCs w:val="22"/>
        </w:rPr>
      </w:pPr>
      <w:r>
        <w:rPr>
          <w:color w:val="595959" w:themeColor="text1" w:themeTint="A6"/>
          <w:sz w:val="22"/>
          <w:szCs w:val="22"/>
        </w:rPr>
        <w:t xml:space="preserve">Upon expiration of the loan, </w:t>
      </w:r>
      <w:r w:rsidR="009718FF">
        <w:rPr>
          <w:color w:val="595959" w:themeColor="text1" w:themeTint="A6"/>
          <w:sz w:val="22"/>
          <w:szCs w:val="22"/>
        </w:rPr>
        <w:t xml:space="preserve">the </w:t>
      </w:r>
      <w:r>
        <w:rPr>
          <w:color w:val="595959" w:themeColor="text1" w:themeTint="A6"/>
          <w:sz w:val="22"/>
          <w:szCs w:val="22"/>
        </w:rPr>
        <w:t>object(s) will be released to the lender</w:t>
      </w:r>
      <w:r w:rsidR="001917C1">
        <w:rPr>
          <w:color w:val="595959" w:themeColor="text1" w:themeTint="A6"/>
          <w:sz w:val="22"/>
          <w:szCs w:val="22"/>
        </w:rPr>
        <w:t xml:space="preserve"> or the lenders authorized agent</w:t>
      </w:r>
      <w:r>
        <w:rPr>
          <w:color w:val="595959" w:themeColor="text1" w:themeTint="A6"/>
          <w:sz w:val="22"/>
          <w:szCs w:val="22"/>
        </w:rPr>
        <w:t xml:space="preserve">. If, after ninety (90) days following the termination of the loan, the </w:t>
      </w:r>
      <w:r w:rsidR="001917C1" w:rsidRPr="001917C1">
        <w:rPr>
          <w:color w:val="C00000"/>
          <w:sz w:val="22"/>
          <w:szCs w:val="22"/>
        </w:rPr>
        <w:t>M</w:t>
      </w:r>
      <w:r w:rsidR="001917C1">
        <w:rPr>
          <w:color w:val="C00000"/>
          <w:sz w:val="22"/>
          <w:szCs w:val="22"/>
        </w:rPr>
        <w:t>useum</w:t>
      </w:r>
      <w:r>
        <w:rPr>
          <w:color w:val="595959" w:themeColor="text1" w:themeTint="A6"/>
          <w:sz w:val="22"/>
          <w:szCs w:val="22"/>
        </w:rPr>
        <w:t xml:space="preserve"> has been </w:t>
      </w:r>
      <w:r w:rsidR="001917C1">
        <w:rPr>
          <w:color w:val="595959" w:themeColor="text1" w:themeTint="A6"/>
          <w:sz w:val="22"/>
          <w:szCs w:val="22"/>
        </w:rPr>
        <w:t>un</w:t>
      </w:r>
      <w:r>
        <w:rPr>
          <w:color w:val="595959" w:themeColor="text1" w:themeTint="A6"/>
          <w:sz w:val="22"/>
          <w:szCs w:val="22"/>
        </w:rPr>
        <w:t xml:space="preserve">able to contact the lender and no special arrangements have been made for storage or return, object(s) will be stored at the lenders risk and expense, and insurance coverage </w:t>
      </w:r>
      <w:r w:rsidR="0010369B">
        <w:rPr>
          <w:color w:val="595959" w:themeColor="text1" w:themeTint="A6"/>
          <w:sz w:val="22"/>
          <w:szCs w:val="22"/>
        </w:rPr>
        <w:t>may be</w:t>
      </w:r>
      <w:r>
        <w:rPr>
          <w:color w:val="595959" w:themeColor="text1" w:themeTint="A6"/>
          <w:sz w:val="22"/>
          <w:szCs w:val="22"/>
        </w:rPr>
        <w:t xml:space="preserve"> terminated. If object(s) are deemed </w:t>
      </w:r>
      <w:r w:rsidR="009718FF">
        <w:rPr>
          <w:color w:val="595959" w:themeColor="text1" w:themeTint="A6"/>
          <w:sz w:val="22"/>
          <w:szCs w:val="22"/>
        </w:rPr>
        <w:t xml:space="preserve">legally </w:t>
      </w:r>
      <w:r>
        <w:rPr>
          <w:color w:val="595959" w:themeColor="text1" w:themeTint="A6"/>
          <w:sz w:val="22"/>
          <w:szCs w:val="22"/>
        </w:rPr>
        <w:t xml:space="preserve">abandoned (per </w:t>
      </w:r>
      <w:r w:rsidR="00BB13A7" w:rsidRPr="00BB13A7">
        <w:rPr>
          <w:color w:val="C00000"/>
          <w:sz w:val="22"/>
          <w:szCs w:val="22"/>
        </w:rPr>
        <w:t>YOUR STATE</w:t>
      </w:r>
      <w:r w:rsidR="00134EF1">
        <w:rPr>
          <w:color w:val="C00000"/>
          <w:sz w:val="22"/>
          <w:szCs w:val="22"/>
        </w:rPr>
        <w:t>’</w:t>
      </w:r>
      <w:r w:rsidR="00BB13A7" w:rsidRPr="00BB13A7">
        <w:rPr>
          <w:color w:val="C00000"/>
          <w:sz w:val="22"/>
          <w:szCs w:val="22"/>
        </w:rPr>
        <w:t xml:space="preserve">S </w:t>
      </w:r>
      <w:r>
        <w:rPr>
          <w:color w:val="595959" w:themeColor="text1" w:themeTint="A6"/>
          <w:sz w:val="22"/>
          <w:szCs w:val="22"/>
        </w:rPr>
        <w:t xml:space="preserve">Abandoned Property Law) </w:t>
      </w:r>
      <w:r w:rsidR="0010369B" w:rsidRPr="0010369B">
        <w:rPr>
          <w:color w:val="C00000"/>
          <w:sz w:val="22"/>
          <w:szCs w:val="22"/>
        </w:rPr>
        <w:t>Museum</w:t>
      </w:r>
      <w:r>
        <w:rPr>
          <w:color w:val="595959" w:themeColor="text1" w:themeTint="A6"/>
          <w:sz w:val="22"/>
          <w:szCs w:val="22"/>
        </w:rPr>
        <w:t xml:space="preserve"> will take all necessary steps to dispose of or integrate object(s) into its permanent collection.</w:t>
      </w:r>
    </w:p>
    <w:p w14:paraId="6098ECBE" w14:textId="77777777" w:rsidR="005A4978" w:rsidRPr="005A4978" w:rsidRDefault="005A4978" w:rsidP="005A4978">
      <w:pPr>
        <w:rPr>
          <w:color w:val="595959" w:themeColor="text1" w:themeTint="A6"/>
          <w:sz w:val="22"/>
          <w:szCs w:val="22"/>
        </w:rPr>
      </w:pPr>
    </w:p>
    <w:p w14:paraId="65BF1441" w14:textId="25C3CEAE" w:rsidR="005A4978" w:rsidRDefault="005A4978" w:rsidP="006E0C79">
      <w:pPr>
        <w:pStyle w:val="ListParagraph"/>
        <w:numPr>
          <w:ilvl w:val="0"/>
          <w:numId w:val="1"/>
        </w:numPr>
        <w:rPr>
          <w:color w:val="595959" w:themeColor="text1" w:themeTint="A6"/>
          <w:sz w:val="22"/>
          <w:szCs w:val="22"/>
        </w:rPr>
      </w:pPr>
      <w:r w:rsidRPr="005A4978">
        <w:rPr>
          <w:color w:val="595959" w:themeColor="text1" w:themeTint="A6"/>
          <w:sz w:val="22"/>
          <w:szCs w:val="22"/>
        </w:rPr>
        <w:t xml:space="preserve">It is incumbent </w:t>
      </w:r>
      <w:r w:rsidR="00041CD6">
        <w:rPr>
          <w:color w:val="595959" w:themeColor="text1" w:themeTint="A6"/>
          <w:sz w:val="22"/>
          <w:szCs w:val="22"/>
        </w:rPr>
        <w:t>on</w:t>
      </w:r>
      <w:r w:rsidR="00041CD6" w:rsidRPr="005A4978">
        <w:rPr>
          <w:color w:val="595959" w:themeColor="text1" w:themeTint="A6"/>
          <w:sz w:val="22"/>
          <w:szCs w:val="22"/>
        </w:rPr>
        <w:t xml:space="preserve"> </w:t>
      </w:r>
      <w:r w:rsidRPr="005A4978">
        <w:rPr>
          <w:color w:val="595959" w:themeColor="text1" w:themeTint="A6"/>
          <w:sz w:val="22"/>
          <w:szCs w:val="22"/>
        </w:rPr>
        <w:t xml:space="preserve">the lender to notify the </w:t>
      </w:r>
      <w:r w:rsidR="0010369B" w:rsidRPr="0010369B">
        <w:rPr>
          <w:color w:val="C00000"/>
          <w:sz w:val="22"/>
          <w:szCs w:val="22"/>
        </w:rPr>
        <w:t>Museum</w:t>
      </w:r>
      <w:r w:rsidRPr="005A4978">
        <w:rPr>
          <w:color w:val="595959" w:themeColor="text1" w:themeTint="A6"/>
          <w:sz w:val="22"/>
          <w:szCs w:val="22"/>
        </w:rPr>
        <w:t xml:space="preserve"> of any changes of address</w:t>
      </w:r>
      <w:r>
        <w:rPr>
          <w:color w:val="595959" w:themeColor="text1" w:themeTint="A6"/>
          <w:sz w:val="22"/>
          <w:szCs w:val="22"/>
        </w:rPr>
        <w:t xml:space="preserve"> or contact information</w:t>
      </w:r>
      <w:r w:rsidRPr="005A4978">
        <w:rPr>
          <w:color w:val="595959" w:themeColor="text1" w:themeTint="A6"/>
          <w:sz w:val="22"/>
          <w:szCs w:val="22"/>
        </w:rPr>
        <w:t xml:space="preserve">. In case of death or change of ownership, legal documentation must be provided to </w:t>
      </w:r>
      <w:r>
        <w:rPr>
          <w:color w:val="595959" w:themeColor="text1" w:themeTint="A6"/>
          <w:sz w:val="22"/>
          <w:szCs w:val="22"/>
        </w:rPr>
        <w:t xml:space="preserve">the </w:t>
      </w:r>
      <w:r w:rsidR="0010369B" w:rsidRPr="0010369B">
        <w:rPr>
          <w:color w:val="C00000"/>
          <w:sz w:val="22"/>
          <w:szCs w:val="22"/>
        </w:rPr>
        <w:t>Museum</w:t>
      </w:r>
      <w:r>
        <w:rPr>
          <w:color w:val="595959" w:themeColor="text1" w:themeTint="A6"/>
          <w:sz w:val="22"/>
          <w:szCs w:val="22"/>
        </w:rPr>
        <w:t xml:space="preserve"> as soon as possible</w:t>
      </w:r>
      <w:r w:rsidRPr="005A4978">
        <w:rPr>
          <w:color w:val="595959" w:themeColor="text1" w:themeTint="A6"/>
          <w:sz w:val="22"/>
          <w:szCs w:val="22"/>
        </w:rPr>
        <w:t xml:space="preserve"> </w:t>
      </w:r>
      <w:r>
        <w:rPr>
          <w:color w:val="595959" w:themeColor="text1" w:themeTint="A6"/>
          <w:sz w:val="22"/>
          <w:szCs w:val="22"/>
        </w:rPr>
        <w:t xml:space="preserve">and </w:t>
      </w:r>
      <w:r w:rsidRPr="005A4978">
        <w:rPr>
          <w:color w:val="595959" w:themeColor="text1" w:themeTint="A6"/>
          <w:sz w:val="22"/>
          <w:szCs w:val="22"/>
        </w:rPr>
        <w:t>prior to the release of the loan to the authorized representative of the lender.</w:t>
      </w:r>
    </w:p>
    <w:p w14:paraId="309B2E74" w14:textId="77777777" w:rsidR="0010369B" w:rsidRPr="0010369B" w:rsidRDefault="0010369B" w:rsidP="0010369B">
      <w:pPr>
        <w:pStyle w:val="ListParagraph"/>
        <w:rPr>
          <w:color w:val="595959" w:themeColor="text1" w:themeTint="A6"/>
          <w:sz w:val="22"/>
          <w:szCs w:val="22"/>
        </w:rPr>
      </w:pPr>
    </w:p>
    <w:p w14:paraId="5D340B1D" w14:textId="79C92965" w:rsidR="0010369B" w:rsidRDefault="0010369B" w:rsidP="0010369B">
      <w:pPr>
        <w:rPr>
          <w:color w:val="595959" w:themeColor="text1" w:themeTint="A6"/>
          <w:sz w:val="22"/>
          <w:szCs w:val="22"/>
        </w:rPr>
      </w:pPr>
    </w:p>
    <w:p w14:paraId="35460679" w14:textId="4253C1A8" w:rsidR="0010369B" w:rsidRPr="0010369B" w:rsidRDefault="0010369B" w:rsidP="0010369B">
      <w:pPr>
        <w:rPr>
          <w:color w:val="C00000"/>
          <w:sz w:val="22"/>
          <w:szCs w:val="22"/>
        </w:rPr>
      </w:pPr>
      <w:r w:rsidRPr="0010369B">
        <w:rPr>
          <w:color w:val="C00000"/>
          <w:sz w:val="22"/>
          <w:szCs w:val="22"/>
          <w:highlight w:val="yellow"/>
        </w:rPr>
        <w:t>** Sample conditions only. Museum must perform due diligence through consultation with insurance company or legal counsel to ensure these conditions are appropriate for use.</w:t>
      </w:r>
      <w:r w:rsidRPr="0010369B">
        <w:rPr>
          <w:color w:val="C00000"/>
          <w:sz w:val="22"/>
          <w:szCs w:val="22"/>
        </w:rPr>
        <w:t xml:space="preserve"> </w:t>
      </w:r>
    </w:p>
    <w:sectPr w:rsidR="0010369B" w:rsidRPr="0010369B" w:rsidSect="005064C1">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8BE8" w14:textId="77777777" w:rsidR="009A37C3" w:rsidRDefault="009A37C3" w:rsidP="006E0C79">
      <w:r>
        <w:separator/>
      </w:r>
    </w:p>
  </w:endnote>
  <w:endnote w:type="continuationSeparator" w:id="0">
    <w:p w14:paraId="7FC76898" w14:textId="77777777" w:rsidR="009A37C3" w:rsidRDefault="009A37C3" w:rsidP="006E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1473" w14:textId="77777777" w:rsidR="00464890" w:rsidRDefault="009A37C3">
    <w:pPr>
      <w:pStyle w:val="Footer"/>
    </w:pPr>
    <w:sdt>
      <w:sdtPr>
        <w:id w:val="969400743"/>
        <w:placeholder>
          <w:docPart w:val="A28592D16D27FC4C9298D8CA9008AA04"/>
        </w:placeholder>
        <w:temporary/>
        <w:showingPlcHdr/>
      </w:sdtPr>
      <w:sdtEndPr/>
      <w:sdtContent>
        <w:r w:rsidR="00464890">
          <w:t>[Type text]</w:t>
        </w:r>
      </w:sdtContent>
    </w:sdt>
    <w:r w:rsidR="00464890">
      <w:ptab w:relativeTo="margin" w:alignment="center" w:leader="none"/>
    </w:r>
    <w:sdt>
      <w:sdtPr>
        <w:id w:val="969400748"/>
        <w:placeholder>
          <w:docPart w:val="11B75C0AEDC779438C7A056A1E8EA1AE"/>
        </w:placeholder>
        <w:temporary/>
        <w:showingPlcHdr/>
      </w:sdtPr>
      <w:sdtEndPr/>
      <w:sdtContent>
        <w:r w:rsidR="00464890">
          <w:t>[Type text]</w:t>
        </w:r>
      </w:sdtContent>
    </w:sdt>
    <w:r w:rsidR="00464890">
      <w:ptab w:relativeTo="margin" w:alignment="right" w:leader="none"/>
    </w:r>
    <w:sdt>
      <w:sdtPr>
        <w:id w:val="969400753"/>
        <w:placeholder>
          <w:docPart w:val="CAA4AC14F46A9E4C9EE584B844B9ABE2"/>
        </w:placeholder>
        <w:temporary/>
        <w:showingPlcHdr/>
      </w:sdtPr>
      <w:sdtEndPr/>
      <w:sdtContent>
        <w:r w:rsidR="0046489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A47A" w14:textId="64630E0F" w:rsidR="001917C1" w:rsidRPr="001917C1" w:rsidRDefault="001917C1">
    <w:pPr>
      <w:pStyle w:val="Footer"/>
      <w:rPr>
        <w:color w:val="C00000"/>
      </w:rPr>
    </w:pPr>
    <w:r>
      <w:tab/>
    </w:r>
    <w:r w:rsidRPr="001917C1">
      <w:rPr>
        <w:color w:val="C00000"/>
      </w:rPr>
      <w:t>Museum Address</w:t>
    </w:r>
  </w:p>
  <w:p w14:paraId="446DA721" w14:textId="471F4385" w:rsidR="001917C1" w:rsidRPr="001917C1" w:rsidRDefault="001917C1">
    <w:pPr>
      <w:pStyle w:val="Footer"/>
      <w:rPr>
        <w:color w:val="C00000"/>
      </w:rPr>
    </w:pPr>
    <w:r w:rsidRPr="001917C1">
      <w:rPr>
        <w:color w:val="C00000"/>
      </w:rPr>
      <w:tab/>
      <w:t>Museum Phone Number</w:t>
    </w:r>
  </w:p>
  <w:p w14:paraId="6A1193CC" w14:textId="3505A390" w:rsidR="00464890" w:rsidRPr="00D36E14" w:rsidRDefault="0046489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5DFC" w14:textId="77777777" w:rsidR="009A37C3" w:rsidRDefault="009A37C3" w:rsidP="006E0C79">
      <w:r>
        <w:separator/>
      </w:r>
    </w:p>
  </w:footnote>
  <w:footnote w:type="continuationSeparator" w:id="0">
    <w:p w14:paraId="10798B6D" w14:textId="77777777" w:rsidR="009A37C3" w:rsidRDefault="009A37C3" w:rsidP="006E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08EB" w14:textId="640A25D7" w:rsidR="001917C1" w:rsidRPr="001917C1" w:rsidRDefault="001917C1">
    <w:pPr>
      <w:pStyle w:val="Header"/>
      <w:rPr>
        <w:b/>
        <w:color w:val="C00000"/>
        <w:sz w:val="28"/>
        <w:szCs w:val="28"/>
      </w:rPr>
    </w:pPr>
    <w:r w:rsidRPr="001917C1">
      <w:rPr>
        <w:b/>
        <w:color w:val="C00000"/>
        <w:sz w:val="28"/>
        <w:szCs w:val="28"/>
      </w:rPr>
      <w:t>MUSEUM LOGO</w:t>
    </w:r>
    <w:r w:rsidRPr="001917C1">
      <w:rPr>
        <w:b/>
        <w:color w:val="C00000"/>
        <w:sz w:val="28"/>
        <w:szCs w:val="28"/>
      </w:rPr>
      <w:tab/>
      <w:t>MUSEUM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70D"/>
    <w:multiLevelType w:val="hybridMultilevel"/>
    <w:tmpl w:val="3048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B9"/>
    <w:rsid w:val="00041CD6"/>
    <w:rsid w:val="000C2C71"/>
    <w:rsid w:val="0010369B"/>
    <w:rsid w:val="00105828"/>
    <w:rsid w:val="00134EF1"/>
    <w:rsid w:val="001917C1"/>
    <w:rsid w:val="001948E6"/>
    <w:rsid w:val="002100DD"/>
    <w:rsid w:val="002348B9"/>
    <w:rsid w:val="00280C83"/>
    <w:rsid w:val="003D619E"/>
    <w:rsid w:val="00436055"/>
    <w:rsid w:val="00464890"/>
    <w:rsid w:val="005064C1"/>
    <w:rsid w:val="005A4978"/>
    <w:rsid w:val="006E0C79"/>
    <w:rsid w:val="00872638"/>
    <w:rsid w:val="009718FF"/>
    <w:rsid w:val="009A37C3"/>
    <w:rsid w:val="00AC6729"/>
    <w:rsid w:val="00B039B9"/>
    <w:rsid w:val="00BB13A7"/>
    <w:rsid w:val="00D36E14"/>
    <w:rsid w:val="00EA2836"/>
    <w:rsid w:val="00EC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4DEFA"/>
  <w14:defaultImageDpi w14:val="300"/>
  <w15:docId w15:val="{C2C5AF9A-21E3-5248-9D86-E3B6F5CB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48B9"/>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unhideWhenUsed/>
    <w:rsid w:val="006E0C79"/>
    <w:pPr>
      <w:tabs>
        <w:tab w:val="center" w:pos="4320"/>
        <w:tab w:val="right" w:pos="8640"/>
      </w:tabs>
    </w:pPr>
  </w:style>
  <w:style w:type="character" w:customStyle="1" w:styleId="HeaderChar">
    <w:name w:val="Header Char"/>
    <w:basedOn w:val="DefaultParagraphFont"/>
    <w:link w:val="Header"/>
    <w:uiPriority w:val="99"/>
    <w:rsid w:val="006E0C79"/>
  </w:style>
  <w:style w:type="paragraph" w:styleId="Footer">
    <w:name w:val="footer"/>
    <w:basedOn w:val="Normal"/>
    <w:link w:val="FooterChar"/>
    <w:uiPriority w:val="99"/>
    <w:unhideWhenUsed/>
    <w:rsid w:val="006E0C79"/>
    <w:pPr>
      <w:tabs>
        <w:tab w:val="center" w:pos="4320"/>
        <w:tab w:val="right" w:pos="8640"/>
      </w:tabs>
    </w:pPr>
  </w:style>
  <w:style w:type="character" w:customStyle="1" w:styleId="FooterChar">
    <w:name w:val="Footer Char"/>
    <w:basedOn w:val="DefaultParagraphFont"/>
    <w:link w:val="Footer"/>
    <w:uiPriority w:val="99"/>
    <w:rsid w:val="006E0C79"/>
  </w:style>
  <w:style w:type="paragraph" w:styleId="ListParagraph">
    <w:name w:val="List Paragraph"/>
    <w:basedOn w:val="Normal"/>
    <w:uiPriority w:val="34"/>
    <w:qFormat/>
    <w:rsid w:val="006E0C79"/>
    <w:pPr>
      <w:ind w:left="720"/>
      <w:contextualSpacing/>
    </w:pPr>
  </w:style>
  <w:style w:type="paragraph" w:styleId="Revision">
    <w:name w:val="Revision"/>
    <w:hidden/>
    <w:uiPriority w:val="99"/>
    <w:semiHidden/>
    <w:rsid w:val="00041CD6"/>
  </w:style>
  <w:style w:type="paragraph" w:styleId="BalloonText">
    <w:name w:val="Balloon Text"/>
    <w:basedOn w:val="Normal"/>
    <w:link w:val="BalloonTextChar"/>
    <w:uiPriority w:val="99"/>
    <w:semiHidden/>
    <w:unhideWhenUsed/>
    <w:rsid w:val="0004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C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CD6"/>
    <w:rPr>
      <w:sz w:val="16"/>
      <w:szCs w:val="16"/>
    </w:rPr>
  </w:style>
  <w:style w:type="paragraph" w:styleId="CommentText">
    <w:name w:val="annotation text"/>
    <w:basedOn w:val="Normal"/>
    <w:link w:val="CommentTextChar"/>
    <w:uiPriority w:val="99"/>
    <w:semiHidden/>
    <w:unhideWhenUsed/>
    <w:rsid w:val="00041CD6"/>
    <w:rPr>
      <w:sz w:val="20"/>
      <w:szCs w:val="20"/>
    </w:rPr>
  </w:style>
  <w:style w:type="character" w:customStyle="1" w:styleId="CommentTextChar">
    <w:name w:val="Comment Text Char"/>
    <w:basedOn w:val="DefaultParagraphFont"/>
    <w:link w:val="CommentText"/>
    <w:uiPriority w:val="99"/>
    <w:semiHidden/>
    <w:rsid w:val="00041CD6"/>
    <w:rPr>
      <w:sz w:val="20"/>
      <w:szCs w:val="20"/>
    </w:rPr>
  </w:style>
  <w:style w:type="paragraph" w:styleId="CommentSubject">
    <w:name w:val="annotation subject"/>
    <w:basedOn w:val="CommentText"/>
    <w:next w:val="CommentText"/>
    <w:link w:val="CommentSubjectChar"/>
    <w:uiPriority w:val="99"/>
    <w:semiHidden/>
    <w:unhideWhenUsed/>
    <w:rsid w:val="00041CD6"/>
    <w:rPr>
      <w:b/>
      <w:bCs/>
    </w:rPr>
  </w:style>
  <w:style w:type="character" w:customStyle="1" w:styleId="CommentSubjectChar">
    <w:name w:val="Comment Subject Char"/>
    <w:basedOn w:val="CommentTextChar"/>
    <w:link w:val="CommentSubject"/>
    <w:uiPriority w:val="99"/>
    <w:semiHidden/>
    <w:rsid w:val="00041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592D16D27FC4C9298D8CA9008AA04"/>
        <w:category>
          <w:name w:val="General"/>
          <w:gallery w:val="placeholder"/>
        </w:category>
        <w:types>
          <w:type w:val="bbPlcHdr"/>
        </w:types>
        <w:behaviors>
          <w:behavior w:val="content"/>
        </w:behaviors>
        <w:guid w:val="{9F1736BA-4FF3-4449-A32B-9BAA67F277AE}"/>
      </w:docPartPr>
      <w:docPartBody>
        <w:p w:rsidR="000D2534" w:rsidRDefault="000D2534" w:rsidP="000D2534">
          <w:pPr>
            <w:pStyle w:val="A28592D16D27FC4C9298D8CA9008AA04"/>
          </w:pPr>
          <w:r>
            <w:t>[Type text]</w:t>
          </w:r>
        </w:p>
      </w:docPartBody>
    </w:docPart>
    <w:docPart>
      <w:docPartPr>
        <w:name w:val="11B75C0AEDC779438C7A056A1E8EA1AE"/>
        <w:category>
          <w:name w:val="General"/>
          <w:gallery w:val="placeholder"/>
        </w:category>
        <w:types>
          <w:type w:val="bbPlcHdr"/>
        </w:types>
        <w:behaviors>
          <w:behavior w:val="content"/>
        </w:behaviors>
        <w:guid w:val="{D9F1F127-D1B7-F246-A6E6-A91597B430F6}"/>
      </w:docPartPr>
      <w:docPartBody>
        <w:p w:rsidR="000D2534" w:rsidRDefault="000D2534" w:rsidP="000D2534">
          <w:pPr>
            <w:pStyle w:val="11B75C0AEDC779438C7A056A1E8EA1AE"/>
          </w:pPr>
          <w:r>
            <w:t>[Type text]</w:t>
          </w:r>
        </w:p>
      </w:docPartBody>
    </w:docPart>
    <w:docPart>
      <w:docPartPr>
        <w:name w:val="CAA4AC14F46A9E4C9EE584B844B9ABE2"/>
        <w:category>
          <w:name w:val="General"/>
          <w:gallery w:val="placeholder"/>
        </w:category>
        <w:types>
          <w:type w:val="bbPlcHdr"/>
        </w:types>
        <w:behaviors>
          <w:behavior w:val="content"/>
        </w:behaviors>
        <w:guid w:val="{20C805B5-B817-8842-8406-E0FBC8F0586B}"/>
      </w:docPartPr>
      <w:docPartBody>
        <w:p w:rsidR="000D2534" w:rsidRDefault="000D2534" w:rsidP="000D2534">
          <w:pPr>
            <w:pStyle w:val="CAA4AC14F46A9E4C9EE584B844B9AB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534"/>
    <w:rsid w:val="00066232"/>
    <w:rsid w:val="000D2534"/>
    <w:rsid w:val="00507136"/>
    <w:rsid w:val="00620066"/>
    <w:rsid w:val="007C3667"/>
    <w:rsid w:val="00DD7441"/>
    <w:rsid w:val="00FA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592D16D27FC4C9298D8CA9008AA04">
    <w:name w:val="A28592D16D27FC4C9298D8CA9008AA04"/>
    <w:rsid w:val="000D2534"/>
  </w:style>
  <w:style w:type="paragraph" w:customStyle="1" w:styleId="11B75C0AEDC779438C7A056A1E8EA1AE">
    <w:name w:val="11B75C0AEDC779438C7A056A1E8EA1AE"/>
    <w:rsid w:val="000D2534"/>
  </w:style>
  <w:style w:type="paragraph" w:customStyle="1" w:styleId="CAA4AC14F46A9E4C9EE584B844B9ABE2">
    <w:name w:val="CAA4AC14F46A9E4C9EE584B844B9ABE2"/>
    <w:rsid w:val="000D2534"/>
  </w:style>
  <w:style w:type="paragraph" w:customStyle="1" w:styleId="E5DE56FEAE338A4A8CF3542EB5B42490">
    <w:name w:val="E5DE56FEAE338A4A8CF3542EB5B42490"/>
    <w:rsid w:val="000D2534"/>
  </w:style>
  <w:style w:type="paragraph" w:customStyle="1" w:styleId="250512DBE7AE204A9C76884E7A4D101C">
    <w:name w:val="250512DBE7AE204A9C76884E7A4D101C"/>
    <w:rsid w:val="000D2534"/>
  </w:style>
  <w:style w:type="paragraph" w:customStyle="1" w:styleId="D5F45F9E58618C46899FFAEC71D509B7">
    <w:name w:val="D5F45F9E58618C46899FFAEC71D509B7"/>
    <w:rsid w:val="000D2534"/>
  </w:style>
  <w:style w:type="paragraph" w:customStyle="1" w:styleId="F6EC6EAAA317184CABDB2D3434B40679">
    <w:name w:val="F6EC6EAAA317184CABDB2D3434B40679"/>
    <w:rsid w:val="00FA27C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B065-A380-7B4F-A5C4-43C90DE7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Tahan Ruddell</dc:creator>
  <cp:keywords/>
  <dc:description/>
  <cp:lastModifiedBy>Daniel Rael</cp:lastModifiedBy>
  <cp:revision>7</cp:revision>
  <dcterms:created xsi:type="dcterms:W3CDTF">2020-04-13T04:13:00Z</dcterms:created>
  <dcterms:modified xsi:type="dcterms:W3CDTF">2020-04-14T23:06:00Z</dcterms:modified>
</cp:coreProperties>
</file>