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82826" w14:textId="77777777" w:rsidR="00345C51" w:rsidRDefault="008C033F">
      <w:pPr>
        <w:pStyle w:val="Heading1"/>
        <w:keepNext w:val="0"/>
        <w:keepLines w:val="0"/>
        <w:spacing w:before="0" w:after="120"/>
        <w:rPr>
          <w:sz w:val="38"/>
          <w:szCs w:val="38"/>
        </w:rPr>
      </w:pPr>
      <w:bookmarkStart w:id="0" w:name="_nioep7ys1yjp" w:colFirst="0" w:colLast="0"/>
      <w:bookmarkEnd w:id="0"/>
      <w:r>
        <w:rPr>
          <w:sz w:val="38"/>
          <w:szCs w:val="38"/>
        </w:rPr>
        <w:t>Winners of 1st Annual NFT Awards Announced</w:t>
      </w:r>
    </w:p>
    <w:p w14:paraId="59F91FC8" w14:textId="77777777" w:rsidR="00345C51" w:rsidRDefault="008C033F">
      <w:pPr>
        <w:numPr>
          <w:ilvl w:val="0"/>
          <w:numId w:val="1"/>
        </w:numPr>
        <w:ind w:left="360"/>
        <w:rPr>
          <w:rFonts w:ascii="Muli" w:eastAsia="Muli" w:hAnsi="Muli" w:cs="Muli"/>
          <w:i/>
          <w:sz w:val="26"/>
          <w:szCs w:val="26"/>
        </w:rPr>
      </w:pPr>
      <w:r>
        <w:rPr>
          <w:rFonts w:ascii="Muli" w:eastAsia="Muli" w:hAnsi="Muli" w:cs="Muli"/>
          <w:i/>
          <w:sz w:val="26"/>
          <w:szCs w:val="26"/>
        </w:rPr>
        <w:t xml:space="preserve">2020 NFT Awards winners were announced via </w:t>
      </w:r>
      <w:hyperlink r:id="rId5">
        <w:r>
          <w:rPr>
            <w:rFonts w:ascii="Muli" w:eastAsia="Muli" w:hAnsi="Muli" w:cs="Muli"/>
            <w:i/>
            <w:color w:val="1155CC"/>
            <w:sz w:val="26"/>
            <w:szCs w:val="26"/>
            <w:u w:val="single"/>
          </w:rPr>
          <w:t>livestream</w:t>
        </w:r>
      </w:hyperlink>
      <w:r>
        <w:rPr>
          <w:rFonts w:ascii="Muli" w:eastAsia="Muli" w:hAnsi="Muli" w:cs="Muli"/>
          <w:i/>
          <w:sz w:val="26"/>
          <w:szCs w:val="26"/>
        </w:rPr>
        <w:t xml:space="preserve"> on December 9</w:t>
      </w:r>
    </w:p>
    <w:p w14:paraId="45451DAA" w14:textId="77777777" w:rsidR="00345C51" w:rsidRDefault="008C033F">
      <w:pPr>
        <w:numPr>
          <w:ilvl w:val="0"/>
          <w:numId w:val="1"/>
        </w:numPr>
        <w:ind w:left="360"/>
        <w:rPr>
          <w:rFonts w:ascii="Muli" w:eastAsia="Muli" w:hAnsi="Muli" w:cs="Muli"/>
          <w:i/>
          <w:sz w:val="26"/>
          <w:szCs w:val="26"/>
        </w:rPr>
      </w:pPr>
      <w:r>
        <w:rPr>
          <w:rFonts w:ascii="Muli" w:eastAsia="Muli" w:hAnsi="Muli" w:cs="Muli"/>
          <w:i/>
          <w:sz w:val="26"/>
          <w:szCs w:val="26"/>
        </w:rPr>
        <w:t>ˈ</w:t>
      </w:r>
      <w:r>
        <w:rPr>
          <w:rFonts w:ascii="Muli" w:eastAsia="Muli" w:hAnsi="Muli" w:cs="Muli"/>
          <w:i/>
          <w:sz w:val="26"/>
          <w:szCs w:val="26"/>
        </w:rPr>
        <w:t>sä-v(</w:t>
      </w:r>
      <w:r>
        <w:rPr>
          <w:rFonts w:ascii="Muli" w:eastAsia="Muli" w:hAnsi="Muli" w:cs="Muli"/>
          <w:i/>
          <w:sz w:val="26"/>
          <w:szCs w:val="26"/>
        </w:rPr>
        <w:t>ə</w:t>
      </w:r>
      <w:r>
        <w:rPr>
          <w:rFonts w:ascii="Muli" w:eastAsia="Muli" w:hAnsi="Muli" w:cs="Muli"/>
          <w:i/>
          <w:sz w:val="26"/>
          <w:szCs w:val="26"/>
        </w:rPr>
        <w:t>-)r</w:t>
      </w:r>
      <w:r>
        <w:rPr>
          <w:rFonts w:ascii="Muli" w:eastAsia="Muli" w:hAnsi="Muli" w:cs="Muli"/>
          <w:i/>
          <w:sz w:val="26"/>
          <w:szCs w:val="26"/>
        </w:rPr>
        <w:t>ə</w:t>
      </w:r>
      <w:r>
        <w:rPr>
          <w:rFonts w:ascii="Muli" w:eastAsia="Muli" w:hAnsi="Muli" w:cs="Muli"/>
          <w:i/>
          <w:sz w:val="26"/>
          <w:szCs w:val="26"/>
        </w:rPr>
        <w:t>n-tē by Micah Johnson has been named 2020 NFT of the Year</w:t>
      </w:r>
    </w:p>
    <w:p w14:paraId="078FCCB7" w14:textId="77777777" w:rsidR="00345C51" w:rsidRDefault="008C033F">
      <w:pPr>
        <w:spacing w:before="200"/>
        <w:rPr>
          <w:rFonts w:ascii="Muli" w:eastAsia="Muli" w:hAnsi="Muli" w:cs="Muli"/>
          <w:b/>
        </w:rPr>
      </w:pPr>
      <w:r>
        <w:rPr>
          <w:noProof/>
        </w:rPr>
        <w:drawing>
          <wp:inline distT="114300" distB="114300" distL="114300" distR="114300" wp14:anchorId="157EB090" wp14:editId="38485157">
            <wp:extent cx="5943600" cy="3340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3340100"/>
                    </a:xfrm>
                    <a:prstGeom prst="rect">
                      <a:avLst/>
                    </a:prstGeom>
                    <a:ln/>
                  </pic:spPr>
                </pic:pic>
              </a:graphicData>
            </a:graphic>
          </wp:inline>
        </w:drawing>
      </w:r>
    </w:p>
    <w:p w14:paraId="32AD46AC" w14:textId="77777777" w:rsidR="00345C51" w:rsidRDefault="008C033F">
      <w:pPr>
        <w:spacing w:before="200" w:after="200"/>
        <w:rPr>
          <w:rFonts w:ascii="Muli" w:eastAsia="Muli" w:hAnsi="Muli" w:cs="Muli"/>
        </w:rPr>
      </w:pPr>
      <w:r>
        <w:rPr>
          <w:rFonts w:ascii="Muli" w:eastAsia="Muli" w:hAnsi="Muli" w:cs="Muli"/>
          <w:b/>
        </w:rPr>
        <w:t>9</w:t>
      </w:r>
      <w:r>
        <w:rPr>
          <w:rFonts w:ascii="Muli" w:eastAsia="Muli" w:hAnsi="Muli" w:cs="Muli"/>
          <w:b/>
        </w:rPr>
        <w:t xml:space="preserve"> </w:t>
      </w:r>
      <w:r>
        <w:rPr>
          <w:rFonts w:ascii="Muli" w:eastAsia="Muli" w:hAnsi="Muli" w:cs="Muli"/>
          <w:b/>
        </w:rPr>
        <w:t>December 2020, SINGAPORE</w:t>
      </w:r>
      <w:r>
        <w:rPr>
          <w:rFonts w:ascii="Muli" w:eastAsia="Muli" w:hAnsi="Muli" w:cs="Muli"/>
          <w:b/>
        </w:rPr>
        <w:t xml:space="preserve"> </w:t>
      </w:r>
      <w:r>
        <w:rPr>
          <w:rFonts w:ascii="Muli" w:eastAsia="Muli" w:hAnsi="Muli" w:cs="Muli"/>
        </w:rPr>
        <w:t xml:space="preserve">— </w:t>
      </w:r>
      <w:r>
        <w:rPr>
          <w:rFonts w:ascii="Muli" w:eastAsia="Muli" w:hAnsi="Muli" w:cs="Muli"/>
        </w:rPr>
        <w:t xml:space="preserve">Enjin and Digital Asset Entertainment (DEA) have </w:t>
      </w:r>
      <w:hyperlink r:id="rId7">
        <w:r>
          <w:rPr>
            <w:rFonts w:ascii="Muli" w:eastAsia="Muli" w:hAnsi="Muli" w:cs="Muli"/>
            <w:color w:val="1155CC"/>
            <w:u w:val="single"/>
          </w:rPr>
          <w:t>announced</w:t>
        </w:r>
      </w:hyperlink>
      <w:hyperlink r:id="rId8">
        <w:r>
          <w:rPr>
            <w:rFonts w:ascii="Muli" w:eastAsia="Muli" w:hAnsi="Muli" w:cs="Muli"/>
            <w:color w:val="1155CC"/>
            <w:u w:val="single"/>
          </w:rPr>
          <w:t xml:space="preserve"> the winners</w:t>
        </w:r>
      </w:hyperlink>
      <w:r>
        <w:rPr>
          <w:rFonts w:ascii="Muli" w:eastAsia="Muli" w:hAnsi="Muli" w:cs="Muli"/>
        </w:rPr>
        <w:t xml:space="preserve"> of the first annual NFT (Non-Fungible Token) Awards program.</w:t>
      </w:r>
    </w:p>
    <w:p w14:paraId="3C7D052F" w14:textId="77777777" w:rsidR="00345C51" w:rsidRDefault="008C033F">
      <w:pPr>
        <w:spacing w:before="200" w:after="200"/>
        <w:rPr>
          <w:rFonts w:ascii="Muli" w:eastAsia="Muli" w:hAnsi="Muli" w:cs="Muli"/>
        </w:rPr>
      </w:pPr>
      <w:r>
        <w:rPr>
          <w:rFonts w:ascii="Muli" w:eastAsia="Muli" w:hAnsi="Muli" w:cs="Muli"/>
          <w:highlight w:val="yellow"/>
        </w:rPr>
        <w:t xml:space="preserve">&lt;embed awards ceremony video: </w:t>
      </w:r>
      <w:hyperlink r:id="rId9">
        <w:r>
          <w:rPr>
            <w:rFonts w:ascii="Muli" w:eastAsia="Muli" w:hAnsi="Muli" w:cs="Muli"/>
            <w:color w:val="1155CC"/>
            <w:highlight w:val="yellow"/>
            <w:u w:val="single"/>
          </w:rPr>
          <w:t>https://youtu.be/EKq_DTqh7PM</w:t>
        </w:r>
      </w:hyperlink>
      <w:r>
        <w:rPr>
          <w:rFonts w:ascii="Muli" w:eastAsia="Muli" w:hAnsi="Muli" w:cs="Muli"/>
          <w:highlight w:val="yellow"/>
        </w:rPr>
        <w:t xml:space="preserve">&gt; </w:t>
      </w:r>
    </w:p>
    <w:p w14:paraId="233CA79B" w14:textId="77777777" w:rsidR="00345C51" w:rsidRDefault="008C033F">
      <w:pPr>
        <w:spacing w:before="200" w:after="200"/>
        <w:rPr>
          <w:rFonts w:ascii="Muli" w:eastAsia="Muli" w:hAnsi="Muli" w:cs="Muli"/>
        </w:rPr>
      </w:pPr>
      <w:hyperlink r:id="rId10">
        <w:r>
          <w:rPr>
            <w:rFonts w:ascii="Muli" w:eastAsia="Muli" w:hAnsi="Muli" w:cs="Muli"/>
            <w:i/>
            <w:color w:val="1155CC"/>
            <w:u w:val="single"/>
          </w:rPr>
          <w:t>ˈ</w:t>
        </w:r>
        <w:r>
          <w:rPr>
            <w:rFonts w:ascii="Muli" w:eastAsia="Muli" w:hAnsi="Muli" w:cs="Muli"/>
            <w:i/>
            <w:color w:val="1155CC"/>
            <w:u w:val="single"/>
          </w:rPr>
          <w:t>sä-v(</w:t>
        </w:r>
        <w:r>
          <w:rPr>
            <w:rFonts w:ascii="Muli" w:eastAsia="Muli" w:hAnsi="Muli" w:cs="Muli"/>
            <w:i/>
            <w:color w:val="1155CC"/>
            <w:u w:val="single"/>
          </w:rPr>
          <w:t>ə</w:t>
        </w:r>
        <w:r>
          <w:rPr>
            <w:rFonts w:ascii="Muli" w:eastAsia="Muli" w:hAnsi="Muli" w:cs="Muli"/>
            <w:i/>
            <w:color w:val="1155CC"/>
            <w:u w:val="single"/>
          </w:rPr>
          <w:t>-)r</w:t>
        </w:r>
        <w:r>
          <w:rPr>
            <w:rFonts w:ascii="Muli" w:eastAsia="Muli" w:hAnsi="Muli" w:cs="Muli"/>
            <w:i/>
            <w:color w:val="1155CC"/>
            <w:u w:val="single"/>
          </w:rPr>
          <w:t>ə</w:t>
        </w:r>
        <w:r>
          <w:rPr>
            <w:rFonts w:ascii="Muli" w:eastAsia="Muli" w:hAnsi="Muli" w:cs="Muli"/>
            <w:i/>
            <w:color w:val="1155CC"/>
            <w:u w:val="single"/>
          </w:rPr>
          <w:t>n-tē</w:t>
        </w:r>
      </w:hyperlink>
      <w:hyperlink r:id="rId11">
        <w:r>
          <w:rPr>
            <w:rFonts w:ascii="Muli" w:eastAsia="Muli" w:hAnsi="Muli" w:cs="Muli"/>
            <w:color w:val="1155CC"/>
            <w:u w:val="single"/>
          </w:rPr>
          <w:t xml:space="preserve"> by Micah Johnson</w:t>
        </w:r>
      </w:hyperlink>
      <w:r>
        <w:rPr>
          <w:rFonts w:ascii="Muli" w:eastAsia="Muli" w:hAnsi="Muli" w:cs="Muli"/>
        </w:rPr>
        <w:t xml:space="preserve"> was named </w:t>
      </w:r>
      <w:r>
        <w:rPr>
          <w:rFonts w:ascii="Muli" w:eastAsia="Muli" w:hAnsi="Muli" w:cs="Muli"/>
          <w:b/>
        </w:rPr>
        <w:t>NFT of the Year</w:t>
      </w:r>
      <w:r>
        <w:rPr>
          <w:rFonts w:ascii="Muli" w:eastAsia="Muli" w:hAnsi="Muli" w:cs="Muli"/>
        </w:rPr>
        <w:t xml:space="preserve">. A time-sensitive photographic artwork, </w:t>
      </w:r>
      <w:r>
        <w:rPr>
          <w:rFonts w:ascii="Muli" w:eastAsia="Muli" w:hAnsi="Muli" w:cs="Muli"/>
          <w:i/>
        </w:rPr>
        <w:t>ˈ</w:t>
      </w:r>
      <w:r>
        <w:rPr>
          <w:rFonts w:ascii="Muli" w:eastAsia="Muli" w:hAnsi="Muli" w:cs="Muli"/>
          <w:i/>
        </w:rPr>
        <w:t>sä-v(</w:t>
      </w:r>
      <w:r>
        <w:rPr>
          <w:rFonts w:ascii="Muli" w:eastAsia="Muli" w:hAnsi="Muli" w:cs="Muli"/>
          <w:i/>
        </w:rPr>
        <w:t>ə</w:t>
      </w:r>
      <w:r>
        <w:rPr>
          <w:rFonts w:ascii="Muli" w:eastAsia="Muli" w:hAnsi="Muli" w:cs="Muli"/>
          <w:i/>
        </w:rPr>
        <w:t>-)r</w:t>
      </w:r>
      <w:r>
        <w:rPr>
          <w:rFonts w:ascii="Muli" w:eastAsia="Muli" w:hAnsi="Muli" w:cs="Muli"/>
          <w:i/>
        </w:rPr>
        <w:t>ə</w:t>
      </w:r>
      <w:r>
        <w:rPr>
          <w:rFonts w:ascii="Muli" w:eastAsia="Muli" w:hAnsi="Muli" w:cs="Muli"/>
          <w:i/>
        </w:rPr>
        <w:t xml:space="preserve">n-tē </w:t>
      </w:r>
      <w:r>
        <w:rPr>
          <w:rFonts w:ascii="Muli" w:eastAsia="Muli" w:hAnsi="Muli" w:cs="Muli"/>
        </w:rPr>
        <w:t xml:space="preserve">(pronounced “sovereignty”) documents two young </w:t>
      </w:r>
      <w:r>
        <w:rPr>
          <w:rFonts w:ascii="Muli" w:eastAsia="Muli" w:hAnsi="Muli" w:cs="Muli"/>
        </w:rPr>
        <w:t>boys and allows viewers to directly contribute to their cause. Each year on their respective birthdays, a layer change reveals the boys' career aspirations and a Bitcoin wallet to collect contributions for their future.</w:t>
      </w:r>
    </w:p>
    <w:p w14:paraId="68F69C61" w14:textId="77777777" w:rsidR="00345C51" w:rsidRDefault="008C033F">
      <w:pPr>
        <w:spacing w:before="200" w:after="200"/>
        <w:rPr>
          <w:rFonts w:ascii="Muli" w:eastAsia="Muli" w:hAnsi="Muli" w:cs="Muli"/>
        </w:rPr>
      </w:pPr>
      <w:r>
        <w:rPr>
          <w:rFonts w:ascii="Muli" w:eastAsia="Muli" w:hAnsi="Muli" w:cs="Muli"/>
        </w:rPr>
        <w:t>“During my baseball career, I thorou</w:t>
      </w:r>
      <w:r>
        <w:rPr>
          <w:rFonts w:ascii="Muli" w:eastAsia="Muli" w:hAnsi="Muli" w:cs="Muli"/>
        </w:rPr>
        <w:t>ghly enjoyed the process and the grind far more than any award or accolade. However, being nominated for NFT Awards has a special place in my heart because it was a team effort,” said Johnson. “The space welcomed me in with open arms and pushed me to eleva</w:t>
      </w:r>
      <w:r>
        <w:rPr>
          <w:rFonts w:ascii="Muli" w:eastAsia="Muli" w:hAnsi="Muli" w:cs="Muli"/>
        </w:rPr>
        <w:t>te my artistic output, culminating with my latest work on ASYNC. Being nominated alongside some of the artists I look up to is incredibly humbling.”</w:t>
      </w:r>
    </w:p>
    <w:p w14:paraId="57DA227C" w14:textId="77777777" w:rsidR="00345C51" w:rsidRDefault="008C033F">
      <w:pPr>
        <w:spacing w:before="200" w:after="200"/>
        <w:rPr>
          <w:rFonts w:ascii="Muli" w:eastAsia="Muli" w:hAnsi="Muli" w:cs="Muli"/>
          <w:b/>
        </w:rPr>
      </w:pPr>
      <w:r>
        <w:rPr>
          <w:rFonts w:ascii="Muli" w:eastAsia="Muli" w:hAnsi="Muli" w:cs="Muli"/>
        </w:rPr>
        <w:lastRenderedPageBreak/>
        <w:t xml:space="preserve">Along with NFT of the Year, winners were awarded in the following categories: </w:t>
      </w:r>
    </w:p>
    <w:p w14:paraId="6669C271" w14:textId="77777777" w:rsidR="00345C51" w:rsidRDefault="008C033F">
      <w:pPr>
        <w:numPr>
          <w:ilvl w:val="0"/>
          <w:numId w:val="3"/>
        </w:numPr>
        <w:rPr>
          <w:rFonts w:ascii="Muli" w:eastAsia="Muli" w:hAnsi="Muli" w:cs="Muli"/>
        </w:rPr>
      </w:pPr>
      <w:r>
        <w:rPr>
          <w:rFonts w:ascii="Muli" w:eastAsia="Muli" w:hAnsi="Muli" w:cs="Muli"/>
          <w:b/>
        </w:rPr>
        <w:t xml:space="preserve">Adoption Potential: </w:t>
      </w:r>
      <w:hyperlink r:id="rId12">
        <w:r>
          <w:rPr>
            <w:rFonts w:ascii="Muli" w:eastAsia="Muli" w:hAnsi="Muli" w:cs="Muli"/>
            <w:color w:val="1155CC"/>
            <w:u w:val="single"/>
          </w:rPr>
          <w:t>Crypto Stamp</w:t>
        </w:r>
      </w:hyperlink>
      <w:r>
        <w:rPr>
          <w:rFonts w:ascii="Muli" w:eastAsia="Muli" w:hAnsi="Muli" w:cs="Muli"/>
        </w:rPr>
        <w:t xml:space="preserve"> by the Austrian Post</w:t>
      </w:r>
    </w:p>
    <w:p w14:paraId="02554943" w14:textId="77777777" w:rsidR="00345C51" w:rsidRDefault="008C033F">
      <w:pPr>
        <w:numPr>
          <w:ilvl w:val="0"/>
          <w:numId w:val="3"/>
        </w:numPr>
        <w:rPr>
          <w:rFonts w:ascii="Muli" w:eastAsia="Muli" w:hAnsi="Muli" w:cs="Muli"/>
        </w:rPr>
      </w:pPr>
      <w:r>
        <w:rPr>
          <w:rFonts w:ascii="Muli" w:eastAsia="Muli" w:hAnsi="Muli" w:cs="Muli"/>
          <w:b/>
        </w:rPr>
        <w:t>Best Art NFT:</w:t>
      </w:r>
      <w:r>
        <w:rPr>
          <w:rFonts w:ascii="Muli" w:eastAsia="Muli" w:hAnsi="Muli" w:cs="Muli"/>
        </w:rPr>
        <w:t xml:space="preserve"> </w:t>
      </w:r>
      <w:hyperlink r:id="rId13">
        <w:r>
          <w:rPr>
            <w:rFonts w:ascii="Muli" w:eastAsia="Muli" w:hAnsi="Muli" w:cs="Muli"/>
            <w:color w:val="1155CC"/>
            <w:u w:val="single"/>
          </w:rPr>
          <w:t>Picasso's Bull #1/1</w:t>
        </w:r>
      </w:hyperlink>
      <w:r>
        <w:rPr>
          <w:rFonts w:ascii="Muli" w:eastAsia="Muli" w:hAnsi="Muli" w:cs="Muli"/>
        </w:rPr>
        <w:t xml:space="preserve"> by Trevor Jones</w:t>
      </w:r>
    </w:p>
    <w:p w14:paraId="1CE84B82" w14:textId="77777777" w:rsidR="00345C51" w:rsidRDefault="008C033F">
      <w:pPr>
        <w:numPr>
          <w:ilvl w:val="0"/>
          <w:numId w:val="3"/>
        </w:numPr>
        <w:rPr>
          <w:rFonts w:ascii="Muli" w:eastAsia="Muli" w:hAnsi="Muli" w:cs="Muli"/>
        </w:rPr>
      </w:pPr>
      <w:r>
        <w:rPr>
          <w:rFonts w:ascii="Muli" w:eastAsia="Muli" w:hAnsi="Muli" w:cs="Muli"/>
          <w:b/>
        </w:rPr>
        <w:t>Best Utility NFT:</w:t>
      </w:r>
      <w:r>
        <w:rPr>
          <w:rFonts w:ascii="Muli" w:eastAsia="Muli" w:hAnsi="Muli" w:cs="Muli"/>
        </w:rPr>
        <w:t xml:space="preserve"> </w:t>
      </w:r>
      <w:hyperlink r:id="rId14">
        <w:r>
          <w:rPr>
            <w:rFonts w:ascii="Muli" w:eastAsia="Muli" w:hAnsi="Muli" w:cs="Muli"/>
            <w:color w:val="1155CC"/>
            <w:u w:val="single"/>
          </w:rPr>
          <w:t>"Off The Charts" - Proof of Attendance</w:t>
        </w:r>
      </w:hyperlink>
      <w:r>
        <w:rPr>
          <w:rFonts w:ascii="Muli" w:eastAsia="Muli" w:hAnsi="Muli" w:cs="Muli"/>
        </w:rPr>
        <w:t xml:space="preserve"> by Binance</w:t>
      </w:r>
    </w:p>
    <w:p w14:paraId="16A58E9A" w14:textId="77777777" w:rsidR="00345C51" w:rsidRDefault="008C033F">
      <w:pPr>
        <w:numPr>
          <w:ilvl w:val="0"/>
          <w:numId w:val="3"/>
        </w:numPr>
        <w:rPr>
          <w:rFonts w:ascii="Muli" w:eastAsia="Muli" w:hAnsi="Muli" w:cs="Muli"/>
        </w:rPr>
      </w:pPr>
      <w:r>
        <w:rPr>
          <w:rFonts w:ascii="Muli" w:eastAsia="Muli" w:hAnsi="Muli" w:cs="Muli"/>
          <w:b/>
        </w:rPr>
        <w:t>Most Innovative NFT:</w:t>
      </w:r>
      <w:r>
        <w:rPr>
          <w:rFonts w:ascii="Muli" w:eastAsia="Muli" w:hAnsi="Muli" w:cs="Muli"/>
        </w:rPr>
        <w:t xml:space="preserve"> </w:t>
      </w:r>
      <w:hyperlink r:id="rId15">
        <w:r>
          <w:rPr>
            <w:rFonts w:ascii="Muli" w:eastAsia="Muli" w:hAnsi="Muli" w:cs="Muli"/>
            <w:color w:val="1155CC"/>
            <w:u w:val="single"/>
          </w:rPr>
          <w:t>Right Place &amp; Right Time (Bitcoin Ho</w:t>
        </w:r>
        <w:r>
          <w:rPr>
            <w:rFonts w:ascii="Muli" w:eastAsia="Muli" w:hAnsi="Muli" w:cs="Muli"/>
            <w:color w:val="1155CC"/>
            <w:u w:val="single"/>
          </w:rPr>
          <w:t>urly Price Offset)</w:t>
        </w:r>
      </w:hyperlink>
      <w:r>
        <w:rPr>
          <w:rFonts w:ascii="Muli" w:eastAsia="Muli" w:hAnsi="Muli" w:cs="Muli"/>
        </w:rPr>
        <w:t xml:space="preserve"> by Matt Kane</w:t>
      </w:r>
    </w:p>
    <w:p w14:paraId="685C624A" w14:textId="77777777" w:rsidR="00345C51" w:rsidRDefault="008C033F">
      <w:pPr>
        <w:numPr>
          <w:ilvl w:val="0"/>
          <w:numId w:val="3"/>
        </w:numPr>
        <w:rPr>
          <w:rFonts w:ascii="Muli" w:eastAsia="Muli" w:hAnsi="Muli" w:cs="Muli"/>
        </w:rPr>
      </w:pPr>
      <w:r>
        <w:rPr>
          <w:rFonts w:ascii="Muli" w:eastAsia="Muli" w:hAnsi="Muli" w:cs="Muli"/>
          <w:b/>
        </w:rPr>
        <w:t xml:space="preserve">Best Charity NFT: </w:t>
      </w:r>
      <w:hyperlink r:id="rId16">
        <w:r>
          <w:rPr>
            <w:rFonts w:ascii="Muli" w:eastAsia="Muli" w:hAnsi="Muli" w:cs="Muli"/>
            <w:color w:val="1155CC"/>
            <w:u w:val="single"/>
          </w:rPr>
          <w:t>Kitty</w:t>
        </w:r>
      </w:hyperlink>
      <w:r>
        <w:rPr>
          <w:rFonts w:ascii="Muli" w:eastAsia="Muli" w:hAnsi="Muli" w:cs="Muli"/>
        </w:rPr>
        <w:t xml:space="preserve"> by Paris Hilton</w:t>
      </w:r>
    </w:p>
    <w:p w14:paraId="3B33A180" w14:textId="77777777" w:rsidR="00345C51" w:rsidRDefault="008C033F">
      <w:pPr>
        <w:numPr>
          <w:ilvl w:val="0"/>
          <w:numId w:val="3"/>
        </w:numPr>
        <w:spacing w:after="200"/>
        <w:rPr>
          <w:rFonts w:ascii="Muli" w:eastAsia="Muli" w:hAnsi="Muli" w:cs="Muli"/>
        </w:rPr>
      </w:pPr>
      <w:r>
        <w:rPr>
          <w:rFonts w:ascii="Muli" w:eastAsia="Muli" w:hAnsi="Muli" w:cs="Muli"/>
          <w:b/>
        </w:rPr>
        <w:t>Best Gaming NFT:</w:t>
      </w:r>
      <w:r>
        <w:rPr>
          <w:rFonts w:ascii="Muli" w:eastAsia="Muli" w:hAnsi="Muli" w:cs="Muli"/>
        </w:rPr>
        <w:t xml:space="preserve"> </w:t>
      </w:r>
      <w:hyperlink r:id="rId17">
        <w:r>
          <w:rPr>
            <w:rFonts w:ascii="Muli" w:eastAsia="Muli" w:hAnsi="Muli" w:cs="Muli"/>
            <w:color w:val="1155CC"/>
            <w:u w:val="single"/>
          </w:rPr>
          <w:t>Millipede</w:t>
        </w:r>
      </w:hyperlink>
      <w:r>
        <w:rPr>
          <w:rFonts w:ascii="Muli" w:eastAsia="Muli" w:hAnsi="Muli" w:cs="Muli"/>
        </w:rPr>
        <w:t xml:space="preserve"> by The Sandbox</w:t>
      </w:r>
    </w:p>
    <w:p w14:paraId="46C78590" w14:textId="77777777" w:rsidR="00345C51" w:rsidRDefault="008C033F">
      <w:pPr>
        <w:spacing w:after="200"/>
        <w:rPr>
          <w:rFonts w:ascii="Muli" w:eastAsia="Muli" w:hAnsi="Muli" w:cs="Muli"/>
        </w:rPr>
      </w:pPr>
      <w:r>
        <w:rPr>
          <w:rFonts w:ascii="Muli" w:eastAsia="Muli" w:hAnsi="Muli" w:cs="Muli"/>
        </w:rPr>
        <w:t xml:space="preserve">After being sold at auction for the </w:t>
      </w:r>
      <w:hyperlink r:id="rId18">
        <w:r>
          <w:rPr>
            <w:rFonts w:ascii="Muli" w:eastAsia="Muli" w:hAnsi="Muli" w:cs="Muli"/>
            <w:color w:val="1155CC"/>
            <w:u w:val="single"/>
          </w:rPr>
          <w:t>record-setting price of US$223,000</w:t>
        </w:r>
      </w:hyperlink>
      <w:r>
        <w:rPr>
          <w:rFonts w:ascii="Muli" w:eastAsia="Muli" w:hAnsi="Muli" w:cs="Muli"/>
        </w:rPr>
        <w:t xml:space="preserve"> on December 2, F1® Delta Time’s first Apex race track segment “</w:t>
      </w:r>
      <w:hyperlink r:id="rId19">
        <w:r>
          <w:rPr>
            <w:rFonts w:ascii="Muli" w:eastAsia="Muli" w:hAnsi="Muli" w:cs="Muli"/>
            <w:color w:val="1155CC"/>
            <w:u w:val="single"/>
          </w:rPr>
          <w:t>Formula 1 Grand Prix de Monaco 2020 1A</w:t>
        </w:r>
      </w:hyperlink>
      <w:r>
        <w:rPr>
          <w:rFonts w:ascii="Muli" w:eastAsia="Muli" w:hAnsi="Muli" w:cs="Muli"/>
        </w:rPr>
        <w:t>” received</w:t>
      </w:r>
      <w:r>
        <w:rPr>
          <w:rFonts w:ascii="Muli" w:eastAsia="Muli" w:hAnsi="Muli" w:cs="Muli"/>
          <w:b/>
        </w:rPr>
        <w:t xml:space="preserve"> </w:t>
      </w:r>
      <w:r>
        <w:rPr>
          <w:rFonts w:ascii="Muli" w:eastAsia="Muli" w:hAnsi="Muli" w:cs="Muli"/>
        </w:rPr>
        <w:t xml:space="preserve">the </w:t>
      </w:r>
      <w:r>
        <w:rPr>
          <w:rFonts w:ascii="Muli" w:eastAsia="Muli" w:hAnsi="Muli" w:cs="Muli"/>
          <w:b/>
        </w:rPr>
        <w:t xml:space="preserve">Most Valuable NFT </w:t>
      </w:r>
      <w:r>
        <w:rPr>
          <w:rFonts w:ascii="Muli" w:eastAsia="Muli" w:hAnsi="Muli" w:cs="Muli"/>
        </w:rPr>
        <w:t>award.</w:t>
      </w:r>
    </w:p>
    <w:p w14:paraId="6F5BCBE3" w14:textId="77777777" w:rsidR="00345C51" w:rsidRDefault="008C033F">
      <w:pPr>
        <w:spacing w:after="200"/>
        <w:rPr>
          <w:rFonts w:ascii="Muli" w:eastAsia="Muli" w:hAnsi="Muli" w:cs="Muli"/>
        </w:rPr>
      </w:pPr>
      <w:r>
        <w:rPr>
          <w:rFonts w:ascii="Muli" w:eastAsia="Muli" w:hAnsi="Muli" w:cs="Muli"/>
        </w:rPr>
        <w:t>Determined by com</w:t>
      </w:r>
      <w:r>
        <w:rPr>
          <w:rFonts w:ascii="Muli" w:eastAsia="Muli" w:hAnsi="Muli" w:cs="Muli"/>
        </w:rPr>
        <w:t xml:space="preserve">munity voting, the </w:t>
      </w:r>
      <w:r>
        <w:rPr>
          <w:rFonts w:ascii="Muli" w:eastAsia="Muli" w:hAnsi="Muli" w:cs="Muli"/>
          <w:b/>
        </w:rPr>
        <w:t xml:space="preserve">People’s Choice </w:t>
      </w:r>
      <w:r>
        <w:rPr>
          <w:rFonts w:ascii="Muli" w:eastAsia="Muli" w:hAnsi="Muli" w:cs="Muli"/>
        </w:rPr>
        <w:t>title was awarded to five tokens:</w:t>
      </w:r>
    </w:p>
    <w:p w14:paraId="2FA9B6DB" w14:textId="77777777" w:rsidR="00345C51" w:rsidRDefault="008C033F">
      <w:pPr>
        <w:numPr>
          <w:ilvl w:val="0"/>
          <w:numId w:val="3"/>
        </w:numPr>
        <w:rPr>
          <w:rFonts w:ascii="Muli" w:eastAsia="Muli" w:hAnsi="Muli" w:cs="Muli"/>
        </w:rPr>
      </w:pPr>
      <w:hyperlink r:id="rId20">
        <w:r>
          <w:rPr>
            <w:rFonts w:ascii="Muli" w:eastAsia="Muli" w:hAnsi="Muli" w:cs="Muli"/>
            <w:color w:val="1155CC"/>
            <w:u w:val="single"/>
          </w:rPr>
          <w:t>64 GALLON TOTER</w:t>
        </w:r>
      </w:hyperlink>
      <w:r>
        <w:rPr>
          <w:rFonts w:ascii="Muli" w:eastAsia="Muli" w:hAnsi="Muli" w:cs="Muli"/>
        </w:rPr>
        <w:t xml:space="preserve"> by ROBNESS</w:t>
      </w:r>
    </w:p>
    <w:p w14:paraId="1CD8BEE9" w14:textId="77777777" w:rsidR="00345C51" w:rsidRDefault="008C033F">
      <w:pPr>
        <w:numPr>
          <w:ilvl w:val="0"/>
          <w:numId w:val="3"/>
        </w:numPr>
        <w:rPr>
          <w:rFonts w:ascii="Muli" w:eastAsia="Muli" w:hAnsi="Muli" w:cs="Muli"/>
        </w:rPr>
      </w:pPr>
      <w:hyperlink r:id="rId21">
        <w:r>
          <w:rPr>
            <w:rFonts w:ascii="Muli" w:eastAsia="Muli" w:hAnsi="Muli" w:cs="Muli"/>
            <w:color w:val="1155CC"/>
            <w:u w:val="single"/>
          </w:rPr>
          <w:t>Crypto Stamp</w:t>
        </w:r>
      </w:hyperlink>
      <w:r>
        <w:rPr>
          <w:rFonts w:ascii="Muli" w:eastAsia="Muli" w:hAnsi="Muli" w:cs="Muli"/>
        </w:rPr>
        <w:t xml:space="preserve"> by the Aus</w:t>
      </w:r>
      <w:r>
        <w:rPr>
          <w:rFonts w:ascii="Muli" w:eastAsia="Muli" w:hAnsi="Muli" w:cs="Muli"/>
        </w:rPr>
        <w:t>trian Post</w:t>
      </w:r>
    </w:p>
    <w:p w14:paraId="4220B1D5" w14:textId="77777777" w:rsidR="00345C51" w:rsidRDefault="008C033F">
      <w:pPr>
        <w:numPr>
          <w:ilvl w:val="0"/>
          <w:numId w:val="3"/>
        </w:numPr>
        <w:rPr>
          <w:rFonts w:ascii="Muli" w:eastAsia="Muli" w:hAnsi="Muli" w:cs="Muli"/>
        </w:rPr>
      </w:pPr>
      <w:hyperlink r:id="rId22">
        <w:r>
          <w:rPr>
            <w:rFonts w:ascii="Muli" w:eastAsia="Muli" w:hAnsi="Muli" w:cs="Muli"/>
            <w:color w:val="1155CC"/>
            <w:u w:val="single"/>
          </w:rPr>
          <w:t>The People's Potato</w:t>
        </w:r>
      </w:hyperlink>
      <w:r>
        <w:rPr>
          <w:rFonts w:ascii="Muli" w:eastAsia="Muli" w:hAnsi="Muli" w:cs="Muli"/>
        </w:rPr>
        <w:t xml:space="preserve"> by Second Realm</w:t>
      </w:r>
    </w:p>
    <w:p w14:paraId="7B531343" w14:textId="77777777" w:rsidR="00345C51" w:rsidRDefault="008C033F">
      <w:pPr>
        <w:numPr>
          <w:ilvl w:val="0"/>
          <w:numId w:val="3"/>
        </w:numPr>
        <w:rPr>
          <w:rFonts w:ascii="Muli" w:eastAsia="Muli" w:hAnsi="Muli" w:cs="Muli"/>
        </w:rPr>
      </w:pPr>
      <w:hyperlink r:id="rId23">
        <w:r>
          <w:rPr>
            <w:rFonts w:ascii="Muli" w:eastAsia="Muli" w:hAnsi="Muli" w:cs="Muli"/>
            <w:color w:val="1155CC"/>
            <w:u w:val="single"/>
          </w:rPr>
          <w:t>Knife</w:t>
        </w:r>
      </w:hyperlink>
      <w:r>
        <w:rPr>
          <w:rFonts w:ascii="Muli" w:eastAsia="Muli" w:hAnsi="Muli" w:cs="Muli"/>
        </w:rPr>
        <w:t xml:space="preserve"> by Nifty Wizards</w:t>
      </w:r>
    </w:p>
    <w:p w14:paraId="3D16FE35" w14:textId="77777777" w:rsidR="00345C51" w:rsidRDefault="008C033F">
      <w:pPr>
        <w:numPr>
          <w:ilvl w:val="0"/>
          <w:numId w:val="3"/>
        </w:numPr>
        <w:spacing w:after="200"/>
        <w:rPr>
          <w:rFonts w:ascii="Muli" w:eastAsia="Muli" w:hAnsi="Muli" w:cs="Muli"/>
        </w:rPr>
      </w:pPr>
      <w:hyperlink r:id="rId24">
        <w:r>
          <w:rPr>
            <w:rFonts w:ascii="Muli" w:eastAsia="Muli" w:hAnsi="Muli" w:cs="Muli"/>
            <w:color w:val="1155CC"/>
            <w:u w:val="single"/>
          </w:rPr>
          <w:t>Pop Star</w:t>
        </w:r>
      </w:hyperlink>
      <w:r>
        <w:rPr>
          <w:rFonts w:ascii="Muli" w:eastAsia="Muli" w:hAnsi="Muli" w:cs="Muli"/>
        </w:rPr>
        <w:t xml:space="preserve"> from JobTribes by DEA</w:t>
      </w:r>
    </w:p>
    <w:p w14:paraId="3622FD50" w14:textId="77777777" w:rsidR="00345C51" w:rsidRDefault="008C033F">
      <w:pPr>
        <w:spacing w:before="200" w:after="200"/>
        <w:rPr>
          <w:rFonts w:ascii="Muli" w:eastAsia="Muli" w:hAnsi="Muli" w:cs="Muli"/>
        </w:rPr>
      </w:pPr>
      <w:r>
        <w:rPr>
          <w:rFonts w:ascii="Muli" w:eastAsia="Muli" w:hAnsi="Muli" w:cs="Muli"/>
        </w:rPr>
        <w:t xml:space="preserve">Winners of the 2020 NFT Awards were decided by two rounds of </w:t>
      </w:r>
      <w:hyperlink r:id="rId25">
        <w:r>
          <w:rPr>
            <w:rFonts w:ascii="Muli" w:eastAsia="Muli" w:hAnsi="Muli" w:cs="Muli"/>
            <w:color w:val="1155CC"/>
            <w:u w:val="single"/>
          </w:rPr>
          <w:t>judging</w:t>
        </w:r>
      </w:hyperlink>
      <w:r>
        <w:rPr>
          <w:rFonts w:ascii="Muli" w:eastAsia="Muli" w:hAnsi="Muli" w:cs="Muli"/>
        </w:rPr>
        <w:t>: 24 blockchain industry figureheads served as preliminary judges, selecting nominees to advance to the finals. Winning NFTs were then determined by the Main Judges, a panel of leaders from tech, gaming, and entertainment:</w:t>
      </w:r>
    </w:p>
    <w:p w14:paraId="775CB988" w14:textId="77777777" w:rsidR="00345C51" w:rsidRDefault="008C033F">
      <w:pPr>
        <w:numPr>
          <w:ilvl w:val="0"/>
          <w:numId w:val="2"/>
        </w:numPr>
        <w:spacing w:before="200"/>
        <w:rPr>
          <w:rFonts w:ascii="Muli" w:eastAsia="Muli" w:hAnsi="Muli" w:cs="Muli"/>
        </w:rPr>
      </w:pPr>
      <w:r>
        <w:rPr>
          <w:rFonts w:ascii="Muli" w:eastAsia="Muli" w:hAnsi="Muli" w:cs="Muli"/>
        </w:rPr>
        <w:t>3LAU, Artist/Musician</w:t>
      </w:r>
    </w:p>
    <w:p w14:paraId="3B467D95" w14:textId="77777777" w:rsidR="00345C51" w:rsidRDefault="008C033F">
      <w:pPr>
        <w:numPr>
          <w:ilvl w:val="0"/>
          <w:numId w:val="2"/>
        </w:numPr>
        <w:rPr>
          <w:rFonts w:ascii="Muli" w:eastAsia="Muli" w:hAnsi="Muli" w:cs="Muli"/>
        </w:rPr>
      </w:pPr>
      <w:r>
        <w:rPr>
          <w:rFonts w:ascii="Muli" w:eastAsia="Muli" w:hAnsi="Muli" w:cs="Muli"/>
        </w:rPr>
        <w:t>Etsuji Naka</w:t>
      </w:r>
      <w:r>
        <w:rPr>
          <w:rFonts w:ascii="Muli" w:eastAsia="Muli" w:hAnsi="Muli" w:cs="Muli"/>
        </w:rPr>
        <w:t>i, Google Cloud Solutions Architect</w:t>
      </w:r>
    </w:p>
    <w:p w14:paraId="1A4C9B9E" w14:textId="77777777" w:rsidR="00345C51" w:rsidRDefault="008C033F">
      <w:pPr>
        <w:numPr>
          <w:ilvl w:val="0"/>
          <w:numId w:val="2"/>
        </w:numPr>
        <w:rPr>
          <w:rFonts w:ascii="Muli" w:eastAsia="Muli" w:hAnsi="Muli" w:cs="Muli"/>
        </w:rPr>
      </w:pPr>
      <w:r>
        <w:rPr>
          <w:rFonts w:ascii="Muli" w:eastAsia="Muli" w:hAnsi="Muli" w:cs="Muli"/>
        </w:rPr>
        <w:t>Nobuyuki Idei, former CEO &amp; Chairman of Sony</w:t>
      </w:r>
    </w:p>
    <w:p w14:paraId="07FAB1C0" w14:textId="77777777" w:rsidR="00345C51" w:rsidRDefault="008C033F">
      <w:pPr>
        <w:numPr>
          <w:ilvl w:val="0"/>
          <w:numId w:val="2"/>
        </w:numPr>
        <w:rPr>
          <w:rFonts w:ascii="Muli" w:eastAsia="Muli" w:hAnsi="Muli" w:cs="Muli"/>
        </w:rPr>
      </w:pPr>
      <w:r>
        <w:rPr>
          <w:rFonts w:ascii="Muli" w:eastAsia="Muli" w:hAnsi="Muli" w:cs="Muli"/>
        </w:rPr>
        <w:t>Nao Udagawa, Managing Director of BANDAI NAMCO Entertainment Inc.</w:t>
      </w:r>
    </w:p>
    <w:p w14:paraId="3781D2D1" w14:textId="77777777" w:rsidR="00345C51" w:rsidRDefault="008C033F">
      <w:pPr>
        <w:numPr>
          <w:ilvl w:val="0"/>
          <w:numId w:val="2"/>
        </w:numPr>
        <w:rPr>
          <w:rFonts w:ascii="Muli" w:eastAsia="Muli" w:hAnsi="Muli" w:cs="Muli"/>
        </w:rPr>
      </w:pPr>
      <w:r>
        <w:rPr>
          <w:rFonts w:ascii="Muli" w:eastAsia="Muli" w:hAnsi="Muli" w:cs="Muli"/>
        </w:rPr>
        <w:t>Shigeki Morimoto, Game Designer &amp; Advisor of the Pokémon series</w:t>
      </w:r>
    </w:p>
    <w:p w14:paraId="0A815B05" w14:textId="77777777" w:rsidR="00345C51" w:rsidRDefault="008C033F">
      <w:pPr>
        <w:numPr>
          <w:ilvl w:val="0"/>
          <w:numId w:val="2"/>
        </w:numPr>
        <w:rPr>
          <w:rFonts w:ascii="Muli" w:eastAsia="Muli" w:hAnsi="Muli" w:cs="Muli"/>
        </w:rPr>
      </w:pPr>
      <w:r>
        <w:rPr>
          <w:rFonts w:ascii="Muli" w:eastAsia="Muli" w:hAnsi="Muli" w:cs="Muli"/>
        </w:rPr>
        <w:t>Sherry List, Leader of Microsoft’s Azure Hero</w:t>
      </w:r>
      <w:r>
        <w:rPr>
          <w:rFonts w:ascii="Muli" w:eastAsia="Muli" w:hAnsi="Muli" w:cs="Muli"/>
        </w:rPr>
        <w:t>es NFT rewards program</w:t>
      </w:r>
    </w:p>
    <w:p w14:paraId="1F8D800C" w14:textId="77777777" w:rsidR="00345C51" w:rsidRDefault="008C033F">
      <w:pPr>
        <w:numPr>
          <w:ilvl w:val="0"/>
          <w:numId w:val="2"/>
        </w:numPr>
        <w:spacing w:after="200"/>
        <w:rPr>
          <w:rFonts w:ascii="Muli" w:eastAsia="Muli" w:hAnsi="Muli" w:cs="Muli"/>
        </w:rPr>
      </w:pPr>
      <w:r>
        <w:rPr>
          <w:rFonts w:ascii="Muli" w:eastAsia="Muli" w:hAnsi="Muli" w:cs="Muli"/>
        </w:rPr>
        <w:t>Nicolas Pouard, Ubisoft’s Blockchain Initiative Director</w:t>
      </w:r>
    </w:p>
    <w:p w14:paraId="12760CCD" w14:textId="77777777" w:rsidR="00345C51" w:rsidRDefault="008C033F">
      <w:pPr>
        <w:spacing w:after="200"/>
        <w:rPr>
          <w:rFonts w:ascii="Muli" w:eastAsia="Muli" w:hAnsi="Muli" w:cs="Muli"/>
        </w:rPr>
      </w:pPr>
      <w:r>
        <w:rPr>
          <w:rFonts w:ascii="Muli" w:eastAsia="Muli" w:hAnsi="Muli" w:cs="Muli"/>
        </w:rPr>
        <w:t xml:space="preserve">NFT creators and collectors interested in participating in the 2nd Annual NFT Awards can follow the program on </w:t>
      </w:r>
      <w:hyperlink r:id="rId26">
        <w:r>
          <w:rPr>
            <w:rFonts w:ascii="Muli" w:eastAsia="Muli" w:hAnsi="Muli" w:cs="Muli"/>
            <w:color w:val="1155CC"/>
            <w:u w:val="single"/>
          </w:rPr>
          <w:t>Twitter</w:t>
        </w:r>
      </w:hyperlink>
      <w:r>
        <w:rPr>
          <w:rFonts w:ascii="Muli" w:eastAsia="Muli" w:hAnsi="Muli" w:cs="Muli"/>
        </w:rPr>
        <w:t xml:space="preserve"> and sign</w:t>
      </w:r>
      <w:r>
        <w:rPr>
          <w:rFonts w:ascii="Muli" w:eastAsia="Muli" w:hAnsi="Muli" w:cs="Muli"/>
        </w:rPr>
        <w:t xml:space="preserve"> up on </w:t>
      </w:r>
      <w:hyperlink r:id="rId27">
        <w:r>
          <w:rPr>
            <w:rFonts w:ascii="Muli" w:eastAsia="Muli" w:hAnsi="Muli" w:cs="Muli"/>
            <w:color w:val="1155CC"/>
            <w:u w:val="single"/>
          </w:rPr>
          <w:t>nftawards.org</w:t>
        </w:r>
      </w:hyperlink>
      <w:r>
        <w:rPr>
          <w:rFonts w:ascii="Muli" w:eastAsia="Muli" w:hAnsi="Muli" w:cs="Muli"/>
        </w:rPr>
        <w:t xml:space="preserve"> to be notified when nominations open in 2021.</w:t>
      </w:r>
    </w:p>
    <w:p w14:paraId="55D5D00A" w14:textId="77777777" w:rsidR="00345C51" w:rsidRDefault="008C033F">
      <w:pPr>
        <w:rPr>
          <w:rFonts w:ascii="Muli" w:eastAsia="Muli" w:hAnsi="Muli" w:cs="Muli"/>
          <w:b/>
          <w:sz w:val="20"/>
          <w:szCs w:val="20"/>
        </w:rPr>
      </w:pPr>
      <w:r>
        <w:rPr>
          <w:rFonts w:ascii="Muli" w:eastAsia="Muli" w:hAnsi="Muli" w:cs="Muli"/>
          <w:b/>
          <w:sz w:val="20"/>
          <w:szCs w:val="20"/>
        </w:rPr>
        <w:lastRenderedPageBreak/>
        <w:t>About Enjin</w:t>
      </w:r>
    </w:p>
    <w:p w14:paraId="069AF8FC" w14:textId="77777777" w:rsidR="00345C51" w:rsidRDefault="008C033F">
      <w:pPr>
        <w:spacing w:after="120"/>
        <w:rPr>
          <w:rFonts w:ascii="Muli" w:eastAsia="Muli" w:hAnsi="Muli" w:cs="Muli"/>
          <w:sz w:val="20"/>
          <w:szCs w:val="20"/>
        </w:rPr>
      </w:pPr>
      <w:r>
        <w:rPr>
          <w:rFonts w:ascii="Muli" w:eastAsia="Muli" w:hAnsi="Muli" w:cs="Muli"/>
          <w:sz w:val="20"/>
          <w:szCs w:val="20"/>
        </w:rPr>
        <w:t>In 2009, Enjin launched the Enjin Network, a gaming community platform that boasts over 20 million users. In 2017 following a successful</w:t>
      </w:r>
      <w:r>
        <w:rPr>
          <w:rFonts w:ascii="Muli" w:eastAsia="Muli" w:hAnsi="Muli" w:cs="Muli"/>
          <w:sz w:val="20"/>
          <w:szCs w:val="20"/>
        </w:rPr>
        <w:t xml:space="preserve"> ICO that raised $18.9 million, Enjin began building a suite of products that make it easy for everyone to develop, trade, monetize, and market with blockchain.</w:t>
      </w:r>
    </w:p>
    <w:p w14:paraId="024E9DDD" w14:textId="77777777" w:rsidR="00345C51" w:rsidRDefault="008C033F">
      <w:pPr>
        <w:spacing w:after="240"/>
        <w:rPr>
          <w:rFonts w:ascii="Muli" w:eastAsia="Muli" w:hAnsi="Muli" w:cs="Muli"/>
        </w:rPr>
      </w:pPr>
      <w:r>
        <w:rPr>
          <w:rFonts w:ascii="Muli" w:eastAsia="Muli" w:hAnsi="Muli" w:cs="Muli"/>
          <w:sz w:val="20"/>
          <w:szCs w:val="20"/>
        </w:rPr>
        <w:t xml:space="preserve">Comprised of the Enjin Platform, Explorer, Wallet, Beam, and other tools and services, Enjin’s </w:t>
      </w:r>
      <w:r>
        <w:rPr>
          <w:rFonts w:ascii="Muli" w:eastAsia="Muli" w:hAnsi="Muli" w:cs="Muli"/>
          <w:sz w:val="20"/>
          <w:szCs w:val="20"/>
        </w:rPr>
        <w:t>tools enable game developers and studios to utilize tokenized digital assets as part of their acquisition, retention, engagement, and monetization strategies. The Enjin ecosystem is fueled by Enjin Coin (ENJ), an Ethereum-based cryptocurrency used to direc</w:t>
      </w:r>
      <w:r>
        <w:rPr>
          <w:rFonts w:ascii="Muli" w:eastAsia="Muli" w:hAnsi="Muli" w:cs="Muli"/>
          <w:sz w:val="20"/>
          <w:szCs w:val="20"/>
        </w:rPr>
        <w:t xml:space="preserve">tly back the value of Enjin-powered blockchain assets. For more information, visit </w:t>
      </w:r>
      <w:hyperlink r:id="rId28">
        <w:r>
          <w:rPr>
            <w:rFonts w:ascii="Muli" w:eastAsia="Muli" w:hAnsi="Muli" w:cs="Muli"/>
            <w:color w:val="1155CC"/>
            <w:sz w:val="20"/>
            <w:szCs w:val="20"/>
            <w:u w:val="single"/>
          </w:rPr>
          <w:t>https://enjin.io</w:t>
        </w:r>
      </w:hyperlink>
      <w:r>
        <w:rPr>
          <w:rFonts w:ascii="Muli" w:eastAsia="Muli" w:hAnsi="Muli" w:cs="Muli"/>
          <w:sz w:val="20"/>
          <w:szCs w:val="20"/>
        </w:rPr>
        <w:t xml:space="preserve">. </w:t>
      </w:r>
    </w:p>
    <w:p w14:paraId="1D0AD13F" w14:textId="77777777" w:rsidR="00345C51" w:rsidRDefault="008C033F">
      <w:pPr>
        <w:spacing w:before="200" w:after="200"/>
        <w:rPr>
          <w:rFonts w:ascii="Muli" w:eastAsia="Muli" w:hAnsi="Muli" w:cs="Muli"/>
          <w:sz w:val="20"/>
          <w:szCs w:val="20"/>
        </w:rPr>
      </w:pPr>
      <w:r>
        <w:rPr>
          <w:rFonts w:ascii="Muli" w:eastAsia="Muli" w:hAnsi="Muli" w:cs="Muli"/>
          <w:b/>
          <w:sz w:val="20"/>
          <w:szCs w:val="20"/>
        </w:rPr>
        <w:t>About Digital Entertainment Asset</w:t>
      </w:r>
      <w:r>
        <w:rPr>
          <w:rFonts w:ascii="Muli" w:eastAsia="Muli" w:hAnsi="Muli" w:cs="Muli"/>
          <w:b/>
          <w:sz w:val="20"/>
          <w:szCs w:val="20"/>
        </w:rPr>
        <w:br/>
      </w:r>
      <w:r>
        <w:rPr>
          <w:rFonts w:ascii="Muli" w:eastAsia="Muli" w:hAnsi="Muli" w:cs="Muli"/>
          <w:sz w:val="20"/>
          <w:szCs w:val="20"/>
        </w:rPr>
        <w:t>DEA is a Singapore-based company founded in August 2018. DEA’s original crypto asset</w:t>
      </w:r>
      <w:r>
        <w:rPr>
          <w:rFonts w:ascii="Muli" w:eastAsia="Muli" w:hAnsi="Muli" w:cs="Muli"/>
          <w:sz w:val="20"/>
          <w:szCs w:val="20"/>
        </w:rPr>
        <w:t xml:space="preserve"> DEAPcoin (DEP) was listed on world renowned exchanges including OKEx, Bithumb Global , Bittrex Global, INDODAX, and DIGIFINEX. DEA also released its first game, JobTribes, a card trading battle game, as well as Digital Art Auction, a marketplace for tradi</w:t>
      </w:r>
      <w:r>
        <w:rPr>
          <w:rFonts w:ascii="Muli" w:eastAsia="Muli" w:hAnsi="Muli" w:cs="Muli"/>
          <w:sz w:val="20"/>
          <w:szCs w:val="20"/>
        </w:rPr>
        <w:t xml:space="preserve">ng digital assets. DEA’s goal is to realize a world in which people can “play to earn,” through combining blockchain technology with digital entertainment. For more information, visit </w:t>
      </w:r>
      <w:hyperlink r:id="rId29">
        <w:r>
          <w:rPr>
            <w:rFonts w:ascii="Muli" w:eastAsia="Muli" w:hAnsi="Muli" w:cs="Muli"/>
            <w:color w:val="1155CC"/>
            <w:sz w:val="20"/>
            <w:szCs w:val="20"/>
            <w:u w:val="single"/>
          </w:rPr>
          <w:t>https://dea.sg</w:t>
        </w:r>
      </w:hyperlink>
      <w:r>
        <w:rPr>
          <w:rFonts w:ascii="Muli" w:eastAsia="Muli" w:hAnsi="Muli" w:cs="Muli"/>
          <w:sz w:val="20"/>
          <w:szCs w:val="20"/>
        </w:rPr>
        <w:t xml:space="preserve">. </w:t>
      </w:r>
    </w:p>
    <w:p w14:paraId="430A2CF0" w14:textId="77777777" w:rsidR="00345C51" w:rsidRDefault="008C033F">
      <w:pPr>
        <w:rPr>
          <w:rFonts w:ascii="Muli" w:eastAsia="Muli" w:hAnsi="Muli" w:cs="Muli"/>
          <w:b/>
          <w:sz w:val="20"/>
          <w:szCs w:val="20"/>
        </w:rPr>
      </w:pPr>
      <w:r>
        <w:rPr>
          <w:rFonts w:ascii="Muli" w:eastAsia="Muli" w:hAnsi="Muli" w:cs="Muli"/>
          <w:b/>
          <w:sz w:val="20"/>
          <w:szCs w:val="20"/>
        </w:rPr>
        <w:t>Media Contacts</w:t>
      </w:r>
    </w:p>
    <w:p w14:paraId="786AD5DD" w14:textId="77777777" w:rsidR="00345C51" w:rsidRDefault="008C033F">
      <w:pPr>
        <w:rPr>
          <w:rFonts w:ascii="Muli" w:eastAsia="Muli" w:hAnsi="Muli" w:cs="Muli"/>
          <w:sz w:val="20"/>
          <w:szCs w:val="20"/>
        </w:rPr>
      </w:pPr>
      <w:r>
        <w:rPr>
          <w:rFonts w:ascii="Muli" w:eastAsia="Muli" w:hAnsi="Muli" w:cs="Muli"/>
          <w:sz w:val="20"/>
          <w:szCs w:val="20"/>
        </w:rPr>
        <w:t>Bryana Kortendick</w:t>
      </w:r>
    </w:p>
    <w:p w14:paraId="359B87F5" w14:textId="77777777" w:rsidR="00345C51" w:rsidRDefault="008C033F">
      <w:pPr>
        <w:rPr>
          <w:rFonts w:ascii="Muli" w:eastAsia="Muli" w:hAnsi="Muli" w:cs="Muli"/>
          <w:b/>
          <w:sz w:val="20"/>
          <w:szCs w:val="20"/>
        </w:rPr>
      </w:pPr>
      <w:r>
        <w:rPr>
          <w:rFonts w:ascii="Muli" w:eastAsia="Muli" w:hAnsi="Muli" w:cs="Muli"/>
          <w:sz w:val="20"/>
          <w:szCs w:val="20"/>
        </w:rPr>
        <w:t>Enjin VP of Communications</w:t>
      </w:r>
      <w:r>
        <w:rPr>
          <w:rFonts w:ascii="Muli" w:eastAsia="Muli" w:hAnsi="Muli" w:cs="Muli"/>
          <w:sz w:val="20"/>
          <w:szCs w:val="20"/>
        </w:rPr>
        <w:br/>
      </w:r>
      <w:hyperlink r:id="rId30">
        <w:r>
          <w:rPr>
            <w:rFonts w:ascii="Muli" w:eastAsia="Muli" w:hAnsi="Muli" w:cs="Muli"/>
            <w:color w:val="1155CC"/>
            <w:sz w:val="20"/>
            <w:szCs w:val="20"/>
            <w:u w:val="single"/>
          </w:rPr>
          <w:t>bryana@enjin.io</w:t>
        </w:r>
      </w:hyperlink>
    </w:p>
    <w:p w14:paraId="2ABB8178" w14:textId="77777777" w:rsidR="00345C51" w:rsidRDefault="00345C51">
      <w:pPr>
        <w:rPr>
          <w:rFonts w:ascii="Muli" w:eastAsia="Muli" w:hAnsi="Muli" w:cs="Muli"/>
          <w:b/>
          <w:sz w:val="20"/>
          <w:szCs w:val="20"/>
        </w:rPr>
      </w:pPr>
    </w:p>
    <w:p w14:paraId="7662ACA9" w14:textId="77777777" w:rsidR="00345C51" w:rsidRDefault="008C033F">
      <w:pPr>
        <w:rPr>
          <w:rFonts w:ascii="Muli" w:eastAsia="Muli" w:hAnsi="Muli" w:cs="Muli"/>
          <w:sz w:val="20"/>
          <w:szCs w:val="20"/>
        </w:rPr>
      </w:pPr>
      <w:r>
        <w:rPr>
          <w:rFonts w:ascii="Muli" w:eastAsia="Muli" w:hAnsi="Muli" w:cs="Muli"/>
          <w:sz w:val="20"/>
          <w:szCs w:val="20"/>
        </w:rPr>
        <w:t>Kozo Yamada</w:t>
      </w:r>
    </w:p>
    <w:p w14:paraId="4286C7F4" w14:textId="77777777" w:rsidR="00345C51" w:rsidRDefault="008C033F">
      <w:pPr>
        <w:rPr>
          <w:rFonts w:ascii="Muli" w:eastAsia="Muli" w:hAnsi="Muli" w:cs="Muli"/>
          <w:sz w:val="20"/>
          <w:szCs w:val="20"/>
        </w:rPr>
      </w:pPr>
      <w:r>
        <w:rPr>
          <w:rFonts w:ascii="Muli" w:eastAsia="Muli" w:hAnsi="Muli" w:cs="Muli"/>
          <w:sz w:val="20"/>
          <w:szCs w:val="20"/>
        </w:rPr>
        <w:t>DEA Chief Marketing Officer</w:t>
      </w:r>
    </w:p>
    <w:p w14:paraId="47B1BF85" w14:textId="77777777" w:rsidR="00345C51" w:rsidRDefault="008C033F">
      <w:pPr>
        <w:rPr>
          <w:rFonts w:ascii="Muli" w:eastAsia="Muli" w:hAnsi="Muli" w:cs="Muli"/>
          <w:sz w:val="20"/>
          <w:szCs w:val="20"/>
        </w:rPr>
      </w:pPr>
      <w:hyperlink r:id="rId31">
        <w:r>
          <w:rPr>
            <w:rFonts w:ascii="Muli" w:eastAsia="Muli" w:hAnsi="Muli" w:cs="Muli"/>
            <w:color w:val="1155CC"/>
            <w:sz w:val="20"/>
            <w:szCs w:val="20"/>
            <w:u w:val="single"/>
          </w:rPr>
          <w:t>info@dea.sg</w:t>
        </w:r>
      </w:hyperlink>
    </w:p>
    <w:p w14:paraId="090D3008" w14:textId="77777777" w:rsidR="00345C51" w:rsidRDefault="00345C51">
      <w:pPr>
        <w:rPr>
          <w:rFonts w:ascii="Muli" w:eastAsia="Muli" w:hAnsi="Muli" w:cs="Muli"/>
          <w:sz w:val="20"/>
          <w:szCs w:val="20"/>
        </w:rPr>
      </w:pPr>
    </w:p>
    <w:p w14:paraId="59F846CC" w14:textId="77777777" w:rsidR="00345C51" w:rsidRDefault="00345C51">
      <w:pPr>
        <w:rPr>
          <w:rFonts w:ascii="Muli" w:eastAsia="Muli" w:hAnsi="Muli" w:cs="Muli"/>
          <w:b/>
          <w:sz w:val="20"/>
          <w:szCs w:val="20"/>
        </w:rPr>
      </w:pPr>
    </w:p>
    <w:p w14:paraId="24C0DA2D" w14:textId="77777777" w:rsidR="00345C51" w:rsidRDefault="008C033F">
      <w:pPr>
        <w:jc w:val="center"/>
      </w:pPr>
      <w:r>
        <w:t>###</w:t>
      </w:r>
    </w:p>
    <w:sectPr w:rsidR="00345C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uli">
    <w:altName w:val="Muli"/>
    <w:panose1 w:val="020B0604020202020204"/>
    <w:charset w:val="4D"/>
    <w:family w:val="auto"/>
    <w:pitch w:val="variable"/>
    <w:sig w:usb0="A00000EF" w:usb1="4000204B"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4196D"/>
    <w:multiLevelType w:val="multilevel"/>
    <w:tmpl w:val="2A764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AA2BF3"/>
    <w:multiLevelType w:val="multilevel"/>
    <w:tmpl w:val="AA762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932D4F"/>
    <w:multiLevelType w:val="multilevel"/>
    <w:tmpl w:val="E9D08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C51"/>
    <w:rsid w:val="00345C51"/>
    <w:rsid w:val="008C0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3B0171"/>
  <w15:docId w15:val="{7D44AB50-A84A-8440-989D-BE3F8DAA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Muli" w:eastAsia="Muli" w:hAnsi="Muli" w:cs="Muli"/>
      <w:b/>
      <w:sz w:val="40"/>
      <w:szCs w:val="40"/>
    </w:rPr>
  </w:style>
  <w:style w:type="paragraph" w:styleId="Heading2">
    <w:name w:val="heading 2"/>
    <w:basedOn w:val="Normal"/>
    <w:next w:val="Normal"/>
    <w:uiPriority w:val="9"/>
    <w:semiHidden/>
    <w:unhideWhenUsed/>
    <w:qFormat/>
    <w:pPr>
      <w:keepNext/>
      <w:keepLines/>
      <w:shd w:val="clear" w:color="auto" w:fill="FFFFFF"/>
      <w:spacing w:after="300"/>
      <w:outlineLvl w:val="1"/>
    </w:pPr>
    <w:rPr>
      <w:rFonts w:ascii="Muli" w:eastAsia="Muli" w:hAnsi="Muli" w:cs="Muli"/>
      <w:i/>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trevorjonesart.com/11---picassos-bull.html" TargetMode="External"/><Relationship Id="rId18" Type="http://schemas.openxmlformats.org/officeDocument/2006/relationships/hyperlink" Target="https://www.animocabrands.com/circuit-de-monaco-sets-new-record" TargetMode="External"/><Relationship Id="rId26" Type="http://schemas.openxmlformats.org/officeDocument/2006/relationships/hyperlink" Target="https://twitter.com/NFTAwards" TargetMode="External"/><Relationship Id="rId3" Type="http://schemas.openxmlformats.org/officeDocument/2006/relationships/settings" Target="settings.xml"/><Relationship Id="rId21" Type="http://schemas.openxmlformats.org/officeDocument/2006/relationships/hyperlink" Target="https://crypto.post.at/" TargetMode="External"/><Relationship Id="rId7" Type="http://schemas.openxmlformats.org/officeDocument/2006/relationships/hyperlink" Target="https://nftawards.org/winners" TargetMode="External"/><Relationship Id="rId12" Type="http://schemas.openxmlformats.org/officeDocument/2006/relationships/hyperlink" Target="https://crypto.post.at/" TargetMode="External"/><Relationship Id="rId17" Type="http://schemas.openxmlformats.org/officeDocument/2006/relationships/hyperlink" Target="https://www.sandbox.game/en/assets/millipede/70b58765-760b-42d9-8551-3c9383d0570c/" TargetMode="External"/><Relationship Id="rId25" Type="http://schemas.openxmlformats.org/officeDocument/2006/relationships/hyperlink" Target="https://www.nftawards.org/judg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ryptograph.co/Cryptograph/Paris-Hilton-Kitty" TargetMode="External"/><Relationship Id="rId20" Type="http://schemas.openxmlformats.org/officeDocument/2006/relationships/hyperlink" Target="https://opensea.io/assets/0xb932a70a57673d89f4acffbe830e8ed7f75fb9e0/7323/" TargetMode="External"/><Relationship Id="rId29" Type="http://schemas.openxmlformats.org/officeDocument/2006/relationships/hyperlink" Target="https://dea.s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async.art/featured/micah-johnson" TargetMode="External"/><Relationship Id="rId24" Type="http://schemas.openxmlformats.org/officeDocument/2006/relationships/hyperlink" Target="https://daa.playmining.com/directory/detail?id=J2oBo1ePXG1DAVvSLTDZ" TargetMode="External"/><Relationship Id="rId32" Type="http://schemas.openxmlformats.org/officeDocument/2006/relationships/fontTable" Target="fontTable.xml"/><Relationship Id="rId5" Type="http://schemas.openxmlformats.org/officeDocument/2006/relationships/hyperlink" Target="https://youtu.be/EKq_DTqh7PM" TargetMode="External"/><Relationship Id="rId15" Type="http://schemas.openxmlformats.org/officeDocument/2006/relationships/hyperlink" Target="https://async.art/art/master/0x6c424c25e9f1fff9642cb5b7750b0db7312c29ad-245" TargetMode="External"/><Relationship Id="rId23" Type="http://schemas.openxmlformats.org/officeDocument/2006/relationships/hyperlink" Target="https://wax.atomichub.io/market?collection_name=niftywizards&amp;match=knife&amp;order=desc&amp;schema_name=item&amp;sort=created&amp;symbol=WAX" TargetMode="External"/><Relationship Id="rId28" Type="http://schemas.openxmlformats.org/officeDocument/2006/relationships/hyperlink" Target="https://enjin.io" TargetMode="External"/><Relationship Id="rId10" Type="http://schemas.openxmlformats.org/officeDocument/2006/relationships/hyperlink" Target="https://async.art/featured/micah-johnson" TargetMode="External"/><Relationship Id="rId19" Type="http://schemas.openxmlformats.org/officeDocument/2006/relationships/hyperlink" Target="https://opensea.io/assets/0x2af75676692817d85121353f0d6e8e9ae6ad5576/57906645701046769624701038793205201920385629599121490370346791920872332460032/" TargetMode="External"/><Relationship Id="rId31" Type="http://schemas.openxmlformats.org/officeDocument/2006/relationships/hyperlink" Target="mailto:info@dea.sg" TargetMode="External"/><Relationship Id="rId4" Type="http://schemas.openxmlformats.org/officeDocument/2006/relationships/webSettings" Target="webSettings.xml"/><Relationship Id="rId9" Type="http://schemas.openxmlformats.org/officeDocument/2006/relationships/hyperlink" Target="https://youtu.be/EKq_DTqh7PM" TargetMode="External"/><Relationship Id="rId14" Type="http://schemas.openxmlformats.org/officeDocument/2006/relationships/hyperlink" Target="https://enjinx.io/eth/asset/91247088" TargetMode="External"/><Relationship Id="rId22" Type="http://schemas.openxmlformats.org/officeDocument/2006/relationships/hyperlink" Target="https://opensea.io/assets/0x492c0d0a51cbf9dc225a485f9c722413615fc570/3/" TargetMode="External"/><Relationship Id="rId27" Type="http://schemas.openxmlformats.org/officeDocument/2006/relationships/hyperlink" Target="http://nftawards.org/" TargetMode="External"/><Relationship Id="rId30" Type="http://schemas.openxmlformats.org/officeDocument/2006/relationships/hyperlink" Target="mailto:bryana@enjin.io" TargetMode="External"/><Relationship Id="rId8" Type="http://schemas.openxmlformats.org/officeDocument/2006/relationships/hyperlink" Target="https://nftawards.org/win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922</Words>
  <Characters>5260</Characters>
  <Application>Microsoft Office Word</Application>
  <DocSecurity>0</DocSecurity>
  <Lines>43</Lines>
  <Paragraphs>12</Paragraphs>
  <ScaleCrop>false</ScaleCrop>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Bryana Kortendick</cp:lastModifiedBy>
  <cp:revision>2</cp:revision>
  <dcterms:created xsi:type="dcterms:W3CDTF">2020-12-09T02:26:00Z</dcterms:created>
  <dcterms:modified xsi:type="dcterms:W3CDTF">2020-12-09T02:26:00Z</dcterms:modified>
</cp:coreProperties>
</file>