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EBED" w14:textId="0499BEFC" w:rsidR="00D87F7D" w:rsidRDefault="00D87F7D" w:rsidP="00E54740"/>
    <w:p w14:paraId="6002CCBF" w14:textId="77777777" w:rsidR="00DC2A45" w:rsidRDefault="00DC2A45" w:rsidP="00E54740"/>
    <w:p w14:paraId="667599B8" w14:textId="77777777" w:rsidR="00DC2A45" w:rsidRDefault="00DC2A45" w:rsidP="00E54740"/>
    <w:p w14:paraId="48971BFB" w14:textId="77777777" w:rsidR="00DC2A45" w:rsidRDefault="00DC2A45" w:rsidP="00E54740"/>
    <w:p w14:paraId="68195ADA" w14:textId="77777777" w:rsidR="00DC2A45" w:rsidRDefault="00DC2A45" w:rsidP="00E54740"/>
    <w:p w14:paraId="2FBF41E6" w14:textId="77777777" w:rsidR="00D87F7D" w:rsidRDefault="00D87F7D" w:rsidP="00E54740"/>
    <w:p w14:paraId="574FF330" w14:textId="77777777" w:rsidR="00D87F7D" w:rsidRDefault="00D87F7D" w:rsidP="00E54740"/>
    <w:p w14:paraId="31316216" w14:textId="77777777" w:rsidR="00D87F7D" w:rsidRPr="005166B1" w:rsidRDefault="00D87F7D" w:rsidP="00E54740">
      <w:pPr>
        <w:rPr>
          <w:sz w:val="80"/>
          <w:szCs w:val="80"/>
        </w:rPr>
      </w:pPr>
    </w:p>
    <w:p w14:paraId="4E8CC42D" w14:textId="4EB84EE4" w:rsidR="00DC2A45" w:rsidRPr="007C5009" w:rsidRDefault="00D970B8" w:rsidP="00DC2A45">
      <w:pPr>
        <w:pStyle w:val="Title"/>
        <w:framePr w:wrap="notBeside"/>
        <w:rPr>
          <w:color w:val="FFFFFF" w:themeColor="background1"/>
          <w:sz w:val="40"/>
          <w:szCs w:val="40"/>
        </w:rPr>
      </w:pPr>
      <w:r w:rsidRPr="007C5009">
        <w:rPr>
          <w:color w:val="FFFFFF" w:themeColor="background1"/>
          <w:szCs w:val="80"/>
        </w:rPr>
        <w:t>Tender specificati</w:t>
      </w:r>
      <w:r w:rsidR="005205EA">
        <w:rPr>
          <w:color w:val="FFFFFF" w:themeColor="background1"/>
          <w:szCs w:val="80"/>
        </w:rPr>
        <w:t>ons</w:t>
      </w:r>
      <w:r w:rsidR="00B05255" w:rsidRPr="007C5009">
        <w:rPr>
          <w:color w:val="FFFFFF" w:themeColor="background1"/>
          <w:sz w:val="60"/>
          <w:szCs w:val="60"/>
        </w:rPr>
        <w:t xml:space="preserve"> </w:t>
      </w:r>
      <w:r w:rsidR="003443E2" w:rsidRPr="007C5009">
        <w:rPr>
          <w:color w:val="FFFFFF" w:themeColor="background1"/>
          <w:sz w:val="60"/>
          <w:szCs w:val="60"/>
        </w:rPr>
        <w:t xml:space="preserve"> </w:t>
      </w:r>
      <w:r w:rsidR="003443E2" w:rsidRPr="007C5009">
        <w:rPr>
          <w:color w:val="FFFFFF" w:themeColor="background1"/>
          <w:sz w:val="60"/>
          <w:szCs w:val="60"/>
        </w:rPr>
        <w:br/>
      </w:r>
      <w:r w:rsidRPr="007C5009">
        <w:rPr>
          <w:color w:val="FFFFFF" w:themeColor="background1"/>
          <w:sz w:val="40"/>
          <w:szCs w:val="40"/>
        </w:rPr>
        <w:t xml:space="preserve">MOOV </w:t>
      </w:r>
      <w:r w:rsidR="00E43E72" w:rsidRPr="007C5009">
        <w:rPr>
          <w:color w:val="FFFFFF" w:themeColor="background1"/>
          <w:sz w:val="40"/>
          <w:szCs w:val="40"/>
        </w:rPr>
        <w:t>Multi-Tenant</w:t>
      </w:r>
    </w:p>
    <w:p w14:paraId="606DE8F4" w14:textId="77777777" w:rsidR="001679FC" w:rsidRPr="007C5009" w:rsidRDefault="001679FC" w:rsidP="001679FC">
      <w:pPr>
        <w:rPr>
          <w:lang w:eastAsia="en-US"/>
        </w:rPr>
      </w:pPr>
    </w:p>
    <w:p w14:paraId="094ED88E" w14:textId="05879A48" w:rsidR="00DC2A45" w:rsidRPr="007C5009" w:rsidRDefault="00AA70AC" w:rsidP="00DC2A45">
      <w:pPr>
        <w:rPr>
          <w:lang w:eastAsia="en-US"/>
        </w:rPr>
      </w:pPr>
      <w:r>
        <w:rPr>
          <w:noProof/>
        </w:rPr>
        <mc:AlternateContent>
          <mc:Choice Requires="wps">
            <w:drawing>
              <wp:anchor distT="0" distB="0" distL="114300" distR="114300" simplePos="0" relativeHeight="251660288" behindDoc="1" locked="0" layoutInCell="1" allowOverlap="1" wp14:anchorId="2126CC18" wp14:editId="1FF8EAE3">
                <wp:simplePos x="0" y="0"/>
                <wp:positionH relativeFrom="column">
                  <wp:posOffset>0</wp:posOffset>
                </wp:positionH>
                <wp:positionV relativeFrom="paragraph">
                  <wp:posOffset>172818</wp:posOffset>
                </wp:positionV>
                <wp:extent cx="540000" cy="0"/>
                <wp:effectExtent l="0" t="12700" r="31750" b="25400"/>
                <wp:wrapTight wrapText="bothSides">
                  <wp:wrapPolygon edited="0">
                    <wp:start x="0" y="-1"/>
                    <wp:lineTo x="0" y="-1"/>
                    <wp:lineTo x="22362" y="-1"/>
                    <wp:lineTo x="22362" y="-1"/>
                    <wp:lineTo x="0" y="-1"/>
                  </wp:wrapPolygon>
                </wp:wrapTight>
                <wp:docPr id="2" name="Rechte verbindingslijn 2"/>
                <wp:cNvGraphicFramePr/>
                <a:graphic xmlns:a="http://schemas.openxmlformats.org/drawingml/2006/main">
                  <a:graphicData uri="http://schemas.microsoft.com/office/word/2010/wordprocessingShape">
                    <wps:wsp>
                      <wps:cNvCnPr/>
                      <wps:spPr>
                        <a:xfrm>
                          <a:off x="0" y="0"/>
                          <a:ext cx="540000" cy="0"/>
                        </a:xfrm>
                        <a:prstGeom prst="line">
                          <a:avLst/>
                        </a:prstGeom>
                        <a:ln w="38100">
                          <a:solidFill>
                            <a:srgbClr val="FF6C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986925" id="Rechte verbindingslijn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6pt" to="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" strokecolor="#ff6c37" strokeweight="3pt">
                <v:stroke joinstyle="miter"/>
                <w10:wrap type="tight"/>
              </v:line>
            </w:pict>
          </mc:Fallback>
        </mc:AlternateContent>
      </w:r>
    </w:p>
    <w:p w14:paraId="5EF352E4" w14:textId="77777777" w:rsidR="00B05255" w:rsidRPr="007C5009" w:rsidRDefault="00B05255" w:rsidP="00DC2A45">
      <w:pPr>
        <w:rPr>
          <w:color w:val="FFFFFF" w:themeColor="background1"/>
          <w:lang w:eastAsia="en-US"/>
        </w:rPr>
      </w:pPr>
    </w:p>
    <w:p w14:paraId="517B21C5" w14:textId="1DC4A20A" w:rsidR="00D87F7D" w:rsidRPr="007C5009" w:rsidRDefault="00DC2A45" w:rsidP="00D970B8">
      <w:pPr>
        <w:pStyle w:val="Subsubtitle2"/>
        <w:rPr>
          <w:color w:val="FFFFFF" w:themeColor="background1"/>
        </w:rPr>
      </w:pPr>
      <w:r w:rsidRPr="00595B9A">
        <w:rPr>
          <w:color w:val="FFFFFF" w:themeColor="background1"/>
        </w:rPr>
        <w:fldChar w:fldCharType="begin"/>
      </w:r>
      <w:r w:rsidRPr="00595B9A">
        <w:rPr>
          <w:color w:val="FFFFFF" w:themeColor="background1"/>
        </w:rPr>
        <w:instrText xml:space="preserve"> SAVEDATE  \@ "yyyy-MM-dd"  \* MERGEFORMAT </w:instrText>
      </w:r>
      <w:r w:rsidRPr="00595B9A">
        <w:rPr>
          <w:color w:val="FFFFFF" w:themeColor="background1"/>
        </w:rPr>
        <w:fldChar w:fldCharType="separate"/>
      </w:r>
      <w:r w:rsidR="004F048E">
        <w:rPr>
          <w:noProof/>
          <w:color w:val="FFFFFF" w:themeColor="background1"/>
        </w:rPr>
        <w:t>2021-03-23</w:t>
      </w:r>
      <w:r w:rsidRPr="00595B9A">
        <w:rPr>
          <w:color w:val="FFFFFF" w:themeColor="background1"/>
        </w:rPr>
        <w:fldChar w:fldCharType="end"/>
      </w:r>
      <w:r w:rsidR="004E2132" w:rsidRPr="007C5009">
        <w:rPr>
          <w:color w:val="FFFFFF" w:themeColor="background1"/>
        </w:rPr>
        <w:t xml:space="preserve"> </w:t>
      </w:r>
      <w:r w:rsidR="0049042D" w:rsidRPr="007C5009">
        <w:rPr>
          <w:color w:val="FFFFFF" w:themeColor="background1"/>
        </w:rPr>
        <w:t>| vers</w:t>
      </w:r>
      <w:r w:rsidR="007C5009" w:rsidRPr="007C5009">
        <w:rPr>
          <w:color w:val="FFFFFF" w:themeColor="background1"/>
        </w:rPr>
        <w:t xml:space="preserve">ion </w:t>
      </w:r>
      <w:r w:rsidR="0049042D" w:rsidRPr="007C5009">
        <w:rPr>
          <w:color w:val="FFFFFF" w:themeColor="background1"/>
        </w:rPr>
        <w:t>1.</w:t>
      </w:r>
      <w:r w:rsidR="00287D25" w:rsidRPr="007C5009">
        <w:rPr>
          <w:color w:val="FFFFFF" w:themeColor="background1"/>
        </w:rPr>
        <w:t>0</w:t>
      </w:r>
    </w:p>
    <w:p w14:paraId="20F5008A" w14:textId="72227C35" w:rsidR="00D970B8" w:rsidRPr="007C5009" w:rsidRDefault="00D970B8" w:rsidP="00D970B8">
      <w:pPr>
        <w:pStyle w:val="Subsubtitle2"/>
        <w:rPr>
          <w:color w:val="FFFFFF" w:themeColor="background1"/>
        </w:rPr>
      </w:pPr>
    </w:p>
    <w:p w14:paraId="3003E16F" w14:textId="77777777" w:rsidR="00D970B8" w:rsidRPr="007C5009" w:rsidRDefault="00D970B8" w:rsidP="00D970B8">
      <w:pPr>
        <w:pStyle w:val="Subsubtitle2"/>
        <w:rPr>
          <w:color w:val="FFFFFF" w:themeColor="background1"/>
        </w:rPr>
      </w:pPr>
    </w:p>
    <w:p w14:paraId="7BCB5D00" w14:textId="77777777" w:rsidR="004D0A19" w:rsidRPr="007C5009" w:rsidRDefault="004D0A19" w:rsidP="00E54740"/>
    <w:p w14:paraId="43BBD26B" w14:textId="77777777" w:rsidR="004D0A19" w:rsidRPr="007C5009" w:rsidRDefault="004D0A19" w:rsidP="00E54740"/>
    <w:p w14:paraId="178431CF" w14:textId="77777777" w:rsidR="00D87F7D" w:rsidRPr="007C5009" w:rsidRDefault="00D87F7D" w:rsidP="004D0A19">
      <w:pPr>
        <w:jc w:val="right"/>
      </w:pPr>
    </w:p>
    <w:p w14:paraId="45778AFF" w14:textId="77777777" w:rsidR="00D87F7D" w:rsidRPr="007C5009" w:rsidRDefault="00D87F7D" w:rsidP="00E54740"/>
    <w:p w14:paraId="161C2657" w14:textId="77777777" w:rsidR="00D87F7D" w:rsidRPr="007C5009" w:rsidRDefault="00D87F7D" w:rsidP="00E54740"/>
    <w:p w14:paraId="50F798F1" w14:textId="77777777" w:rsidR="00E54740" w:rsidRPr="007C5009" w:rsidRDefault="00E54740" w:rsidP="00E54740"/>
    <w:p w14:paraId="46AE2603" w14:textId="52AB009E" w:rsidR="007C5009" w:rsidRDefault="008B6595" w:rsidP="007C5009">
      <w:pPr>
        <w:rPr>
          <w:szCs w:val="18"/>
        </w:rPr>
      </w:pPr>
      <w:r w:rsidRPr="007C5009">
        <w:rPr>
          <w:rFonts w:ascii="Objectivity" w:hAnsi="Objectivity"/>
          <w:b/>
          <w:color w:val="008ACC"/>
          <w:sz w:val="40"/>
          <w:szCs w:val="40"/>
        </w:rPr>
        <w:br w:type="page"/>
      </w:r>
      <w:r w:rsidR="007C5009" w:rsidRPr="007C5009">
        <w:rPr>
          <w:szCs w:val="18"/>
        </w:rPr>
        <w:lastRenderedPageBreak/>
        <w:t>This document is intended to assist professionals in preparing project specifications, requests for information (‘RFI’) or a proposal (‘RFP’), and submissions for tenders of parking management systems for shared parking lots.</w:t>
      </w:r>
    </w:p>
    <w:p w14:paraId="054382BF" w14:textId="77777777" w:rsidR="007C5009" w:rsidRPr="007C5009" w:rsidRDefault="007C5009" w:rsidP="007C5009">
      <w:pPr>
        <w:rPr>
          <w:szCs w:val="18"/>
        </w:rPr>
      </w:pPr>
    </w:p>
    <w:p w14:paraId="21F515C3" w14:textId="77777777" w:rsidR="007C5009" w:rsidRPr="007C5009" w:rsidRDefault="007C5009" w:rsidP="007C5009">
      <w:pPr>
        <w:rPr>
          <w:szCs w:val="18"/>
        </w:rPr>
      </w:pPr>
      <w:r w:rsidRPr="007C5009">
        <w:rPr>
          <w:szCs w:val="18"/>
        </w:rPr>
        <w:t>The specifications are classified by subject.</w:t>
      </w:r>
    </w:p>
    <w:p w14:paraId="5250970E" w14:textId="77777777" w:rsidR="007C5009" w:rsidRPr="007C5009" w:rsidRDefault="007C5009" w:rsidP="007C5009">
      <w:pPr>
        <w:rPr>
          <w:szCs w:val="18"/>
        </w:rPr>
      </w:pPr>
    </w:p>
    <w:p w14:paraId="005F708E" w14:textId="09FB8898" w:rsidR="00A3423B" w:rsidRDefault="007C5009" w:rsidP="007C5009">
      <w:pPr>
        <w:rPr>
          <w:szCs w:val="18"/>
        </w:rPr>
      </w:pPr>
      <w:r w:rsidRPr="007C5009">
        <w:rPr>
          <w:szCs w:val="18"/>
        </w:rPr>
        <w:t>Nedap reserves the right to change this document without prior written notice. The supplier of the specified products can be reached at:</w:t>
      </w:r>
    </w:p>
    <w:p w14:paraId="11B3F355" w14:textId="77777777" w:rsidR="007C5009" w:rsidRPr="007C5009" w:rsidRDefault="007C5009" w:rsidP="007C5009">
      <w:pPr>
        <w:rPr>
          <w:szCs w:val="18"/>
        </w:rPr>
      </w:pPr>
    </w:p>
    <w:p w14:paraId="5E92EAF0" w14:textId="77777777" w:rsidR="00F14029" w:rsidRPr="00A754AF" w:rsidRDefault="00F14029" w:rsidP="00F14029">
      <w:pPr>
        <w:rPr>
          <w:szCs w:val="18"/>
        </w:rPr>
      </w:pPr>
      <w:r w:rsidRPr="00A754AF">
        <w:rPr>
          <w:szCs w:val="18"/>
        </w:rPr>
        <w:t>Nedap Identification Systems</w:t>
      </w:r>
    </w:p>
    <w:p w14:paraId="454BE755" w14:textId="77777777" w:rsidR="00F14029" w:rsidRPr="00A754AF" w:rsidRDefault="00F14029" w:rsidP="00F14029">
      <w:pPr>
        <w:rPr>
          <w:szCs w:val="18"/>
        </w:rPr>
      </w:pPr>
      <w:r w:rsidRPr="00A754AF">
        <w:rPr>
          <w:szCs w:val="18"/>
        </w:rPr>
        <w:t>P: +31 544 471 111</w:t>
      </w:r>
    </w:p>
    <w:p w14:paraId="0BF6822C" w14:textId="77777777" w:rsidR="00F14029" w:rsidRPr="00A754AF" w:rsidRDefault="00F14029" w:rsidP="00F14029">
      <w:pPr>
        <w:rPr>
          <w:szCs w:val="18"/>
        </w:rPr>
      </w:pPr>
      <w:r w:rsidRPr="00A754AF">
        <w:rPr>
          <w:szCs w:val="18"/>
        </w:rPr>
        <w:t xml:space="preserve">E: info@nedapidentification.com </w:t>
      </w:r>
    </w:p>
    <w:p w14:paraId="0AEC80BE" w14:textId="77777777" w:rsidR="00F14029" w:rsidRPr="007C5009" w:rsidRDefault="004F048E" w:rsidP="00F14029">
      <w:pPr>
        <w:rPr>
          <w:szCs w:val="18"/>
        </w:rPr>
      </w:pPr>
      <w:hyperlink r:id="rId11" w:history="1">
        <w:r w:rsidR="00F14029" w:rsidRPr="007C5009">
          <w:rPr>
            <w:szCs w:val="18"/>
          </w:rPr>
          <w:t>http://www.nedapidentification.com</w:t>
        </w:r>
      </w:hyperlink>
      <w:r w:rsidR="00F14029" w:rsidRPr="007C5009">
        <w:rPr>
          <w:szCs w:val="18"/>
        </w:rPr>
        <w:t xml:space="preserve"> </w:t>
      </w:r>
    </w:p>
    <w:p w14:paraId="45B33E60" w14:textId="2E13B9B0" w:rsidR="00F14029" w:rsidRPr="007C5009" w:rsidRDefault="00F14029" w:rsidP="00F14029">
      <w:pPr>
        <w:rPr>
          <w:szCs w:val="18"/>
        </w:rPr>
      </w:pPr>
      <w:r w:rsidRPr="007C5009">
        <w:rPr>
          <w:szCs w:val="18"/>
        </w:rPr>
        <w:br w:type="page"/>
      </w:r>
    </w:p>
    <w:p w14:paraId="5FB91200" w14:textId="77777777" w:rsidR="008B6595" w:rsidRPr="007C5009" w:rsidRDefault="008B6595">
      <w:pPr>
        <w:spacing w:after="160" w:line="259" w:lineRule="auto"/>
        <w:rPr>
          <w:rFonts w:ascii="Objectivity" w:hAnsi="Objectivity"/>
          <w:b/>
          <w:color w:val="008ACC"/>
          <w:sz w:val="40"/>
          <w:szCs w:val="40"/>
        </w:rPr>
      </w:pPr>
    </w:p>
    <w:sdt>
      <w:sdtPr>
        <w:rPr>
          <w:rFonts w:ascii="IBM Plex Sans" w:eastAsiaTheme="minorEastAsia" w:hAnsi="IBM Plex Sans" w:cstheme="minorBidi"/>
          <w:color w:val="023A4F"/>
          <w:sz w:val="18"/>
          <w:szCs w:val="22"/>
          <w:lang w:eastAsia="zh-CN"/>
        </w:rPr>
        <w:id w:val="1148556736"/>
        <w:docPartObj>
          <w:docPartGallery w:val="Table of Contents"/>
          <w:docPartUnique/>
        </w:docPartObj>
      </w:sdtPr>
      <w:sdtEndPr>
        <w:rPr>
          <w:b/>
          <w:bCs/>
          <w:noProof/>
        </w:rPr>
      </w:sdtEndPr>
      <w:sdtContent>
        <w:p w14:paraId="00A0FCD6" w14:textId="7E681972" w:rsidR="00F14029" w:rsidRPr="007C5009" w:rsidRDefault="007C5009">
          <w:pPr>
            <w:pStyle w:val="TOCHeading"/>
            <w:rPr>
              <w:rFonts w:ascii="Objectivity" w:hAnsi="Objectivity"/>
              <w:b/>
              <w:color w:val="008BD2"/>
              <w:sz w:val="40"/>
              <w:lang w:eastAsia="zh-CN"/>
            </w:rPr>
          </w:pPr>
          <w:r>
            <w:rPr>
              <w:rFonts w:ascii="Objectivity" w:hAnsi="Objectivity"/>
              <w:b/>
              <w:color w:val="008BD2"/>
              <w:sz w:val="40"/>
              <w:lang w:eastAsia="zh-CN"/>
            </w:rPr>
            <w:t xml:space="preserve">Table of contents </w:t>
          </w:r>
          <w:r w:rsidR="00F14029" w:rsidRPr="007C5009">
            <w:rPr>
              <w:rFonts w:ascii="Objectivity" w:hAnsi="Objectivity"/>
              <w:b/>
              <w:color w:val="008BD2"/>
              <w:sz w:val="40"/>
              <w:lang w:eastAsia="zh-CN"/>
            </w:rPr>
            <w:br/>
          </w:r>
        </w:p>
        <w:p w14:paraId="1E252368" w14:textId="0660F097" w:rsidR="00ED7CEC" w:rsidRDefault="00F14029">
          <w:pPr>
            <w:pStyle w:val="TOC1"/>
            <w:tabs>
              <w:tab w:val="left" w:pos="360"/>
              <w:tab w:val="right" w:leader="dot" w:pos="9628"/>
            </w:tabs>
            <w:rPr>
              <w:rFonts w:asciiTheme="minorHAnsi" w:hAnsiTheme="minorHAnsi"/>
              <w:noProof/>
              <w:color w:val="auto"/>
              <w:sz w:val="22"/>
              <w:lang w:val="nl-NL"/>
            </w:rPr>
          </w:pPr>
          <w:r>
            <w:fldChar w:fldCharType="begin"/>
          </w:r>
          <w:r>
            <w:instrText xml:space="preserve"> TOC \o "1-3" \h \z \u </w:instrText>
          </w:r>
          <w:r>
            <w:fldChar w:fldCharType="separate"/>
          </w:r>
          <w:hyperlink w:anchor="_Toc67400294" w:history="1">
            <w:r w:rsidR="00ED7CEC" w:rsidRPr="0069455F">
              <w:rPr>
                <w:rStyle w:val="Hyperlink"/>
                <w:noProof/>
                <w:lang w:val="nl-NL"/>
              </w:rPr>
              <w:t>1</w:t>
            </w:r>
            <w:r w:rsidR="00ED7CEC">
              <w:rPr>
                <w:rFonts w:asciiTheme="minorHAnsi" w:hAnsiTheme="minorHAnsi"/>
                <w:noProof/>
                <w:color w:val="auto"/>
                <w:sz w:val="22"/>
                <w:lang w:val="nl-NL"/>
              </w:rPr>
              <w:tab/>
            </w:r>
            <w:r w:rsidR="00ED7CEC" w:rsidRPr="0069455F">
              <w:rPr>
                <w:rStyle w:val="Hyperlink"/>
                <w:noProof/>
              </w:rPr>
              <w:t>Functional description</w:t>
            </w:r>
            <w:r w:rsidR="00ED7CEC">
              <w:rPr>
                <w:noProof/>
                <w:webHidden/>
              </w:rPr>
              <w:tab/>
            </w:r>
            <w:r w:rsidR="00ED7CEC">
              <w:rPr>
                <w:noProof/>
                <w:webHidden/>
              </w:rPr>
              <w:fldChar w:fldCharType="begin"/>
            </w:r>
            <w:r w:rsidR="00ED7CEC">
              <w:rPr>
                <w:noProof/>
                <w:webHidden/>
              </w:rPr>
              <w:instrText xml:space="preserve"> PAGEREF _Toc67400294 \h </w:instrText>
            </w:r>
            <w:r w:rsidR="00ED7CEC">
              <w:rPr>
                <w:noProof/>
                <w:webHidden/>
              </w:rPr>
            </w:r>
            <w:r w:rsidR="00ED7CEC">
              <w:rPr>
                <w:noProof/>
                <w:webHidden/>
              </w:rPr>
              <w:fldChar w:fldCharType="separate"/>
            </w:r>
            <w:r w:rsidR="005205EA">
              <w:rPr>
                <w:noProof/>
                <w:webHidden/>
              </w:rPr>
              <w:t>4</w:t>
            </w:r>
            <w:r w:rsidR="00ED7CEC">
              <w:rPr>
                <w:noProof/>
                <w:webHidden/>
              </w:rPr>
              <w:fldChar w:fldCharType="end"/>
            </w:r>
          </w:hyperlink>
        </w:p>
        <w:p w14:paraId="11CC085A" w14:textId="55F3423C" w:rsidR="00ED7CEC" w:rsidRDefault="004F048E">
          <w:pPr>
            <w:pStyle w:val="TOC1"/>
            <w:tabs>
              <w:tab w:val="left" w:pos="360"/>
              <w:tab w:val="right" w:leader="dot" w:pos="9628"/>
            </w:tabs>
            <w:rPr>
              <w:rFonts w:asciiTheme="minorHAnsi" w:hAnsiTheme="minorHAnsi"/>
              <w:noProof/>
              <w:color w:val="auto"/>
              <w:sz w:val="22"/>
              <w:lang w:val="nl-NL"/>
            </w:rPr>
          </w:pPr>
          <w:hyperlink w:anchor="_Toc67400295" w:history="1">
            <w:r w:rsidR="00ED7CEC" w:rsidRPr="0069455F">
              <w:rPr>
                <w:rStyle w:val="Hyperlink"/>
                <w:noProof/>
              </w:rPr>
              <w:t>2</w:t>
            </w:r>
            <w:r w:rsidR="00ED7CEC">
              <w:rPr>
                <w:rFonts w:asciiTheme="minorHAnsi" w:hAnsiTheme="minorHAnsi"/>
                <w:noProof/>
                <w:color w:val="auto"/>
                <w:sz w:val="22"/>
                <w:lang w:val="nl-NL"/>
              </w:rPr>
              <w:tab/>
            </w:r>
            <w:r w:rsidR="00ED7CEC" w:rsidRPr="0069455F">
              <w:rPr>
                <w:rStyle w:val="Hyperlink"/>
                <w:noProof/>
              </w:rPr>
              <w:t>Controllers</w:t>
            </w:r>
            <w:r w:rsidR="00ED7CEC">
              <w:rPr>
                <w:noProof/>
                <w:webHidden/>
              </w:rPr>
              <w:tab/>
            </w:r>
            <w:r w:rsidR="00ED7CEC">
              <w:rPr>
                <w:noProof/>
                <w:webHidden/>
              </w:rPr>
              <w:fldChar w:fldCharType="begin"/>
            </w:r>
            <w:r w:rsidR="00ED7CEC">
              <w:rPr>
                <w:noProof/>
                <w:webHidden/>
              </w:rPr>
              <w:instrText xml:space="preserve"> PAGEREF _Toc67400295 \h </w:instrText>
            </w:r>
            <w:r w:rsidR="00ED7CEC">
              <w:rPr>
                <w:noProof/>
                <w:webHidden/>
              </w:rPr>
            </w:r>
            <w:r w:rsidR="00ED7CEC">
              <w:rPr>
                <w:noProof/>
                <w:webHidden/>
              </w:rPr>
              <w:fldChar w:fldCharType="separate"/>
            </w:r>
            <w:r w:rsidR="005205EA">
              <w:rPr>
                <w:noProof/>
                <w:webHidden/>
              </w:rPr>
              <w:t>5</w:t>
            </w:r>
            <w:r w:rsidR="00ED7CEC">
              <w:rPr>
                <w:noProof/>
                <w:webHidden/>
              </w:rPr>
              <w:fldChar w:fldCharType="end"/>
            </w:r>
          </w:hyperlink>
        </w:p>
        <w:p w14:paraId="5B6927AE" w14:textId="037A7796" w:rsidR="00ED7CEC" w:rsidRDefault="004F048E">
          <w:pPr>
            <w:pStyle w:val="TOC1"/>
            <w:tabs>
              <w:tab w:val="left" w:pos="360"/>
              <w:tab w:val="right" w:leader="dot" w:pos="9628"/>
            </w:tabs>
            <w:rPr>
              <w:rFonts w:asciiTheme="minorHAnsi" w:hAnsiTheme="minorHAnsi"/>
              <w:noProof/>
              <w:color w:val="auto"/>
              <w:sz w:val="22"/>
              <w:lang w:val="nl-NL"/>
            </w:rPr>
          </w:pPr>
          <w:hyperlink w:anchor="_Toc67400296" w:history="1">
            <w:r w:rsidR="00ED7CEC" w:rsidRPr="0069455F">
              <w:rPr>
                <w:rStyle w:val="Hyperlink"/>
                <w:noProof/>
              </w:rPr>
              <w:t>3</w:t>
            </w:r>
            <w:r w:rsidR="00ED7CEC">
              <w:rPr>
                <w:rFonts w:asciiTheme="minorHAnsi" w:hAnsiTheme="minorHAnsi"/>
                <w:noProof/>
                <w:color w:val="auto"/>
                <w:sz w:val="22"/>
                <w:lang w:val="nl-NL"/>
              </w:rPr>
              <w:tab/>
            </w:r>
            <w:r w:rsidR="00ED7CEC" w:rsidRPr="0069455F">
              <w:rPr>
                <w:rStyle w:val="Hyperlink"/>
                <w:noProof/>
              </w:rPr>
              <w:t>Central management system</w:t>
            </w:r>
            <w:r w:rsidR="00ED7CEC">
              <w:rPr>
                <w:noProof/>
                <w:webHidden/>
              </w:rPr>
              <w:tab/>
            </w:r>
            <w:r w:rsidR="00ED7CEC">
              <w:rPr>
                <w:noProof/>
                <w:webHidden/>
              </w:rPr>
              <w:fldChar w:fldCharType="begin"/>
            </w:r>
            <w:r w:rsidR="00ED7CEC">
              <w:rPr>
                <w:noProof/>
                <w:webHidden/>
              </w:rPr>
              <w:instrText xml:space="preserve"> PAGEREF _Toc67400296 \h </w:instrText>
            </w:r>
            <w:r w:rsidR="00ED7CEC">
              <w:rPr>
                <w:noProof/>
                <w:webHidden/>
              </w:rPr>
            </w:r>
            <w:r w:rsidR="00ED7CEC">
              <w:rPr>
                <w:noProof/>
                <w:webHidden/>
              </w:rPr>
              <w:fldChar w:fldCharType="separate"/>
            </w:r>
            <w:r w:rsidR="005205EA">
              <w:rPr>
                <w:noProof/>
                <w:webHidden/>
              </w:rPr>
              <w:t>6</w:t>
            </w:r>
            <w:r w:rsidR="00ED7CEC">
              <w:rPr>
                <w:noProof/>
                <w:webHidden/>
              </w:rPr>
              <w:fldChar w:fldCharType="end"/>
            </w:r>
          </w:hyperlink>
        </w:p>
        <w:p w14:paraId="6C2426E2" w14:textId="1E61BB7E" w:rsidR="00ED7CEC" w:rsidRDefault="004F048E">
          <w:pPr>
            <w:pStyle w:val="TOC1"/>
            <w:tabs>
              <w:tab w:val="left" w:pos="360"/>
              <w:tab w:val="right" w:leader="dot" w:pos="9628"/>
            </w:tabs>
            <w:rPr>
              <w:rFonts w:asciiTheme="minorHAnsi" w:hAnsiTheme="minorHAnsi"/>
              <w:noProof/>
              <w:color w:val="auto"/>
              <w:sz w:val="22"/>
              <w:lang w:val="nl-NL"/>
            </w:rPr>
          </w:pPr>
          <w:hyperlink w:anchor="_Toc67400297" w:history="1">
            <w:r w:rsidR="00ED7CEC" w:rsidRPr="0069455F">
              <w:rPr>
                <w:rStyle w:val="Hyperlink"/>
                <w:noProof/>
              </w:rPr>
              <w:t>4</w:t>
            </w:r>
            <w:r w:rsidR="00ED7CEC">
              <w:rPr>
                <w:rFonts w:asciiTheme="minorHAnsi" w:hAnsiTheme="minorHAnsi"/>
                <w:noProof/>
                <w:color w:val="auto"/>
                <w:sz w:val="22"/>
                <w:lang w:val="nl-NL"/>
              </w:rPr>
              <w:tab/>
            </w:r>
            <w:r w:rsidR="00ED7CEC" w:rsidRPr="0069455F">
              <w:rPr>
                <w:rStyle w:val="Hyperlink"/>
                <w:noProof/>
              </w:rPr>
              <w:t>Creating and managing parking groups and capacity</w:t>
            </w:r>
            <w:r w:rsidR="00ED7CEC">
              <w:rPr>
                <w:noProof/>
                <w:webHidden/>
              </w:rPr>
              <w:tab/>
            </w:r>
            <w:r w:rsidR="00ED7CEC">
              <w:rPr>
                <w:noProof/>
                <w:webHidden/>
              </w:rPr>
              <w:fldChar w:fldCharType="begin"/>
            </w:r>
            <w:r w:rsidR="00ED7CEC">
              <w:rPr>
                <w:noProof/>
                <w:webHidden/>
              </w:rPr>
              <w:instrText xml:space="preserve"> PAGEREF _Toc67400297 \h </w:instrText>
            </w:r>
            <w:r w:rsidR="00ED7CEC">
              <w:rPr>
                <w:noProof/>
                <w:webHidden/>
              </w:rPr>
            </w:r>
            <w:r w:rsidR="00ED7CEC">
              <w:rPr>
                <w:noProof/>
                <w:webHidden/>
              </w:rPr>
              <w:fldChar w:fldCharType="separate"/>
            </w:r>
            <w:r w:rsidR="005205EA">
              <w:rPr>
                <w:noProof/>
                <w:webHidden/>
              </w:rPr>
              <w:t>7</w:t>
            </w:r>
            <w:r w:rsidR="00ED7CEC">
              <w:rPr>
                <w:noProof/>
                <w:webHidden/>
              </w:rPr>
              <w:fldChar w:fldCharType="end"/>
            </w:r>
          </w:hyperlink>
        </w:p>
        <w:p w14:paraId="41F4A2CA" w14:textId="2D1F156C" w:rsidR="00ED7CEC" w:rsidRDefault="004F048E">
          <w:pPr>
            <w:pStyle w:val="TOC1"/>
            <w:tabs>
              <w:tab w:val="left" w:pos="360"/>
              <w:tab w:val="right" w:leader="dot" w:pos="9628"/>
            </w:tabs>
            <w:rPr>
              <w:rFonts w:asciiTheme="minorHAnsi" w:hAnsiTheme="minorHAnsi"/>
              <w:noProof/>
              <w:color w:val="auto"/>
              <w:sz w:val="22"/>
              <w:lang w:val="nl-NL"/>
            </w:rPr>
          </w:pPr>
          <w:hyperlink w:anchor="_Toc67400298" w:history="1">
            <w:r w:rsidR="00ED7CEC" w:rsidRPr="0069455F">
              <w:rPr>
                <w:rStyle w:val="Hyperlink"/>
                <w:noProof/>
                <w:lang w:val="nl-NL"/>
              </w:rPr>
              <w:t>5</w:t>
            </w:r>
            <w:r w:rsidR="00ED7CEC">
              <w:rPr>
                <w:rFonts w:asciiTheme="minorHAnsi" w:hAnsiTheme="minorHAnsi"/>
                <w:noProof/>
                <w:color w:val="auto"/>
                <w:sz w:val="22"/>
                <w:lang w:val="nl-NL"/>
              </w:rPr>
              <w:tab/>
            </w:r>
            <w:r w:rsidR="00ED7CEC" w:rsidRPr="0069455F">
              <w:rPr>
                <w:rStyle w:val="Hyperlink"/>
                <w:noProof/>
              </w:rPr>
              <w:t>Overview and remote operation</w:t>
            </w:r>
            <w:r w:rsidR="00ED7CEC">
              <w:rPr>
                <w:noProof/>
                <w:webHidden/>
              </w:rPr>
              <w:tab/>
            </w:r>
            <w:r w:rsidR="00ED7CEC">
              <w:rPr>
                <w:noProof/>
                <w:webHidden/>
              </w:rPr>
              <w:fldChar w:fldCharType="begin"/>
            </w:r>
            <w:r w:rsidR="00ED7CEC">
              <w:rPr>
                <w:noProof/>
                <w:webHidden/>
              </w:rPr>
              <w:instrText xml:space="preserve"> PAGEREF _Toc67400298 \h </w:instrText>
            </w:r>
            <w:r w:rsidR="00ED7CEC">
              <w:rPr>
                <w:noProof/>
                <w:webHidden/>
              </w:rPr>
            </w:r>
            <w:r w:rsidR="00ED7CEC">
              <w:rPr>
                <w:noProof/>
                <w:webHidden/>
              </w:rPr>
              <w:fldChar w:fldCharType="separate"/>
            </w:r>
            <w:r w:rsidR="005205EA">
              <w:rPr>
                <w:noProof/>
                <w:webHidden/>
              </w:rPr>
              <w:t>8</w:t>
            </w:r>
            <w:r w:rsidR="00ED7CEC">
              <w:rPr>
                <w:noProof/>
                <w:webHidden/>
              </w:rPr>
              <w:fldChar w:fldCharType="end"/>
            </w:r>
          </w:hyperlink>
        </w:p>
        <w:p w14:paraId="6115EE6E" w14:textId="4D75FC9C" w:rsidR="00ED7CEC" w:rsidRDefault="004F048E">
          <w:pPr>
            <w:pStyle w:val="TOC1"/>
            <w:tabs>
              <w:tab w:val="left" w:pos="360"/>
              <w:tab w:val="right" w:leader="dot" w:pos="9628"/>
            </w:tabs>
            <w:rPr>
              <w:rFonts w:asciiTheme="minorHAnsi" w:hAnsiTheme="minorHAnsi"/>
              <w:noProof/>
              <w:color w:val="auto"/>
              <w:sz w:val="22"/>
              <w:lang w:val="nl-NL"/>
            </w:rPr>
          </w:pPr>
          <w:hyperlink w:anchor="_Toc67400299" w:history="1">
            <w:r w:rsidR="00ED7CEC" w:rsidRPr="0069455F">
              <w:rPr>
                <w:rStyle w:val="Hyperlink"/>
                <w:noProof/>
                <w:lang w:val="nl-NL"/>
              </w:rPr>
              <w:t>6</w:t>
            </w:r>
            <w:r w:rsidR="00ED7CEC">
              <w:rPr>
                <w:rFonts w:asciiTheme="minorHAnsi" w:hAnsiTheme="minorHAnsi"/>
                <w:noProof/>
                <w:color w:val="auto"/>
                <w:sz w:val="22"/>
                <w:lang w:val="nl-NL"/>
              </w:rPr>
              <w:tab/>
            </w:r>
            <w:r w:rsidR="00ED7CEC" w:rsidRPr="0069455F">
              <w:rPr>
                <w:rStyle w:val="Hyperlink"/>
                <w:noProof/>
                <w:lang w:val="nl-NL"/>
              </w:rPr>
              <w:t>Logging of events</w:t>
            </w:r>
            <w:r w:rsidR="00ED7CEC">
              <w:rPr>
                <w:noProof/>
                <w:webHidden/>
              </w:rPr>
              <w:tab/>
            </w:r>
            <w:r w:rsidR="00ED7CEC">
              <w:rPr>
                <w:noProof/>
                <w:webHidden/>
              </w:rPr>
              <w:fldChar w:fldCharType="begin"/>
            </w:r>
            <w:r w:rsidR="00ED7CEC">
              <w:rPr>
                <w:noProof/>
                <w:webHidden/>
              </w:rPr>
              <w:instrText xml:space="preserve"> PAGEREF _Toc67400299 \h </w:instrText>
            </w:r>
            <w:r w:rsidR="00ED7CEC">
              <w:rPr>
                <w:noProof/>
                <w:webHidden/>
              </w:rPr>
            </w:r>
            <w:r w:rsidR="00ED7CEC">
              <w:rPr>
                <w:noProof/>
                <w:webHidden/>
              </w:rPr>
              <w:fldChar w:fldCharType="separate"/>
            </w:r>
            <w:r w:rsidR="005205EA">
              <w:rPr>
                <w:noProof/>
                <w:webHidden/>
              </w:rPr>
              <w:t>9</w:t>
            </w:r>
            <w:r w:rsidR="00ED7CEC">
              <w:rPr>
                <w:noProof/>
                <w:webHidden/>
              </w:rPr>
              <w:fldChar w:fldCharType="end"/>
            </w:r>
          </w:hyperlink>
        </w:p>
        <w:p w14:paraId="2168E401" w14:textId="4A5A8CD4" w:rsidR="00ED7CEC" w:rsidRDefault="004F048E">
          <w:pPr>
            <w:pStyle w:val="TOC1"/>
            <w:tabs>
              <w:tab w:val="left" w:pos="360"/>
              <w:tab w:val="right" w:leader="dot" w:pos="9628"/>
            </w:tabs>
            <w:rPr>
              <w:rFonts w:asciiTheme="minorHAnsi" w:hAnsiTheme="minorHAnsi"/>
              <w:noProof/>
              <w:color w:val="auto"/>
              <w:sz w:val="22"/>
              <w:lang w:val="nl-NL"/>
            </w:rPr>
          </w:pPr>
          <w:hyperlink w:anchor="_Toc67400300" w:history="1">
            <w:r w:rsidR="00ED7CEC" w:rsidRPr="0069455F">
              <w:rPr>
                <w:rStyle w:val="Hyperlink"/>
                <w:noProof/>
                <w:lang w:val="nl-NL"/>
              </w:rPr>
              <w:t>7</w:t>
            </w:r>
            <w:r w:rsidR="00ED7CEC">
              <w:rPr>
                <w:rFonts w:asciiTheme="minorHAnsi" w:hAnsiTheme="minorHAnsi"/>
                <w:noProof/>
                <w:color w:val="auto"/>
                <w:sz w:val="22"/>
                <w:lang w:val="nl-NL"/>
              </w:rPr>
              <w:tab/>
            </w:r>
            <w:r w:rsidR="00ED7CEC" w:rsidRPr="0069455F">
              <w:rPr>
                <w:rStyle w:val="Hyperlink"/>
                <w:noProof/>
                <w:lang w:val="nl-NL"/>
              </w:rPr>
              <w:t>Access rights management</w:t>
            </w:r>
            <w:r w:rsidR="00ED7CEC">
              <w:rPr>
                <w:noProof/>
                <w:webHidden/>
              </w:rPr>
              <w:tab/>
            </w:r>
            <w:r w:rsidR="00ED7CEC">
              <w:rPr>
                <w:noProof/>
                <w:webHidden/>
              </w:rPr>
              <w:fldChar w:fldCharType="begin"/>
            </w:r>
            <w:r w:rsidR="00ED7CEC">
              <w:rPr>
                <w:noProof/>
                <w:webHidden/>
              </w:rPr>
              <w:instrText xml:space="preserve"> PAGEREF _Toc67400300 \h </w:instrText>
            </w:r>
            <w:r w:rsidR="00ED7CEC">
              <w:rPr>
                <w:noProof/>
                <w:webHidden/>
              </w:rPr>
            </w:r>
            <w:r w:rsidR="00ED7CEC">
              <w:rPr>
                <w:noProof/>
                <w:webHidden/>
              </w:rPr>
              <w:fldChar w:fldCharType="separate"/>
            </w:r>
            <w:r w:rsidR="005205EA">
              <w:rPr>
                <w:noProof/>
                <w:webHidden/>
              </w:rPr>
              <w:t>10</w:t>
            </w:r>
            <w:r w:rsidR="00ED7CEC">
              <w:rPr>
                <w:noProof/>
                <w:webHidden/>
              </w:rPr>
              <w:fldChar w:fldCharType="end"/>
            </w:r>
          </w:hyperlink>
        </w:p>
        <w:p w14:paraId="4FFFBF5F" w14:textId="4861F432" w:rsidR="00ED7CEC" w:rsidRDefault="004F048E">
          <w:pPr>
            <w:pStyle w:val="TOC1"/>
            <w:tabs>
              <w:tab w:val="left" w:pos="360"/>
              <w:tab w:val="right" w:leader="dot" w:pos="9628"/>
            </w:tabs>
            <w:rPr>
              <w:rFonts w:asciiTheme="minorHAnsi" w:hAnsiTheme="minorHAnsi"/>
              <w:noProof/>
              <w:color w:val="auto"/>
              <w:sz w:val="22"/>
              <w:lang w:val="nl-NL"/>
            </w:rPr>
          </w:pPr>
          <w:hyperlink w:anchor="_Toc67400301" w:history="1">
            <w:r w:rsidR="00ED7CEC" w:rsidRPr="0069455F">
              <w:rPr>
                <w:rStyle w:val="Hyperlink"/>
                <w:noProof/>
                <w:lang w:val="nl-NL"/>
              </w:rPr>
              <w:t>8</w:t>
            </w:r>
            <w:r w:rsidR="00ED7CEC">
              <w:rPr>
                <w:rFonts w:asciiTheme="minorHAnsi" w:hAnsiTheme="minorHAnsi"/>
                <w:noProof/>
                <w:color w:val="auto"/>
                <w:sz w:val="22"/>
                <w:lang w:val="nl-NL"/>
              </w:rPr>
              <w:tab/>
            </w:r>
            <w:r w:rsidR="00ED7CEC" w:rsidRPr="0069455F">
              <w:rPr>
                <w:rStyle w:val="Hyperlink"/>
                <w:noProof/>
                <w:lang w:val="nl-NL"/>
              </w:rPr>
              <w:t>Events and time window</w:t>
            </w:r>
            <w:r w:rsidR="00ED7CEC">
              <w:rPr>
                <w:noProof/>
                <w:webHidden/>
              </w:rPr>
              <w:tab/>
            </w:r>
            <w:r w:rsidR="00ED7CEC">
              <w:rPr>
                <w:noProof/>
                <w:webHidden/>
              </w:rPr>
              <w:fldChar w:fldCharType="begin"/>
            </w:r>
            <w:r w:rsidR="00ED7CEC">
              <w:rPr>
                <w:noProof/>
                <w:webHidden/>
              </w:rPr>
              <w:instrText xml:space="preserve"> PAGEREF _Toc67400301 \h </w:instrText>
            </w:r>
            <w:r w:rsidR="00ED7CEC">
              <w:rPr>
                <w:noProof/>
                <w:webHidden/>
              </w:rPr>
            </w:r>
            <w:r w:rsidR="00ED7CEC">
              <w:rPr>
                <w:noProof/>
                <w:webHidden/>
              </w:rPr>
              <w:fldChar w:fldCharType="separate"/>
            </w:r>
            <w:r w:rsidR="005205EA">
              <w:rPr>
                <w:noProof/>
                <w:webHidden/>
              </w:rPr>
              <w:t>11</w:t>
            </w:r>
            <w:r w:rsidR="00ED7CEC">
              <w:rPr>
                <w:noProof/>
                <w:webHidden/>
              </w:rPr>
              <w:fldChar w:fldCharType="end"/>
            </w:r>
          </w:hyperlink>
        </w:p>
        <w:p w14:paraId="215D8484" w14:textId="294B3B80" w:rsidR="00ED7CEC" w:rsidRDefault="004F048E">
          <w:pPr>
            <w:pStyle w:val="TOC1"/>
            <w:tabs>
              <w:tab w:val="left" w:pos="360"/>
              <w:tab w:val="right" w:leader="dot" w:pos="9628"/>
            </w:tabs>
            <w:rPr>
              <w:rFonts w:asciiTheme="minorHAnsi" w:hAnsiTheme="minorHAnsi"/>
              <w:noProof/>
              <w:color w:val="auto"/>
              <w:sz w:val="22"/>
              <w:lang w:val="nl-NL"/>
            </w:rPr>
          </w:pPr>
          <w:hyperlink w:anchor="_Toc67400302" w:history="1">
            <w:r w:rsidR="00ED7CEC" w:rsidRPr="0069455F">
              <w:rPr>
                <w:rStyle w:val="Hyperlink"/>
                <w:noProof/>
              </w:rPr>
              <w:t>9</w:t>
            </w:r>
            <w:r w:rsidR="00ED7CEC">
              <w:rPr>
                <w:rFonts w:asciiTheme="minorHAnsi" w:hAnsiTheme="minorHAnsi"/>
                <w:noProof/>
                <w:color w:val="auto"/>
                <w:sz w:val="22"/>
                <w:lang w:val="nl-NL"/>
              </w:rPr>
              <w:tab/>
            </w:r>
            <w:r w:rsidR="00ED7CEC" w:rsidRPr="0069455F">
              <w:rPr>
                <w:rStyle w:val="Hyperlink"/>
                <w:noProof/>
              </w:rPr>
              <w:t>Accessibility of emergency and assistance services</w:t>
            </w:r>
            <w:r w:rsidR="00ED7CEC">
              <w:rPr>
                <w:noProof/>
                <w:webHidden/>
              </w:rPr>
              <w:tab/>
            </w:r>
            <w:r w:rsidR="00ED7CEC">
              <w:rPr>
                <w:noProof/>
                <w:webHidden/>
              </w:rPr>
              <w:fldChar w:fldCharType="begin"/>
            </w:r>
            <w:r w:rsidR="00ED7CEC">
              <w:rPr>
                <w:noProof/>
                <w:webHidden/>
              </w:rPr>
              <w:instrText xml:space="preserve"> PAGEREF _Toc67400302 \h </w:instrText>
            </w:r>
            <w:r w:rsidR="00ED7CEC">
              <w:rPr>
                <w:noProof/>
                <w:webHidden/>
              </w:rPr>
            </w:r>
            <w:r w:rsidR="00ED7CEC">
              <w:rPr>
                <w:noProof/>
                <w:webHidden/>
              </w:rPr>
              <w:fldChar w:fldCharType="separate"/>
            </w:r>
            <w:r w:rsidR="005205EA">
              <w:rPr>
                <w:noProof/>
                <w:webHidden/>
              </w:rPr>
              <w:t>12</w:t>
            </w:r>
            <w:r w:rsidR="00ED7CEC">
              <w:rPr>
                <w:noProof/>
                <w:webHidden/>
              </w:rPr>
              <w:fldChar w:fldCharType="end"/>
            </w:r>
          </w:hyperlink>
        </w:p>
        <w:p w14:paraId="1BB1901A" w14:textId="31F79D01" w:rsidR="00ED7CEC" w:rsidRDefault="004F048E">
          <w:pPr>
            <w:pStyle w:val="TOC1"/>
            <w:tabs>
              <w:tab w:val="right" w:leader="dot" w:pos="9628"/>
            </w:tabs>
            <w:rPr>
              <w:rFonts w:asciiTheme="minorHAnsi" w:hAnsiTheme="minorHAnsi"/>
              <w:noProof/>
              <w:color w:val="auto"/>
              <w:sz w:val="22"/>
              <w:lang w:val="nl-NL"/>
            </w:rPr>
          </w:pPr>
          <w:hyperlink w:anchor="_Toc67400303" w:history="1">
            <w:r w:rsidR="00ED7CEC" w:rsidRPr="0069455F">
              <w:rPr>
                <w:rStyle w:val="Hyperlink"/>
                <w:noProof/>
                <w:lang w:val="nl-NL"/>
              </w:rPr>
              <w:t>Disclaimer</w:t>
            </w:r>
            <w:r w:rsidR="00ED7CEC">
              <w:rPr>
                <w:noProof/>
                <w:webHidden/>
              </w:rPr>
              <w:tab/>
            </w:r>
            <w:r w:rsidR="00ED7CEC">
              <w:rPr>
                <w:noProof/>
                <w:webHidden/>
              </w:rPr>
              <w:fldChar w:fldCharType="begin"/>
            </w:r>
            <w:r w:rsidR="00ED7CEC">
              <w:rPr>
                <w:noProof/>
                <w:webHidden/>
              </w:rPr>
              <w:instrText xml:space="preserve"> PAGEREF _Toc67400303 \h </w:instrText>
            </w:r>
            <w:r w:rsidR="00ED7CEC">
              <w:rPr>
                <w:noProof/>
                <w:webHidden/>
              </w:rPr>
            </w:r>
            <w:r w:rsidR="00ED7CEC">
              <w:rPr>
                <w:noProof/>
                <w:webHidden/>
              </w:rPr>
              <w:fldChar w:fldCharType="separate"/>
            </w:r>
            <w:r w:rsidR="005205EA">
              <w:rPr>
                <w:noProof/>
                <w:webHidden/>
              </w:rPr>
              <w:t>13</w:t>
            </w:r>
            <w:r w:rsidR="00ED7CEC">
              <w:rPr>
                <w:noProof/>
                <w:webHidden/>
              </w:rPr>
              <w:fldChar w:fldCharType="end"/>
            </w:r>
          </w:hyperlink>
        </w:p>
        <w:p w14:paraId="05F1E840" w14:textId="07AE3DC2" w:rsidR="00ED7CEC" w:rsidRDefault="004F048E">
          <w:pPr>
            <w:pStyle w:val="TOC1"/>
            <w:tabs>
              <w:tab w:val="right" w:leader="dot" w:pos="9628"/>
            </w:tabs>
            <w:rPr>
              <w:rFonts w:asciiTheme="minorHAnsi" w:hAnsiTheme="minorHAnsi"/>
              <w:noProof/>
              <w:color w:val="auto"/>
              <w:sz w:val="22"/>
              <w:lang w:val="nl-NL"/>
            </w:rPr>
          </w:pPr>
          <w:hyperlink w:anchor="_Toc67400304" w:history="1">
            <w:r w:rsidR="00ED7CEC" w:rsidRPr="0069455F">
              <w:rPr>
                <w:rStyle w:val="Hyperlink"/>
                <w:noProof/>
                <w:lang w:val="nl-NL"/>
              </w:rPr>
              <w:t>Document revisies</w:t>
            </w:r>
            <w:r w:rsidR="00ED7CEC">
              <w:rPr>
                <w:noProof/>
                <w:webHidden/>
              </w:rPr>
              <w:tab/>
            </w:r>
            <w:r w:rsidR="00ED7CEC">
              <w:rPr>
                <w:noProof/>
                <w:webHidden/>
              </w:rPr>
              <w:fldChar w:fldCharType="begin"/>
            </w:r>
            <w:r w:rsidR="00ED7CEC">
              <w:rPr>
                <w:noProof/>
                <w:webHidden/>
              </w:rPr>
              <w:instrText xml:space="preserve"> PAGEREF _Toc67400304 \h </w:instrText>
            </w:r>
            <w:r w:rsidR="00ED7CEC">
              <w:rPr>
                <w:noProof/>
                <w:webHidden/>
              </w:rPr>
            </w:r>
            <w:r w:rsidR="00ED7CEC">
              <w:rPr>
                <w:noProof/>
                <w:webHidden/>
              </w:rPr>
              <w:fldChar w:fldCharType="separate"/>
            </w:r>
            <w:r w:rsidR="005205EA">
              <w:rPr>
                <w:noProof/>
                <w:webHidden/>
              </w:rPr>
              <w:t>13</w:t>
            </w:r>
            <w:r w:rsidR="00ED7CEC">
              <w:rPr>
                <w:noProof/>
                <w:webHidden/>
              </w:rPr>
              <w:fldChar w:fldCharType="end"/>
            </w:r>
          </w:hyperlink>
        </w:p>
        <w:p w14:paraId="3B10454E" w14:textId="2C679892" w:rsidR="00F14029" w:rsidRDefault="00F14029">
          <w:r>
            <w:rPr>
              <w:b/>
              <w:bCs/>
              <w:noProof/>
            </w:rPr>
            <w:fldChar w:fldCharType="end"/>
          </w:r>
        </w:p>
      </w:sdtContent>
    </w:sdt>
    <w:p w14:paraId="423B46FB" w14:textId="77777777" w:rsidR="00B5303A" w:rsidRDefault="00B5303A">
      <w:pPr>
        <w:spacing w:after="160" w:line="259" w:lineRule="auto"/>
        <w:rPr>
          <w:rFonts w:ascii="Objectivity" w:eastAsiaTheme="majorEastAsia" w:hAnsi="Objectivity" w:cstheme="majorBidi"/>
          <w:b/>
          <w:color w:val="008ACC"/>
          <w:sz w:val="40"/>
          <w:szCs w:val="32"/>
        </w:rPr>
      </w:pPr>
      <w:r>
        <w:br w:type="page"/>
      </w:r>
    </w:p>
    <w:p w14:paraId="512B5E17" w14:textId="795F8A9D" w:rsidR="00481F2D" w:rsidRPr="007C5009" w:rsidRDefault="00481F2D" w:rsidP="00BB234F">
      <w:pPr>
        <w:pStyle w:val="Heading1"/>
        <w:rPr>
          <w:szCs w:val="18"/>
          <w:lang w:val="nl-NL"/>
        </w:rPr>
      </w:pPr>
      <w:bookmarkStart w:id="0" w:name="_Toc67400294"/>
      <w:r>
        <w:lastRenderedPageBreak/>
        <w:t>Func</w:t>
      </w:r>
      <w:r w:rsidR="007C5009">
        <w:t>t</w:t>
      </w:r>
      <w:r>
        <w:t>ion</w:t>
      </w:r>
      <w:r w:rsidR="007C5009">
        <w:t>al description</w:t>
      </w:r>
      <w:bookmarkEnd w:id="0"/>
    </w:p>
    <w:p w14:paraId="0C4C1DBF" w14:textId="1674A9DB" w:rsidR="007C5009" w:rsidRPr="007C5009" w:rsidRDefault="007C5009" w:rsidP="007C5009">
      <w:pPr>
        <w:spacing w:after="160" w:line="259" w:lineRule="auto"/>
        <w:rPr>
          <w:szCs w:val="18"/>
        </w:rPr>
      </w:pPr>
      <w:r w:rsidRPr="007C5009">
        <w:rPr>
          <w:szCs w:val="18"/>
        </w:rPr>
        <w:t>The system should be deployed for selective vehicle access to a shared car park based on a pre-designated capacity per user group.</w:t>
      </w:r>
    </w:p>
    <w:p w14:paraId="17A81D8A" w14:textId="14A4FA26" w:rsidR="007C5009" w:rsidRPr="007C5009" w:rsidRDefault="007C5009" w:rsidP="007C5009">
      <w:pPr>
        <w:spacing w:after="160" w:line="259" w:lineRule="auto"/>
        <w:rPr>
          <w:szCs w:val="18"/>
        </w:rPr>
      </w:pPr>
      <w:r w:rsidRPr="007C5009">
        <w:rPr>
          <w:szCs w:val="18"/>
        </w:rPr>
        <w:t>The access of vehicles for this application must be regulated by means of access systems, consisting of one or more barriers that can be operated automatically or manually, and remotely from any location.</w:t>
      </w:r>
    </w:p>
    <w:p w14:paraId="3CF5A126" w14:textId="181D3124" w:rsidR="007C5009" w:rsidRPr="007C5009" w:rsidRDefault="007C5009" w:rsidP="007C5009">
      <w:pPr>
        <w:spacing w:after="160" w:line="259" w:lineRule="auto"/>
        <w:rPr>
          <w:szCs w:val="18"/>
        </w:rPr>
      </w:pPr>
      <w:r w:rsidRPr="007C5009">
        <w:rPr>
          <w:szCs w:val="18"/>
        </w:rPr>
        <w:t>The access systems must be able to provide automatic access to vehicles with valid access rights, by opening the barrier (s) automatically after identification and verification of means of access.</w:t>
      </w:r>
    </w:p>
    <w:p w14:paraId="0311AC94" w14:textId="32F2E16F" w:rsidR="007C5009" w:rsidRPr="007C5009" w:rsidRDefault="007C5009" w:rsidP="007C5009">
      <w:pPr>
        <w:spacing w:after="160" w:line="259" w:lineRule="auto"/>
        <w:rPr>
          <w:szCs w:val="18"/>
        </w:rPr>
      </w:pPr>
      <w:r w:rsidRPr="007C5009">
        <w:rPr>
          <w:szCs w:val="18"/>
        </w:rPr>
        <w:t>Before granting access, the system should check which parking group the vehicle belongs to and the available capacity for this parking group.</w:t>
      </w:r>
    </w:p>
    <w:p w14:paraId="6B68D7B0" w14:textId="2ABF315F" w:rsidR="007C5009" w:rsidRPr="007C5009" w:rsidRDefault="007C5009" w:rsidP="007C5009">
      <w:pPr>
        <w:spacing w:after="160" w:line="259" w:lineRule="auto"/>
        <w:rPr>
          <w:szCs w:val="18"/>
        </w:rPr>
      </w:pPr>
      <w:r w:rsidRPr="007C5009">
        <w:rPr>
          <w:szCs w:val="18"/>
        </w:rPr>
        <w:t>If the identified vehicle turns out to belong to a parking group for which the pre-determined capacity has already been reached, automatic access should not be granted to this vehicle.</w:t>
      </w:r>
    </w:p>
    <w:p w14:paraId="7561292F" w14:textId="03D5DF62" w:rsidR="007C5009" w:rsidRPr="007C5009" w:rsidRDefault="007C5009" w:rsidP="007C5009">
      <w:pPr>
        <w:spacing w:after="160" w:line="259" w:lineRule="auto"/>
        <w:rPr>
          <w:szCs w:val="18"/>
        </w:rPr>
      </w:pPr>
      <w:r w:rsidRPr="007C5009">
        <w:rPr>
          <w:szCs w:val="18"/>
        </w:rPr>
        <w:t>The system shall support all common means of access, such as license plate recognition, pass cards, transponders, QR codes, Bluetooth and NFC.</w:t>
      </w:r>
    </w:p>
    <w:p w14:paraId="665907EC" w14:textId="3EE76C39" w:rsidR="007C5009" w:rsidRPr="007C5009" w:rsidRDefault="007C5009" w:rsidP="007C5009">
      <w:pPr>
        <w:spacing w:after="160" w:line="259" w:lineRule="auto"/>
        <w:rPr>
          <w:szCs w:val="18"/>
        </w:rPr>
      </w:pPr>
      <w:r w:rsidRPr="007C5009">
        <w:rPr>
          <w:szCs w:val="18"/>
        </w:rPr>
        <w:t>In addition to local control, all access systems within the project must be controlled within one central management system for determining and implementing the desired access policy by setting time window, recording authorized means of access and being able to manually operate the barriers remotely.</w:t>
      </w:r>
    </w:p>
    <w:p w14:paraId="730D7122" w14:textId="4F2F9455" w:rsidR="007C5009" w:rsidRPr="007C5009" w:rsidRDefault="007C5009" w:rsidP="007C5009">
      <w:pPr>
        <w:spacing w:after="160" w:line="259" w:lineRule="auto"/>
        <w:rPr>
          <w:szCs w:val="18"/>
        </w:rPr>
      </w:pPr>
      <w:r w:rsidRPr="007C5009">
        <w:rPr>
          <w:szCs w:val="18"/>
        </w:rPr>
        <w:t>The central management system must be offered as a Software-as-a-Service (SaaS) solution so that users can access the control panel and access rights management anytime and anywhere via the Internet.</w:t>
      </w:r>
    </w:p>
    <w:p w14:paraId="2DAA9F0E" w14:textId="6F5A619C" w:rsidR="007C5009" w:rsidRPr="007C5009" w:rsidRDefault="007C5009" w:rsidP="007C5009">
      <w:pPr>
        <w:spacing w:after="160" w:line="259" w:lineRule="auto"/>
        <w:rPr>
          <w:szCs w:val="18"/>
        </w:rPr>
      </w:pPr>
      <w:r w:rsidRPr="007C5009">
        <w:rPr>
          <w:szCs w:val="18"/>
        </w:rPr>
        <w:t>The authorized access means and time window must be continuously synchronized by the central management system with a local storage at the relevant access systems, so that the access control remains operational when an Internet connection is temporarily not possible.</w:t>
      </w:r>
    </w:p>
    <w:p w14:paraId="618DDAAB" w14:textId="05A49855" w:rsidR="0061053C" w:rsidRPr="007C5009" w:rsidRDefault="007C5009" w:rsidP="007C5009">
      <w:pPr>
        <w:spacing w:after="160" w:line="259" w:lineRule="auto"/>
        <w:rPr>
          <w:rFonts w:ascii="Objectivity" w:eastAsiaTheme="majorEastAsia" w:hAnsi="Objectivity" w:cstheme="majorBidi"/>
          <w:b/>
          <w:color w:val="008ACC"/>
          <w:sz w:val="40"/>
          <w:szCs w:val="32"/>
        </w:rPr>
      </w:pPr>
      <w:r w:rsidRPr="007C5009">
        <w:rPr>
          <w:szCs w:val="18"/>
        </w:rPr>
        <w:t>For this purpose, the access systems must be equipped with controllers specifically designed for vehicle access, so-called "vehicle management controllers".</w:t>
      </w:r>
      <w:r w:rsidR="0061053C" w:rsidRPr="007C5009">
        <w:br w:type="page"/>
      </w:r>
    </w:p>
    <w:p w14:paraId="314ADF6E" w14:textId="6DF30412" w:rsidR="00557B66" w:rsidRPr="00B5303A" w:rsidRDefault="00481F2D" w:rsidP="00D07761">
      <w:pPr>
        <w:pStyle w:val="Heading1"/>
      </w:pPr>
      <w:bookmarkStart w:id="1" w:name="_Toc67400295"/>
      <w:r>
        <w:lastRenderedPageBreak/>
        <w:t>Controllers</w:t>
      </w:r>
      <w:bookmarkEnd w:id="1"/>
    </w:p>
    <w:p w14:paraId="1601DBF8" w14:textId="77777777" w:rsidR="007C5009" w:rsidRPr="007C5009" w:rsidRDefault="007C5009" w:rsidP="007C5009">
      <w:pPr>
        <w:spacing w:after="160" w:line="259" w:lineRule="auto"/>
        <w:rPr>
          <w:szCs w:val="18"/>
        </w:rPr>
      </w:pPr>
      <w:r w:rsidRPr="007C5009">
        <w:rPr>
          <w:szCs w:val="18"/>
        </w:rPr>
        <w:t>The type of vehicle management controller must have the following functionalities and properties:</w:t>
      </w:r>
    </w:p>
    <w:p w14:paraId="3581B1F4" w14:textId="77777777" w:rsidR="007C5009" w:rsidRDefault="007C5009" w:rsidP="007C5009">
      <w:pPr>
        <w:pStyle w:val="ListParagraph"/>
        <w:numPr>
          <w:ilvl w:val="0"/>
          <w:numId w:val="30"/>
        </w:numPr>
        <w:spacing w:after="160" w:line="259" w:lineRule="auto"/>
        <w:rPr>
          <w:szCs w:val="18"/>
        </w:rPr>
      </w:pPr>
      <w:r w:rsidRPr="007C5009">
        <w:rPr>
          <w:szCs w:val="18"/>
        </w:rPr>
        <w:t>Local storage of data - including valid means of access, time window, event logging - and automatic synchronization of these with the central management system;</w:t>
      </w:r>
    </w:p>
    <w:p w14:paraId="530EEFAF" w14:textId="77777777" w:rsidR="007C5009" w:rsidRDefault="007C5009" w:rsidP="007C5009">
      <w:pPr>
        <w:pStyle w:val="ListParagraph"/>
        <w:numPr>
          <w:ilvl w:val="0"/>
          <w:numId w:val="30"/>
        </w:numPr>
        <w:spacing w:after="160" w:line="259" w:lineRule="auto"/>
        <w:rPr>
          <w:szCs w:val="18"/>
        </w:rPr>
      </w:pPr>
      <w:r w:rsidRPr="007C5009">
        <w:rPr>
          <w:szCs w:val="18"/>
        </w:rPr>
        <w:t>Connecting and controlling at least two barriers;</w:t>
      </w:r>
    </w:p>
    <w:p w14:paraId="4C06877F" w14:textId="77777777" w:rsidR="007C5009" w:rsidRDefault="007C5009" w:rsidP="007C5009">
      <w:pPr>
        <w:pStyle w:val="ListParagraph"/>
        <w:numPr>
          <w:ilvl w:val="0"/>
          <w:numId w:val="30"/>
        </w:numPr>
        <w:spacing w:after="160" w:line="259" w:lineRule="auto"/>
        <w:rPr>
          <w:szCs w:val="18"/>
        </w:rPr>
      </w:pPr>
      <w:r w:rsidRPr="007C5009">
        <w:rPr>
          <w:szCs w:val="18"/>
        </w:rPr>
        <w:t>Connecting at least 4 identification readers based on multiple types of identification (i.e., badges, tags, license plate recognition, biometrics, cell phones);</w:t>
      </w:r>
    </w:p>
    <w:p w14:paraId="0C818D38" w14:textId="77777777" w:rsidR="007C5009" w:rsidRDefault="007C5009" w:rsidP="007C5009">
      <w:pPr>
        <w:pStyle w:val="ListParagraph"/>
        <w:numPr>
          <w:ilvl w:val="0"/>
          <w:numId w:val="30"/>
        </w:numPr>
        <w:spacing w:after="160" w:line="259" w:lineRule="auto"/>
        <w:rPr>
          <w:szCs w:val="18"/>
        </w:rPr>
      </w:pPr>
      <w:r w:rsidRPr="007C5009">
        <w:rPr>
          <w:szCs w:val="18"/>
        </w:rPr>
        <w:t>Connecting license plate cameras via IP;</w:t>
      </w:r>
    </w:p>
    <w:p w14:paraId="1013FD63" w14:textId="77777777" w:rsidR="007C5009" w:rsidRDefault="007C5009" w:rsidP="007C5009">
      <w:pPr>
        <w:pStyle w:val="ListParagraph"/>
        <w:numPr>
          <w:ilvl w:val="0"/>
          <w:numId w:val="30"/>
        </w:numPr>
        <w:spacing w:after="160" w:line="259" w:lineRule="auto"/>
        <w:rPr>
          <w:szCs w:val="18"/>
        </w:rPr>
      </w:pPr>
      <w:r w:rsidRPr="007C5009">
        <w:rPr>
          <w:szCs w:val="18"/>
        </w:rPr>
        <w:t>Connecting LED traffic lights up to 24V 2x2 (red / green);</w:t>
      </w:r>
    </w:p>
    <w:p w14:paraId="3AC847C5" w14:textId="77777777" w:rsidR="007C5009" w:rsidRDefault="007C5009" w:rsidP="007C5009">
      <w:pPr>
        <w:pStyle w:val="ListParagraph"/>
        <w:numPr>
          <w:ilvl w:val="0"/>
          <w:numId w:val="30"/>
        </w:numPr>
        <w:spacing w:after="160" w:line="259" w:lineRule="auto"/>
        <w:rPr>
          <w:szCs w:val="18"/>
        </w:rPr>
      </w:pPr>
      <w:r w:rsidRPr="007C5009">
        <w:rPr>
          <w:szCs w:val="18"/>
        </w:rPr>
        <w:t>Monitoring correct movement speed and direction of the barrier;</w:t>
      </w:r>
    </w:p>
    <w:p w14:paraId="172DB714" w14:textId="77777777" w:rsidR="007C5009" w:rsidRDefault="007C5009" w:rsidP="007C5009">
      <w:pPr>
        <w:pStyle w:val="ListParagraph"/>
        <w:numPr>
          <w:ilvl w:val="0"/>
          <w:numId w:val="30"/>
        </w:numPr>
        <w:spacing w:after="160" w:line="259" w:lineRule="auto"/>
        <w:rPr>
          <w:szCs w:val="18"/>
        </w:rPr>
      </w:pPr>
      <w:r w:rsidRPr="007C5009">
        <w:rPr>
          <w:szCs w:val="18"/>
        </w:rPr>
        <w:t>Proven functioning at an operating temperature of -30 ° C to +60 ° C;</w:t>
      </w:r>
    </w:p>
    <w:p w14:paraId="6997D1F5" w14:textId="77777777" w:rsidR="007C5009" w:rsidRDefault="007C5009" w:rsidP="007C5009">
      <w:pPr>
        <w:pStyle w:val="ListParagraph"/>
        <w:numPr>
          <w:ilvl w:val="0"/>
          <w:numId w:val="30"/>
        </w:numPr>
        <w:spacing w:after="160" w:line="259" w:lineRule="auto"/>
        <w:rPr>
          <w:szCs w:val="18"/>
        </w:rPr>
      </w:pPr>
      <w:r w:rsidRPr="007C5009">
        <w:rPr>
          <w:szCs w:val="18"/>
        </w:rPr>
        <w:t>Protection class IP22 or higher.</w:t>
      </w:r>
    </w:p>
    <w:p w14:paraId="3BBFFDA0" w14:textId="01A31CE3" w:rsidR="00053C2B" w:rsidRPr="007C5009" w:rsidRDefault="007C5009" w:rsidP="007C5009">
      <w:pPr>
        <w:pStyle w:val="ListParagraph"/>
        <w:numPr>
          <w:ilvl w:val="0"/>
          <w:numId w:val="30"/>
        </w:numPr>
        <w:spacing w:after="160" w:line="259" w:lineRule="auto"/>
        <w:rPr>
          <w:szCs w:val="18"/>
        </w:rPr>
      </w:pPr>
      <w:r w:rsidRPr="007C5009">
        <w:rPr>
          <w:szCs w:val="18"/>
        </w:rPr>
        <w:t xml:space="preserve">Possibility to connect an </w:t>
      </w:r>
      <w:proofErr w:type="spellStart"/>
      <w:r w:rsidRPr="007C5009">
        <w:rPr>
          <w:szCs w:val="18"/>
        </w:rPr>
        <w:t>Alenco</w:t>
      </w:r>
      <w:proofErr w:type="spellEnd"/>
      <w:r w:rsidRPr="007C5009">
        <w:rPr>
          <w:szCs w:val="18"/>
        </w:rPr>
        <w:t xml:space="preserve"> sign.</w:t>
      </w:r>
      <w:r w:rsidR="00053C2B" w:rsidRPr="007C5009">
        <w:br w:type="page"/>
      </w:r>
    </w:p>
    <w:p w14:paraId="7194CCF5" w14:textId="452B37CD" w:rsidR="00481F2D" w:rsidRPr="00B5303A" w:rsidRDefault="00481F2D" w:rsidP="00481F2D">
      <w:pPr>
        <w:pStyle w:val="Heading1"/>
      </w:pPr>
      <w:bookmarkStart w:id="2" w:name="_Toc67400296"/>
      <w:r>
        <w:lastRenderedPageBreak/>
        <w:t>Central management system</w:t>
      </w:r>
      <w:bookmarkEnd w:id="2"/>
    </w:p>
    <w:p w14:paraId="2DD78E0F" w14:textId="452E2752" w:rsidR="007C5009" w:rsidRPr="007C5009" w:rsidRDefault="007C5009" w:rsidP="007C5009">
      <w:pPr>
        <w:spacing w:after="160" w:line="259" w:lineRule="auto"/>
        <w:rPr>
          <w:szCs w:val="18"/>
        </w:rPr>
      </w:pPr>
      <w:r w:rsidRPr="007C5009">
        <w:rPr>
          <w:szCs w:val="18"/>
        </w:rPr>
        <w:t>All information regarding access activity at the access systems must be collected and logged on a central Cloud-hosted server.</w:t>
      </w:r>
    </w:p>
    <w:p w14:paraId="3F4D935A" w14:textId="16A74EA2" w:rsidR="007C5009" w:rsidRPr="007C5009" w:rsidRDefault="007C5009" w:rsidP="007C5009">
      <w:pPr>
        <w:spacing w:after="160" w:line="259" w:lineRule="auto"/>
        <w:rPr>
          <w:szCs w:val="18"/>
        </w:rPr>
      </w:pPr>
      <w:r w:rsidRPr="007C5009">
        <w:rPr>
          <w:szCs w:val="18"/>
        </w:rPr>
        <w:t>The supplier must be able to provide both the event log for each access, as well as the manual control of the access systems and the entry and management of access rights, in a single web application.</w:t>
      </w:r>
    </w:p>
    <w:p w14:paraId="017BD2BE" w14:textId="2B804829" w:rsidR="007C5009" w:rsidRPr="007C5009" w:rsidRDefault="007C5009" w:rsidP="007C5009">
      <w:pPr>
        <w:spacing w:after="160" w:line="259" w:lineRule="auto"/>
        <w:rPr>
          <w:szCs w:val="18"/>
        </w:rPr>
      </w:pPr>
      <w:r w:rsidRPr="007C5009">
        <w:rPr>
          <w:szCs w:val="18"/>
        </w:rPr>
        <w:t>The central management system should be accessible with any modern web browser that supports Java.</w:t>
      </w:r>
    </w:p>
    <w:p w14:paraId="55217DBA" w14:textId="735D2648" w:rsidR="007C5009" w:rsidRPr="007C5009" w:rsidRDefault="007C5009" w:rsidP="007C5009">
      <w:pPr>
        <w:spacing w:after="160" w:line="259" w:lineRule="auto"/>
        <w:rPr>
          <w:szCs w:val="18"/>
        </w:rPr>
      </w:pPr>
      <w:r w:rsidRPr="007C5009">
        <w:rPr>
          <w:szCs w:val="18"/>
        </w:rPr>
        <w:t>The central management system must use Industry Standard Protocols (such as REST or REST Hooks) to enable integration with third-party systems.</w:t>
      </w:r>
    </w:p>
    <w:p w14:paraId="5AD028CE" w14:textId="57928CBE" w:rsidR="007C5009" w:rsidRPr="007C5009" w:rsidRDefault="007C5009" w:rsidP="007C5009">
      <w:pPr>
        <w:spacing w:after="160" w:line="259" w:lineRule="auto"/>
        <w:rPr>
          <w:szCs w:val="18"/>
        </w:rPr>
      </w:pPr>
      <w:r w:rsidRPr="007C5009">
        <w:rPr>
          <w:szCs w:val="18"/>
        </w:rPr>
        <w:t>Documentation describing the available REST Hooks must be available and accessible from the central management system.</w:t>
      </w:r>
    </w:p>
    <w:p w14:paraId="4AEB4300" w14:textId="2C2E4724" w:rsidR="007C5009" w:rsidRPr="007C5009" w:rsidRDefault="007C5009" w:rsidP="007C5009">
      <w:pPr>
        <w:spacing w:after="160" w:line="259" w:lineRule="auto"/>
        <w:rPr>
          <w:szCs w:val="18"/>
        </w:rPr>
      </w:pPr>
      <w:r w:rsidRPr="007C5009">
        <w:rPr>
          <w:szCs w:val="18"/>
        </w:rPr>
        <w:t>The web application must be secured by means of an RSA 2048 bits SSL certificate.</w:t>
      </w:r>
    </w:p>
    <w:p w14:paraId="571FBB12" w14:textId="066BFC0F" w:rsidR="007C5009" w:rsidRPr="007C5009" w:rsidRDefault="007C5009" w:rsidP="007C5009">
      <w:pPr>
        <w:spacing w:after="160" w:line="259" w:lineRule="auto"/>
        <w:rPr>
          <w:szCs w:val="18"/>
        </w:rPr>
      </w:pPr>
      <w:r w:rsidRPr="007C5009">
        <w:rPr>
          <w:szCs w:val="18"/>
        </w:rPr>
        <w:t>The data center where the web application runs should be certified to ISO 9001: 2008, OHSAS 18001: 2007, ISO / IEC 27001: 2005, ISO 50001: 2011, ISO 14001, PCI-DSS and FACT.</w:t>
      </w:r>
    </w:p>
    <w:p w14:paraId="18DE05C6" w14:textId="77B185F7" w:rsidR="007C5009" w:rsidRPr="007C5009" w:rsidRDefault="007C5009" w:rsidP="007C5009">
      <w:pPr>
        <w:spacing w:after="160" w:line="259" w:lineRule="auto"/>
        <w:rPr>
          <w:szCs w:val="18"/>
        </w:rPr>
      </w:pPr>
      <w:r w:rsidRPr="007C5009">
        <w:rPr>
          <w:szCs w:val="18"/>
        </w:rPr>
        <w:t>The availability of the data center must be at least Tier 3.</w:t>
      </w:r>
    </w:p>
    <w:p w14:paraId="71CE32B9" w14:textId="706D4F9C" w:rsidR="007C5009" w:rsidRPr="007C5009" w:rsidRDefault="007C5009" w:rsidP="007C5009">
      <w:pPr>
        <w:spacing w:after="160" w:line="259" w:lineRule="auto"/>
        <w:rPr>
          <w:szCs w:val="18"/>
        </w:rPr>
      </w:pPr>
      <w:r w:rsidRPr="007C5009">
        <w:rPr>
          <w:szCs w:val="18"/>
        </w:rPr>
        <w:t>The central management system must support multiple login levels for different users.</w:t>
      </w:r>
    </w:p>
    <w:p w14:paraId="6530674A" w14:textId="1554DC1D" w:rsidR="007C5009" w:rsidRPr="007C5009" w:rsidRDefault="007C5009" w:rsidP="007C5009">
      <w:pPr>
        <w:spacing w:after="160" w:line="259" w:lineRule="auto"/>
        <w:rPr>
          <w:szCs w:val="18"/>
        </w:rPr>
      </w:pPr>
      <w:r w:rsidRPr="007C5009">
        <w:rPr>
          <w:szCs w:val="18"/>
        </w:rPr>
        <w:t>The central management system must support two-factor authentication.</w:t>
      </w:r>
    </w:p>
    <w:p w14:paraId="4D95BE78" w14:textId="738D0FFC" w:rsidR="007C5009" w:rsidRPr="007C5009" w:rsidRDefault="007C5009" w:rsidP="007C5009">
      <w:pPr>
        <w:spacing w:after="160" w:line="259" w:lineRule="auto"/>
        <w:rPr>
          <w:szCs w:val="18"/>
        </w:rPr>
      </w:pPr>
      <w:r w:rsidRPr="007C5009">
        <w:rPr>
          <w:szCs w:val="18"/>
        </w:rPr>
        <w:t>An Open SSL 2048-bit trusted certificate should be used to ensure reliable HTTPS communication with third-party systems.</w:t>
      </w:r>
    </w:p>
    <w:p w14:paraId="6743443D" w14:textId="04B8EB79" w:rsidR="00481F2D" w:rsidRPr="007C5009" w:rsidRDefault="007C5009" w:rsidP="007C5009">
      <w:pPr>
        <w:spacing w:after="160" w:line="259" w:lineRule="auto"/>
        <w:rPr>
          <w:szCs w:val="18"/>
        </w:rPr>
      </w:pPr>
      <w:r w:rsidRPr="007C5009">
        <w:rPr>
          <w:szCs w:val="18"/>
        </w:rPr>
        <w:t>Various backups and backup mechanisms must be implemented. A full backup of each database server should be made every 24 hours. These backups must be available in the data center and must be mirrored to an external storage at the head office of the supplier of the central management system.</w:t>
      </w:r>
      <w:r w:rsidR="00481F2D" w:rsidRPr="007C5009">
        <w:rPr>
          <w:szCs w:val="18"/>
        </w:rPr>
        <w:br w:type="page"/>
      </w:r>
    </w:p>
    <w:p w14:paraId="4B6903E8" w14:textId="5699385B" w:rsidR="008B28B5" w:rsidRPr="00ED7CEC" w:rsidRDefault="00ED7CEC" w:rsidP="001737ED">
      <w:pPr>
        <w:pStyle w:val="Heading1"/>
        <w:rPr>
          <w:szCs w:val="18"/>
        </w:rPr>
      </w:pPr>
      <w:bookmarkStart w:id="3" w:name="_Toc61981075"/>
      <w:bookmarkStart w:id="4" w:name="_Toc61981076"/>
      <w:bookmarkStart w:id="5" w:name="_Toc61981077"/>
      <w:bookmarkStart w:id="6" w:name="_Toc61981078"/>
      <w:bookmarkStart w:id="7" w:name="_Toc61981079"/>
      <w:bookmarkStart w:id="8" w:name="_Toc61981080"/>
      <w:bookmarkStart w:id="9" w:name="_Toc61981081"/>
      <w:bookmarkStart w:id="10" w:name="_Toc61981082"/>
      <w:bookmarkStart w:id="11" w:name="_Toc61981083"/>
      <w:bookmarkStart w:id="12" w:name="_Toc61981084"/>
      <w:bookmarkStart w:id="13" w:name="_Toc61981085"/>
      <w:bookmarkStart w:id="14" w:name="_Toc61981086"/>
      <w:bookmarkStart w:id="15" w:name="_Toc61981087"/>
      <w:bookmarkStart w:id="16" w:name="_Toc61981088"/>
      <w:bookmarkStart w:id="17" w:name="_Toc61981089"/>
      <w:bookmarkStart w:id="18" w:name="_Toc61981090"/>
      <w:bookmarkStart w:id="19" w:name="_Toc61981091"/>
      <w:bookmarkStart w:id="20" w:name="_Toc61981092"/>
      <w:bookmarkStart w:id="21" w:name="_Toc61976498"/>
      <w:bookmarkStart w:id="22" w:name="_Toc61978164"/>
      <w:bookmarkStart w:id="23" w:name="_Toc61981129"/>
      <w:bookmarkStart w:id="24" w:name="_Toc6740029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ED7CEC">
        <w:lastRenderedPageBreak/>
        <w:t>Creating and managing parking groups and capacity</w:t>
      </w:r>
      <w:bookmarkEnd w:id="24"/>
      <w:r w:rsidR="008B28B5" w:rsidRPr="00ED7CEC">
        <w:rPr>
          <w:szCs w:val="18"/>
        </w:rPr>
        <w:t xml:space="preserve"> </w:t>
      </w:r>
    </w:p>
    <w:p w14:paraId="2D036132" w14:textId="3D9301D7" w:rsidR="00ED7CEC" w:rsidRPr="00ED7CEC" w:rsidRDefault="00ED7CEC" w:rsidP="00ED7CEC">
      <w:pPr>
        <w:spacing w:after="160" w:line="259" w:lineRule="auto"/>
        <w:rPr>
          <w:szCs w:val="18"/>
        </w:rPr>
      </w:pPr>
      <w:r w:rsidRPr="00ED7CEC">
        <w:rPr>
          <w:szCs w:val="18"/>
        </w:rPr>
        <w:t>A user should be able to create one or more parking groups in the central management system per parking zone for the different user groups of the shared parking area.</w:t>
      </w:r>
    </w:p>
    <w:p w14:paraId="2B15C0ED" w14:textId="4BBA7371" w:rsidR="00ED7CEC" w:rsidRPr="00ED7CEC" w:rsidRDefault="00ED7CEC" w:rsidP="00ED7CEC">
      <w:pPr>
        <w:spacing w:after="160" w:line="259" w:lineRule="auto"/>
        <w:rPr>
          <w:szCs w:val="18"/>
        </w:rPr>
      </w:pPr>
      <w:r w:rsidRPr="00ED7CEC">
        <w:rPr>
          <w:szCs w:val="18"/>
        </w:rPr>
        <w:t>For each parking group, it should be possible to set a daily capacity (number of allocated parking spaces).</w:t>
      </w:r>
    </w:p>
    <w:p w14:paraId="49C3B01F" w14:textId="4AEB83D3" w:rsidR="00ED7CEC" w:rsidRPr="00ED7CEC" w:rsidRDefault="00ED7CEC" w:rsidP="00ED7CEC">
      <w:pPr>
        <w:spacing w:after="160" w:line="259" w:lineRule="auto"/>
        <w:rPr>
          <w:szCs w:val="18"/>
        </w:rPr>
      </w:pPr>
      <w:r w:rsidRPr="00ED7CEC">
        <w:rPr>
          <w:szCs w:val="18"/>
        </w:rPr>
        <w:t>It should be possible to designate a parking group as an overflow group.</w:t>
      </w:r>
    </w:p>
    <w:p w14:paraId="470850D2" w14:textId="734873E5" w:rsidR="00481F2D" w:rsidRPr="00ED7CEC" w:rsidRDefault="00ED7CEC" w:rsidP="00ED7CEC">
      <w:pPr>
        <w:spacing w:after="160" w:line="259" w:lineRule="auto"/>
        <w:rPr>
          <w:rFonts w:ascii="Objectivity" w:eastAsiaTheme="majorEastAsia" w:hAnsi="Objectivity" w:cstheme="majorBidi"/>
          <w:b/>
          <w:color w:val="008ACC"/>
          <w:sz w:val="40"/>
          <w:szCs w:val="32"/>
        </w:rPr>
      </w:pPr>
      <w:r w:rsidRPr="00ED7CEC">
        <w:rPr>
          <w:szCs w:val="18"/>
        </w:rPr>
        <w:t>Users with the appropriate access rights should be able to create subgroups under a parking group in order to further subdivide the capacity of the parking group.</w:t>
      </w:r>
      <w:r w:rsidR="00481F2D" w:rsidRPr="00ED7CEC">
        <w:rPr>
          <w:rFonts w:ascii="Objectivity" w:eastAsiaTheme="majorEastAsia" w:hAnsi="Objectivity" w:cstheme="majorBidi"/>
          <w:b/>
          <w:color w:val="008ACC"/>
          <w:sz w:val="40"/>
          <w:szCs w:val="32"/>
        </w:rPr>
        <w:br w:type="page"/>
      </w:r>
    </w:p>
    <w:p w14:paraId="094C2CB3" w14:textId="7232F7AA" w:rsidR="00481F2D" w:rsidRPr="00481F2D" w:rsidRDefault="00ED7CEC" w:rsidP="00EA489D">
      <w:pPr>
        <w:pStyle w:val="Heading1"/>
        <w:spacing w:after="160" w:line="259" w:lineRule="auto"/>
        <w:rPr>
          <w:color w:val="008ACC"/>
          <w:lang w:val="nl-NL"/>
        </w:rPr>
      </w:pPr>
      <w:bookmarkStart w:id="25" w:name="_Toc67400298"/>
      <w:r>
        <w:lastRenderedPageBreak/>
        <w:t>Overview and remote operation</w:t>
      </w:r>
      <w:bookmarkEnd w:id="25"/>
    </w:p>
    <w:p w14:paraId="1C950C9A" w14:textId="07CB24D9" w:rsidR="00ED7CEC" w:rsidRPr="00ED7CEC" w:rsidRDefault="00ED7CEC" w:rsidP="00ED7CEC">
      <w:pPr>
        <w:spacing w:after="160" w:line="259" w:lineRule="auto"/>
        <w:rPr>
          <w:szCs w:val="18"/>
        </w:rPr>
      </w:pPr>
      <w:r w:rsidRPr="00ED7CEC">
        <w:rPr>
          <w:szCs w:val="18"/>
        </w:rPr>
        <w:t>The central management system must have an overview page that shows a graphical representation of the actual setup of each access system and the parking groups present.</w:t>
      </w:r>
    </w:p>
    <w:p w14:paraId="36C4E9AE" w14:textId="175157D9" w:rsidR="00ED7CEC" w:rsidRPr="00ED7CEC" w:rsidRDefault="00ED7CEC" w:rsidP="00ED7CEC">
      <w:pPr>
        <w:spacing w:after="160" w:line="259" w:lineRule="auto"/>
        <w:rPr>
          <w:szCs w:val="18"/>
        </w:rPr>
      </w:pPr>
      <w:r w:rsidRPr="00ED7CEC">
        <w:rPr>
          <w:szCs w:val="18"/>
        </w:rPr>
        <w:t>The graphical representation of each access system must show the actual current position of the access system and adjust it in real-time when it changes.</w:t>
      </w:r>
    </w:p>
    <w:p w14:paraId="77FDC303" w14:textId="26A3F075" w:rsidR="00ED7CEC" w:rsidRPr="00ED7CEC" w:rsidRDefault="00ED7CEC" w:rsidP="00ED7CEC">
      <w:pPr>
        <w:spacing w:after="160" w:line="259" w:lineRule="auto"/>
        <w:rPr>
          <w:szCs w:val="18"/>
        </w:rPr>
      </w:pPr>
      <w:r w:rsidRPr="00ED7CEC">
        <w:rPr>
          <w:szCs w:val="18"/>
        </w:rPr>
        <w:t xml:space="preserve">The overview of access systems and their current position status should be enriched with images from one or more overview cameras installed at the access systems. </w:t>
      </w:r>
    </w:p>
    <w:p w14:paraId="7795CFC5" w14:textId="7A4C7D0F" w:rsidR="00ED7CEC" w:rsidRPr="00ED7CEC" w:rsidRDefault="00ED7CEC" w:rsidP="00ED7CEC">
      <w:pPr>
        <w:spacing w:after="160" w:line="259" w:lineRule="auto"/>
        <w:rPr>
          <w:szCs w:val="18"/>
        </w:rPr>
      </w:pPr>
      <w:r w:rsidRPr="00ED7CEC">
        <w:rPr>
          <w:szCs w:val="18"/>
        </w:rPr>
        <w:t>The overview should indicate per parking group how much of the designated capacity has been used and therefore how many free parking spaces are still available.</w:t>
      </w:r>
    </w:p>
    <w:p w14:paraId="374920B3" w14:textId="6366B05E" w:rsidR="00ED7CEC" w:rsidRPr="00ED7CEC" w:rsidRDefault="00ED7CEC" w:rsidP="00ED7CEC">
      <w:pPr>
        <w:spacing w:after="160" w:line="259" w:lineRule="auto"/>
        <w:rPr>
          <w:szCs w:val="18"/>
        </w:rPr>
      </w:pPr>
      <w:r w:rsidRPr="00ED7CEC">
        <w:rPr>
          <w:szCs w:val="18"/>
        </w:rPr>
        <w:t>The overview must show the 5 most recent access activities per parking group.</w:t>
      </w:r>
    </w:p>
    <w:p w14:paraId="1E3B7414" w14:textId="7588F32B" w:rsidR="00ED7CEC" w:rsidRPr="00ED7CEC" w:rsidRDefault="00ED7CEC" w:rsidP="00ED7CEC">
      <w:pPr>
        <w:spacing w:after="160" w:line="259" w:lineRule="auto"/>
        <w:rPr>
          <w:szCs w:val="18"/>
        </w:rPr>
      </w:pPr>
      <w:r w:rsidRPr="00ED7CEC">
        <w:rPr>
          <w:szCs w:val="18"/>
        </w:rPr>
        <w:t>The overview must be equipped with buttons for each parking group that can be used to provide remote access by opening the barrier and operating the traffic lights in a correct manner.</w:t>
      </w:r>
    </w:p>
    <w:p w14:paraId="71C06703" w14:textId="21E59D7A" w:rsidR="00ED7CEC" w:rsidRPr="00ED7CEC" w:rsidRDefault="00ED7CEC" w:rsidP="00ED7CEC">
      <w:pPr>
        <w:spacing w:after="160" w:line="259" w:lineRule="auto"/>
        <w:rPr>
          <w:szCs w:val="18"/>
        </w:rPr>
      </w:pPr>
      <w:r w:rsidRPr="00ED7CEC">
        <w:rPr>
          <w:szCs w:val="18"/>
        </w:rPr>
        <w:t>The overview shall automatically update the count of occupied and available parking spaces of the parking group when a vehicle within this parking group has been granted automatic or manual access.</w:t>
      </w:r>
    </w:p>
    <w:p w14:paraId="20CFF019" w14:textId="00D717AF" w:rsidR="00ED7CEC" w:rsidRPr="00ED7CEC" w:rsidRDefault="00ED7CEC" w:rsidP="00ED7CEC">
      <w:pPr>
        <w:spacing w:after="160" w:line="259" w:lineRule="auto"/>
        <w:rPr>
          <w:szCs w:val="18"/>
        </w:rPr>
      </w:pPr>
      <w:r w:rsidRPr="00ED7CEC">
        <w:rPr>
          <w:szCs w:val="18"/>
        </w:rPr>
        <w:t>The overview must have an emergency button for each access system that overrides the standard access policy of the access system in question as long as it is activated.</w:t>
      </w:r>
    </w:p>
    <w:p w14:paraId="3D1B6457" w14:textId="56B43731" w:rsidR="00ED7CEC" w:rsidRPr="00ED7CEC" w:rsidRDefault="00ED7CEC" w:rsidP="00ED7CEC">
      <w:pPr>
        <w:spacing w:after="160" w:line="259" w:lineRule="auto"/>
        <w:rPr>
          <w:szCs w:val="18"/>
        </w:rPr>
      </w:pPr>
      <w:r w:rsidRPr="00ED7CEC">
        <w:rPr>
          <w:szCs w:val="18"/>
        </w:rPr>
        <w:t>Depending on the role of the user, it should be possible to limit the overview with the access systems and the buttons for manual control of these installations to a subset of the displayed parking groups.</w:t>
      </w:r>
    </w:p>
    <w:p w14:paraId="190033F0" w14:textId="5AB6297E" w:rsidR="00ED7CEC" w:rsidRPr="00ED7CEC" w:rsidRDefault="00ED7CEC" w:rsidP="00ED7CEC">
      <w:pPr>
        <w:spacing w:after="160" w:line="259" w:lineRule="auto"/>
        <w:rPr>
          <w:szCs w:val="18"/>
        </w:rPr>
      </w:pPr>
      <w:r w:rsidRPr="00ED7CEC">
        <w:rPr>
          <w:szCs w:val="18"/>
        </w:rPr>
        <w:t>The overview must indicate by means of color coding and text when there is no connection between the central management system and one of the access systems.</w:t>
      </w:r>
    </w:p>
    <w:p w14:paraId="28DBEA8C" w14:textId="37D52A79" w:rsidR="00481F2D" w:rsidRPr="00ED7CEC" w:rsidRDefault="00ED7CEC" w:rsidP="00ED7CEC">
      <w:pPr>
        <w:spacing w:after="160" w:line="259" w:lineRule="auto"/>
        <w:rPr>
          <w:rFonts w:ascii="Objectivity" w:eastAsiaTheme="majorEastAsia" w:hAnsi="Objectivity" w:cstheme="majorBidi"/>
          <w:b/>
          <w:color w:val="008ACC"/>
          <w:sz w:val="40"/>
          <w:szCs w:val="32"/>
        </w:rPr>
      </w:pPr>
      <w:r w:rsidRPr="00ED7CEC">
        <w:rPr>
          <w:szCs w:val="18"/>
        </w:rPr>
        <w:t>The overview must indicate in real time when a vehicle passes one of the access systems and in which direction.</w:t>
      </w:r>
      <w:r w:rsidR="00481F2D" w:rsidRPr="00ED7CEC">
        <w:rPr>
          <w:color w:val="008ACC"/>
        </w:rPr>
        <w:br w:type="page"/>
      </w:r>
    </w:p>
    <w:p w14:paraId="6F72A1F1" w14:textId="1CC8FA56" w:rsidR="00481F2D" w:rsidRPr="00481F2D" w:rsidRDefault="00A3423B" w:rsidP="00AC091F">
      <w:pPr>
        <w:pStyle w:val="Heading1"/>
        <w:spacing w:after="160" w:line="259" w:lineRule="auto"/>
        <w:rPr>
          <w:lang w:val="nl-NL"/>
        </w:rPr>
      </w:pPr>
      <w:bookmarkStart w:id="26" w:name="_Toc67400299"/>
      <w:proofErr w:type="spellStart"/>
      <w:r>
        <w:rPr>
          <w:lang w:val="nl-NL"/>
        </w:rPr>
        <w:lastRenderedPageBreak/>
        <w:t>Logging</w:t>
      </w:r>
      <w:proofErr w:type="spellEnd"/>
      <w:r>
        <w:rPr>
          <w:lang w:val="nl-NL"/>
        </w:rPr>
        <w:t xml:space="preserve"> </w:t>
      </w:r>
      <w:r w:rsidR="00ED7CEC">
        <w:rPr>
          <w:lang w:val="nl-NL"/>
        </w:rPr>
        <w:t>of events</w:t>
      </w:r>
      <w:bookmarkEnd w:id="26"/>
      <w:r w:rsidR="00ED7CEC">
        <w:rPr>
          <w:lang w:val="nl-NL"/>
        </w:rPr>
        <w:t xml:space="preserve"> </w:t>
      </w:r>
    </w:p>
    <w:p w14:paraId="6EF79A9A" w14:textId="71795062" w:rsidR="00ED7CEC" w:rsidRPr="00ED7CEC" w:rsidRDefault="00ED7CEC" w:rsidP="00ED7CEC">
      <w:pPr>
        <w:spacing w:after="160" w:line="259" w:lineRule="auto"/>
        <w:rPr>
          <w:szCs w:val="18"/>
        </w:rPr>
      </w:pPr>
      <w:r w:rsidRPr="00ED7CEC">
        <w:rPr>
          <w:szCs w:val="18"/>
        </w:rPr>
        <w:t>Status changes of all connected hardware must be recorded in a logbook with high accuracy and in the correct order by means of a timestamp, so that an accurate picture of the operation of the system as a whole can be obtained afterwards.</w:t>
      </w:r>
    </w:p>
    <w:p w14:paraId="21E43826" w14:textId="560DB6A9" w:rsidR="00ED7CEC" w:rsidRPr="00ED7CEC" w:rsidRDefault="00ED7CEC" w:rsidP="00ED7CEC">
      <w:pPr>
        <w:spacing w:after="160" w:line="259" w:lineRule="auto"/>
        <w:rPr>
          <w:szCs w:val="18"/>
        </w:rPr>
      </w:pPr>
      <w:r w:rsidRPr="00ED7CEC">
        <w:rPr>
          <w:szCs w:val="18"/>
        </w:rPr>
        <w:t>Users must be able to search by means of filters for accesses, identifiers, specific events and status messages of specific hardware within a certain time period.</w:t>
      </w:r>
    </w:p>
    <w:p w14:paraId="0DEA5DB8" w14:textId="6725635C" w:rsidR="00ED7CEC" w:rsidRPr="00ED7CEC" w:rsidRDefault="00ED7CEC" w:rsidP="00ED7CEC">
      <w:pPr>
        <w:spacing w:after="160" w:line="259" w:lineRule="auto"/>
        <w:rPr>
          <w:szCs w:val="18"/>
        </w:rPr>
      </w:pPr>
      <w:r w:rsidRPr="00ED7CEC">
        <w:rPr>
          <w:szCs w:val="18"/>
        </w:rPr>
        <w:t>The information must be stored locally on the controller as well as within the central management system and must be continuously synchronized.</w:t>
      </w:r>
    </w:p>
    <w:p w14:paraId="4A406929" w14:textId="2061A4D4" w:rsidR="00ED7CEC" w:rsidRPr="00ED7CEC" w:rsidRDefault="00ED7CEC" w:rsidP="00ED7CEC">
      <w:pPr>
        <w:spacing w:after="160" w:line="259" w:lineRule="auto"/>
        <w:rPr>
          <w:szCs w:val="18"/>
        </w:rPr>
      </w:pPr>
      <w:r w:rsidRPr="00ED7CEC">
        <w:rPr>
          <w:szCs w:val="18"/>
        </w:rPr>
        <w:t>Permissions to view the log must be defined per user in the user management of the central management system.</w:t>
      </w:r>
    </w:p>
    <w:p w14:paraId="54E676E9" w14:textId="240F13DA" w:rsidR="00481F2D" w:rsidRPr="00ED7CEC" w:rsidRDefault="00ED7CEC" w:rsidP="00ED7CEC">
      <w:pPr>
        <w:spacing w:after="160" w:line="259" w:lineRule="auto"/>
        <w:rPr>
          <w:szCs w:val="18"/>
        </w:rPr>
      </w:pPr>
      <w:r w:rsidRPr="00ED7CEC">
        <w:rPr>
          <w:szCs w:val="18"/>
        </w:rPr>
        <w:t>The results of a search in the logbook should be exported by the user as a .CSV file with one button.</w:t>
      </w:r>
      <w:r w:rsidR="00481F2D" w:rsidRPr="00ED7CEC">
        <w:rPr>
          <w:szCs w:val="18"/>
        </w:rPr>
        <w:br w:type="page"/>
      </w:r>
    </w:p>
    <w:p w14:paraId="57D413C8" w14:textId="42EEFFB0" w:rsidR="00481F2D" w:rsidRDefault="00ED7CEC" w:rsidP="00481F2D">
      <w:pPr>
        <w:pStyle w:val="Heading1"/>
        <w:spacing w:after="160" w:line="259" w:lineRule="auto"/>
        <w:rPr>
          <w:lang w:val="nl-NL"/>
        </w:rPr>
      </w:pPr>
      <w:bookmarkStart w:id="27" w:name="_Toc67400300"/>
      <w:r>
        <w:rPr>
          <w:lang w:val="nl-NL"/>
        </w:rPr>
        <w:lastRenderedPageBreak/>
        <w:t xml:space="preserve">Access </w:t>
      </w:r>
      <w:proofErr w:type="spellStart"/>
      <w:r>
        <w:rPr>
          <w:lang w:val="nl-NL"/>
        </w:rPr>
        <w:t>rights</w:t>
      </w:r>
      <w:proofErr w:type="spellEnd"/>
      <w:r>
        <w:rPr>
          <w:lang w:val="nl-NL"/>
        </w:rPr>
        <w:t xml:space="preserve"> management</w:t>
      </w:r>
      <w:bookmarkEnd w:id="27"/>
      <w:r>
        <w:rPr>
          <w:lang w:val="nl-NL"/>
        </w:rPr>
        <w:t xml:space="preserve"> </w:t>
      </w:r>
    </w:p>
    <w:p w14:paraId="5D7F1ECC" w14:textId="542AB5C7" w:rsidR="00ED7CEC" w:rsidRPr="00ED7CEC" w:rsidRDefault="00ED7CEC" w:rsidP="00ED7CEC">
      <w:pPr>
        <w:spacing w:after="160" w:line="259" w:lineRule="auto"/>
        <w:rPr>
          <w:szCs w:val="18"/>
        </w:rPr>
      </w:pPr>
      <w:r w:rsidRPr="00ED7CEC">
        <w:rPr>
          <w:szCs w:val="18"/>
        </w:rPr>
        <w:t>Access rights must be able to be created, edited and deleted in the central management system.</w:t>
      </w:r>
    </w:p>
    <w:p w14:paraId="0F6BED59" w14:textId="058C8483" w:rsidR="00ED7CEC" w:rsidRPr="00ED7CEC" w:rsidRDefault="00ED7CEC" w:rsidP="00ED7CEC">
      <w:pPr>
        <w:spacing w:after="160" w:line="259" w:lineRule="auto"/>
        <w:rPr>
          <w:szCs w:val="18"/>
        </w:rPr>
      </w:pPr>
      <w:r w:rsidRPr="00ED7CEC">
        <w:rPr>
          <w:szCs w:val="18"/>
        </w:rPr>
        <w:t>In order to simplify the management of access rights, the user should be able to set up templates that allow any access right to which this template is attached to have access at the same locations and at same times.</w:t>
      </w:r>
    </w:p>
    <w:p w14:paraId="715C0673" w14:textId="7AC45AAC" w:rsidR="00ED7CEC" w:rsidRPr="00ED7CEC" w:rsidRDefault="00ED7CEC" w:rsidP="00ED7CEC">
      <w:pPr>
        <w:spacing w:after="160" w:line="259" w:lineRule="auto"/>
        <w:rPr>
          <w:szCs w:val="18"/>
        </w:rPr>
      </w:pPr>
      <w:r w:rsidRPr="00ED7CEC">
        <w:rPr>
          <w:szCs w:val="18"/>
        </w:rPr>
        <w:t>Rights to view or edit access rights should be able to be determined per user in the user administration of the central management system.</w:t>
      </w:r>
    </w:p>
    <w:p w14:paraId="60F5D3AB" w14:textId="3735AC9A" w:rsidR="00ED7CEC" w:rsidRPr="00ED7CEC" w:rsidRDefault="00ED7CEC" w:rsidP="00ED7CEC">
      <w:pPr>
        <w:spacing w:after="160" w:line="259" w:lineRule="auto"/>
        <w:rPr>
          <w:szCs w:val="18"/>
        </w:rPr>
      </w:pPr>
      <w:r w:rsidRPr="00ED7CEC">
        <w:rPr>
          <w:szCs w:val="18"/>
        </w:rPr>
        <w:t>Depending on the role of the user, it must be possible to filter the templates that this user can view and select when creating or editing an access right.</w:t>
      </w:r>
    </w:p>
    <w:p w14:paraId="08749FBD" w14:textId="212B7075" w:rsidR="00ED7CEC" w:rsidRPr="00ED7CEC" w:rsidRDefault="00ED7CEC" w:rsidP="00ED7CEC">
      <w:pPr>
        <w:spacing w:after="160" w:line="259" w:lineRule="auto"/>
        <w:rPr>
          <w:szCs w:val="18"/>
        </w:rPr>
      </w:pPr>
      <w:r w:rsidRPr="00ED7CEC">
        <w:rPr>
          <w:szCs w:val="18"/>
        </w:rPr>
        <w:t>The system must support multiple identifiers per access right.</w:t>
      </w:r>
    </w:p>
    <w:p w14:paraId="70213ABE" w14:textId="1A85EA2F" w:rsidR="00ED7CEC" w:rsidRPr="00ED7CEC" w:rsidRDefault="00ED7CEC" w:rsidP="00ED7CEC">
      <w:pPr>
        <w:spacing w:after="160" w:line="259" w:lineRule="auto"/>
        <w:rPr>
          <w:szCs w:val="18"/>
        </w:rPr>
      </w:pPr>
      <w:r w:rsidRPr="00ED7CEC">
        <w:rPr>
          <w:szCs w:val="18"/>
        </w:rPr>
        <w:t>For each access right, the user must be able to set a start and end date that determines the validity of the respective access right.</w:t>
      </w:r>
    </w:p>
    <w:p w14:paraId="4C55C728" w14:textId="261ADFEC" w:rsidR="00ED7CEC" w:rsidRPr="00ED7CEC" w:rsidRDefault="00ED7CEC" w:rsidP="00ED7CEC">
      <w:pPr>
        <w:spacing w:after="160" w:line="259" w:lineRule="auto"/>
        <w:rPr>
          <w:szCs w:val="18"/>
        </w:rPr>
      </w:pPr>
      <w:r w:rsidRPr="00ED7CEC">
        <w:rPr>
          <w:szCs w:val="18"/>
        </w:rPr>
        <w:t>For each access right, the user must select a parking group that is pre-configured.</w:t>
      </w:r>
    </w:p>
    <w:p w14:paraId="78A6CC6C" w14:textId="700D31BB" w:rsidR="00ED7CEC" w:rsidRPr="00ED7CEC" w:rsidRDefault="00ED7CEC" w:rsidP="00ED7CEC">
      <w:pPr>
        <w:spacing w:after="160" w:line="259" w:lineRule="auto"/>
        <w:rPr>
          <w:szCs w:val="18"/>
        </w:rPr>
      </w:pPr>
      <w:r w:rsidRPr="00ED7CEC">
        <w:rPr>
          <w:szCs w:val="18"/>
        </w:rPr>
        <w:t>Access rights that have expired should be automatically cleared within an configurable period after the end date.</w:t>
      </w:r>
    </w:p>
    <w:p w14:paraId="6B862B76" w14:textId="52AE4231" w:rsidR="00ED7CEC" w:rsidRPr="00ED7CEC" w:rsidRDefault="00ED7CEC" w:rsidP="00ED7CEC">
      <w:pPr>
        <w:spacing w:after="160" w:line="259" w:lineRule="auto"/>
        <w:rPr>
          <w:szCs w:val="18"/>
        </w:rPr>
      </w:pPr>
      <w:r w:rsidRPr="00ED7CEC">
        <w:rPr>
          <w:szCs w:val="18"/>
        </w:rPr>
        <w:t>Access rights must be enriched by the user with additional desired information through the use of free fields.</w:t>
      </w:r>
    </w:p>
    <w:p w14:paraId="75D148BE" w14:textId="436F002B" w:rsidR="00ED7CEC" w:rsidRPr="00ED7CEC" w:rsidRDefault="00ED7CEC" w:rsidP="00ED7CEC">
      <w:pPr>
        <w:spacing w:after="160" w:line="259" w:lineRule="auto"/>
        <w:rPr>
          <w:szCs w:val="18"/>
        </w:rPr>
      </w:pPr>
      <w:r w:rsidRPr="00ED7CEC">
        <w:rPr>
          <w:szCs w:val="18"/>
        </w:rPr>
        <w:t>Users should be able to search the list of access rights.</w:t>
      </w:r>
    </w:p>
    <w:p w14:paraId="5A7F57DF" w14:textId="14664C24" w:rsidR="00ED7CEC" w:rsidRPr="00ED7CEC" w:rsidRDefault="00ED7CEC" w:rsidP="00ED7CEC">
      <w:pPr>
        <w:spacing w:after="160" w:line="259" w:lineRule="auto"/>
        <w:rPr>
          <w:szCs w:val="18"/>
        </w:rPr>
      </w:pPr>
      <w:r w:rsidRPr="00ED7CEC">
        <w:rPr>
          <w:szCs w:val="18"/>
        </w:rPr>
        <w:t>The list of access rights should be exported by users with one button as .CSV file.</w:t>
      </w:r>
    </w:p>
    <w:p w14:paraId="0E3D7120" w14:textId="625AE5B2" w:rsidR="00481F2D" w:rsidRPr="00ED7CEC" w:rsidRDefault="00ED7CEC" w:rsidP="00ED7CEC">
      <w:pPr>
        <w:spacing w:after="160" w:line="259" w:lineRule="auto"/>
      </w:pPr>
      <w:r w:rsidRPr="00ED7CEC">
        <w:rPr>
          <w:szCs w:val="18"/>
        </w:rPr>
        <w:t>The central management system must provide the user with insight into the access rights that have been (automatically) imported from another source by means of the REST API.</w:t>
      </w:r>
      <w:r w:rsidR="00481F2D" w:rsidRPr="00ED7CEC">
        <w:br w:type="page"/>
      </w:r>
    </w:p>
    <w:p w14:paraId="797B82C9" w14:textId="443B7D83" w:rsidR="00481F2D" w:rsidRDefault="00ED7CEC" w:rsidP="00481F2D">
      <w:pPr>
        <w:pStyle w:val="Heading1"/>
        <w:spacing w:after="160" w:line="259" w:lineRule="auto"/>
        <w:rPr>
          <w:lang w:val="nl-NL"/>
        </w:rPr>
      </w:pPr>
      <w:bookmarkStart w:id="28" w:name="_Toc67400301"/>
      <w:r>
        <w:rPr>
          <w:lang w:val="nl-NL"/>
        </w:rPr>
        <w:lastRenderedPageBreak/>
        <w:t xml:space="preserve">Events </w:t>
      </w:r>
      <w:proofErr w:type="spellStart"/>
      <w:r>
        <w:rPr>
          <w:lang w:val="nl-NL"/>
        </w:rPr>
        <w:t>and</w:t>
      </w:r>
      <w:proofErr w:type="spellEnd"/>
      <w:r>
        <w:rPr>
          <w:lang w:val="nl-NL"/>
        </w:rPr>
        <w:t xml:space="preserve"> time </w:t>
      </w:r>
      <w:proofErr w:type="spellStart"/>
      <w:r>
        <w:rPr>
          <w:lang w:val="nl-NL"/>
        </w:rPr>
        <w:t>window</w:t>
      </w:r>
      <w:bookmarkEnd w:id="28"/>
      <w:proofErr w:type="spellEnd"/>
      <w:r>
        <w:rPr>
          <w:lang w:val="nl-NL"/>
        </w:rPr>
        <w:t xml:space="preserve"> </w:t>
      </w:r>
    </w:p>
    <w:p w14:paraId="779E78B0" w14:textId="437EDBED" w:rsidR="00ED7CEC" w:rsidRDefault="00ED7CEC" w:rsidP="00ED7CEC">
      <w:pPr>
        <w:rPr>
          <w:szCs w:val="18"/>
        </w:rPr>
      </w:pPr>
      <w:r w:rsidRPr="00ED7CEC">
        <w:rPr>
          <w:szCs w:val="18"/>
        </w:rPr>
        <w:t xml:space="preserve">Users should be able to set up standard recurring time periods during which access installations should provide free passage in the central management system. </w:t>
      </w:r>
    </w:p>
    <w:p w14:paraId="74C7DD20" w14:textId="77777777" w:rsidR="00ED7CEC" w:rsidRPr="00ED7CEC" w:rsidRDefault="00ED7CEC" w:rsidP="00ED7CEC">
      <w:pPr>
        <w:rPr>
          <w:szCs w:val="18"/>
        </w:rPr>
      </w:pPr>
    </w:p>
    <w:p w14:paraId="487264AE" w14:textId="1588FDD7" w:rsidR="00481F2D" w:rsidRPr="00ED7CEC" w:rsidRDefault="00ED7CEC" w:rsidP="00ED7CEC">
      <w:pPr>
        <w:rPr>
          <w:szCs w:val="18"/>
        </w:rPr>
      </w:pPr>
      <w:r w:rsidRPr="00ED7CEC">
        <w:rPr>
          <w:szCs w:val="18"/>
        </w:rPr>
        <w:t>Users must be able to pre-register events that require an exception to the standard access policy at a passage in the central management system so that the selected access systems provide free access within the specified days and time period.</w:t>
      </w:r>
      <w:r w:rsidR="00481F2D" w:rsidRPr="00ED7CEC">
        <w:rPr>
          <w:szCs w:val="18"/>
        </w:rPr>
        <w:br w:type="page"/>
      </w:r>
    </w:p>
    <w:p w14:paraId="4D1733FE" w14:textId="5E1614B9" w:rsidR="00481F2D" w:rsidRPr="00ED7CEC" w:rsidRDefault="00ED7CEC" w:rsidP="00481F2D">
      <w:pPr>
        <w:pStyle w:val="Heading1"/>
        <w:spacing w:after="160" w:line="259" w:lineRule="auto"/>
      </w:pPr>
      <w:bookmarkStart w:id="29" w:name="_Toc67400302"/>
      <w:r w:rsidRPr="00ED7CEC">
        <w:lastRenderedPageBreak/>
        <w:t>Accessibility of emergency and a</w:t>
      </w:r>
      <w:r>
        <w:t>ssistance services</w:t>
      </w:r>
      <w:bookmarkEnd w:id="29"/>
      <w:r>
        <w:t xml:space="preserve"> </w:t>
      </w:r>
    </w:p>
    <w:p w14:paraId="70C4A60C" w14:textId="32AAE64E" w:rsidR="00ED7CEC" w:rsidRPr="00ED7CEC" w:rsidRDefault="00ED7CEC" w:rsidP="00ED7CEC">
      <w:pPr>
        <w:spacing w:after="160" w:line="259" w:lineRule="auto"/>
        <w:rPr>
          <w:szCs w:val="18"/>
        </w:rPr>
      </w:pPr>
      <w:r w:rsidRPr="00ED7CEC">
        <w:rPr>
          <w:szCs w:val="18"/>
        </w:rPr>
        <w:t>The system must be equipped with a reader that can read and identify specially pre-programmed transponders for emergency and assistance vehicles at a distance of 10 meters, so that the barrier (s) can be opened in time and these vehicles are not unnecessarily held up.</w:t>
      </w:r>
    </w:p>
    <w:p w14:paraId="34F85579" w14:textId="61520DD5" w:rsidR="00ED7CEC" w:rsidRPr="00ED7CEC" w:rsidRDefault="00ED7CEC" w:rsidP="00ED7CEC">
      <w:pPr>
        <w:spacing w:after="160" w:line="259" w:lineRule="auto"/>
        <w:rPr>
          <w:szCs w:val="18"/>
        </w:rPr>
      </w:pPr>
      <w:r w:rsidRPr="00ED7CEC">
        <w:rPr>
          <w:szCs w:val="18"/>
        </w:rPr>
        <w:t>Vehicles equipped with a transponder with this special code must be given access at all times, without having to create an access right in the central management system.</w:t>
      </w:r>
    </w:p>
    <w:p w14:paraId="6789EE5B" w14:textId="23E999DE" w:rsidR="00ED7CEC" w:rsidRPr="00ED7CEC" w:rsidRDefault="00ED7CEC" w:rsidP="00ED7CEC">
      <w:pPr>
        <w:spacing w:after="160" w:line="259" w:lineRule="auto"/>
        <w:rPr>
          <w:szCs w:val="18"/>
        </w:rPr>
      </w:pPr>
      <w:r w:rsidRPr="00ED7CEC">
        <w:rPr>
          <w:szCs w:val="18"/>
        </w:rPr>
        <w:t>The central management system must have an emergency button that allows a user in the software application to remotely lower all retractable posts in the event of an emergency until this emergency mode is canceled.</w:t>
      </w:r>
    </w:p>
    <w:p w14:paraId="318A11D8" w14:textId="77777777" w:rsidR="00ED7CEC" w:rsidRPr="00ED7CEC" w:rsidRDefault="00ED7CEC" w:rsidP="00ED7CEC">
      <w:pPr>
        <w:spacing w:after="160" w:line="259" w:lineRule="auto"/>
        <w:rPr>
          <w:szCs w:val="18"/>
        </w:rPr>
      </w:pPr>
      <w:r w:rsidRPr="00ED7CEC">
        <w:rPr>
          <w:szCs w:val="18"/>
        </w:rPr>
        <w:t>The central management system must visually indicate in the software application whether and which access systems are in emergency mode.</w:t>
      </w:r>
    </w:p>
    <w:p w14:paraId="0FD92A96" w14:textId="18DB5DD1" w:rsidR="00481F2D" w:rsidRDefault="00ED7CEC" w:rsidP="00ED7CEC">
      <w:pPr>
        <w:spacing w:after="160" w:line="259" w:lineRule="auto"/>
        <w:rPr>
          <w:lang w:val="nl-NL"/>
        </w:rPr>
      </w:pPr>
      <w:r w:rsidRPr="00ED7CEC">
        <w:rPr>
          <w:szCs w:val="18"/>
          <w:lang w:val="nl-NL"/>
        </w:rPr>
        <w:t> </w:t>
      </w:r>
      <w:r w:rsidR="00481F2D">
        <w:rPr>
          <w:lang w:val="nl-NL"/>
        </w:rPr>
        <w:br w:type="page"/>
      </w:r>
    </w:p>
    <w:p w14:paraId="590CD48B" w14:textId="2A8A5977" w:rsidR="00481F2D" w:rsidRDefault="00481F2D" w:rsidP="003770DF">
      <w:pPr>
        <w:pStyle w:val="Heading1"/>
        <w:numPr>
          <w:ilvl w:val="0"/>
          <w:numId w:val="0"/>
        </w:numPr>
        <w:spacing w:after="160" w:line="259" w:lineRule="auto"/>
        <w:rPr>
          <w:lang w:val="nl-NL"/>
        </w:rPr>
      </w:pPr>
      <w:bookmarkStart w:id="30" w:name="_Toc67400303"/>
      <w:r>
        <w:rPr>
          <w:lang w:val="nl-NL"/>
        </w:rPr>
        <w:lastRenderedPageBreak/>
        <w:t>Disclaimer</w:t>
      </w:r>
      <w:bookmarkEnd w:id="30"/>
      <w:r>
        <w:rPr>
          <w:lang w:val="nl-NL"/>
        </w:rPr>
        <w:t xml:space="preserve"> </w:t>
      </w:r>
    </w:p>
    <w:p w14:paraId="44D00860" w14:textId="5D074866" w:rsidR="00A3423B" w:rsidRPr="00ED7CEC" w:rsidRDefault="00ED7CEC" w:rsidP="00481F2D">
      <w:pPr>
        <w:rPr>
          <w:szCs w:val="18"/>
        </w:rPr>
      </w:pPr>
      <w:r w:rsidRPr="00ED7CEC">
        <w:rPr>
          <w:szCs w:val="18"/>
        </w:rPr>
        <w:t>This information is provided as a guideline and without warranty as to its accuracy or completeness; the publication does not grant a license under any patent or other law, nor does the publisher assume any liability for any consequence of its use; specifications and availability of the goods listed therein are subject to change without notice; it may not be reproduced in any way, in whole or in part, without the written permission from the publisher.</w:t>
      </w:r>
    </w:p>
    <w:p w14:paraId="50EDCB8E" w14:textId="7FFD1357" w:rsidR="003770DF" w:rsidRDefault="003770DF" w:rsidP="003770DF">
      <w:pPr>
        <w:pStyle w:val="Heading1"/>
        <w:numPr>
          <w:ilvl w:val="0"/>
          <w:numId w:val="0"/>
        </w:numPr>
        <w:spacing w:after="160" w:line="259" w:lineRule="auto"/>
        <w:rPr>
          <w:lang w:val="nl-NL"/>
        </w:rPr>
      </w:pPr>
      <w:bookmarkStart w:id="31" w:name="_Toc67400304"/>
      <w:r>
        <w:rPr>
          <w:lang w:val="nl-NL"/>
        </w:rPr>
        <w:t>Document revisies</w:t>
      </w:r>
      <w:bookmarkEnd w:id="31"/>
    </w:p>
    <w:p w14:paraId="33E09EA6" w14:textId="77777777" w:rsidR="003770DF" w:rsidRPr="003770DF" w:rsidRDefault="003770DF" w:rsidP="003770DF">
      <w:pPr>
        <w:rPr>
          <w:lang w:val="nl-NL"/>
        </w:rPr>
      </w:pPr>
    </w:p>
    <w:tbl>
      <w:tblPr>
        <w:tblStyle w:val="TabelStijl"/>
        <w:tblW w:w="10105" w:type="dxa"/>
        <w:tblLook w:val="04A0" w:firstRow="1" w:lastRow="0" w:firstColumn="1" w:lastColumn="0" w:noHBand="0" w:noVBand="1"/>
      </w:tblPr>
      <w:tblGrid>
        <w:gridCol w:w="1028"/>
        <w:gridCol w:w="1524"/>
        <w:gridCol w:w="1459"/>
        <w:gridCol w:w="6094"/>
      </w:tblGrid>
      <w:tr w:rsidR="003770DF" w:rsidRPr="00EE250E" w14:paraId="0EF783F0" w14:textId="77777777" w:rsidTr="00736E5D">
        <w:trPr>
          <w:cnfStyle w:val="100000000000" w:firstRow="1" w:lastRow="0" w:firstColumn="0" w:lastColumn="0" w:oddVBand="0" w:evenVBand="0" w:oddHBand="0" w:evenHBand="0" w:firstRowFirstColumn="0" w:firstRowLastColumn="0" w:lastRowFirstColumn="0" w:lastRowLastColumn="0"/>
        </w:trPr>
        <w:tc>
          <w:tcPr>
            <w:tcW w:w="0" w:type="dxa"/>
            <w:shd w:val="clear" w:color="auto" w:fill="023A4F"/>
          </w:tcPr>
          <w:p w14:paraId="0FB1007F" w14:textId="4AEF7F35" w:rsidR="003770DF" w:rsidRPr="00EE250E" w:rsidRDefault="003770DF" w:rsidP="00736E5D">
            <w:pPr>
              <w:pStyle w:val="TableHeader"/>
              <w:rPr>
                <w:b/>
              </w:rPr>
            </w:pPr>
            <w:r w:rsidRPr="00EE250E">
              <w:rPr>
                <w:b/>
              </w:rPr>
              <w:t>Versi</w:t>
            </w:r>
            <w:r w:rsidR="00ED7CEC">
              <w:rPr>
                <w:b/>
              </w:rPr>
              <w:t>on</w:t>
            </w:r>
          </w:p>
        </w:tc>
        <w:tc>
          <w:tcPr>
            <w:tcW w:w="0" w:type="dxa"/>
            <w:shd w:val="clear" w:color="auto" w:fill="023A4F"/>
          </w:tcPr>
          <w:p w14:paraId="146CB805" w14:textId="1F89F6EE" w:rsidR="003770DF" w:rsidRPr="00EE250E" w:rsidRDefault="003770DF" w:rsidP="00736E5D">
            <w:pPr>
              <w:pStyle w:val="TableHeader"/>
              <w:rPr>
                <w:b/>
              </w:rPr>
            </w:pPr>
            <w:r w:rsidRPr="00EE250E">
              <w:rPr>
                <w:b/>
              </w:rPr>
              <w:t>Dat</w:t>
            </w:r>
            <w:r w:rsidR="00ED7CEC">
              <w:rPr>
                <w:b/>
              </w:rPr>
              <w:t>e</w:t>
            </w:r>
          </w:p>
        </w:tc>
        <w:tc>
          <w:tcPr>
            <w:tcW w:w="0" w:type="dxa"/>
            <w:shd w:val="clear" w:color="auto" w:fill="023A4F"/>
          </w:tcPr>
          <w:p w14:paraId="29DC4DEB" w14:textId="41797606" w:rsidR="003770DF" w:rsidRPr="00EE250E" w:rsidRDefault="00ED7CEC" w:rsidP="00736E5D">
            <w:pPr>
              <w:pStyle w:val="TableHeader"/>
              <w:rPr>
                <w:b/>
              </w:rPr>
            </w:pPr>
            <w:r>
              <w:rPr>
                <w:b/>
              </w:rPr>
              <w:t>Responsible</w:t>
            </w:r>
          </w:p>
        </w:tc>
        <w:tc>
          <w:tcPr>
            <w:tcW w:w="0" w:type="dxa"/>
            <w:shd w:val="clear" w:color="auto" w:fill="023A4F"/>
          </w:tcPr>
          <w:p w14:paraId="03A5E965" w14:textId="6BF7DCB3" w:rsidR="003770DF" w:rsidRPr="00EE250E" w:rsidRDefault="00ED7CEC" w:rsidP="00736E5D">
            <w:pPr>
              <w:pStyle w:val="TableHeader"/>
              <w:rPr>
                <w:b/>
              </w:rPr>
            </w:pPr>
            <w:r>
              <w:rPr>
                <w:b/>
              </w:rPr>
              <w:t>Comment</w:t>
            </w:r>
          </w:p>
        </w:tc>
      </w:tr>
      <w:tr w:rsidR="003770DF" w14:paraId="2FE603BD" w14:textId="77777777" w:rsidTr="00736E5D">
        <w:tc>
          <w:tcPr>
            <w:tcW w:w="1028" w:type="dxa"/>
          </w:tcPr>
          <w:p w14:paraId="488D4329" w14:textId="77777777" w:rsidR="003770DF" w:rsidRDefault="003770DF" w:rsidP="00736E5D">
            <w:r>
              <w:t>1.0</w:t>
            </w:r>
          </w:p>
        </w:tc>
        <w:tc>
          <w:tcPr>
            <w:tcW w:w="1524" w:type="dxa"/>
          </w:tcPr>
          <w:p w14:paraId="6E5665D7" w14:textId="1896DF44" w:rsidR="003770DF" w:rsidRDefault="005E2747" w:rsidP="00736E5D">
            <w:r>
              <w:t>23</w:t>
            </w:r>
            <w:r w:rsidR="003770DF">
              <w:t>-0</w:t>
            </w:r>
            <w:r>
              <w:t>3</w:t>
            </w:r>
            <w:r w:rsidR="003770DF">
              <w:t>-2021</w:t>
            </w:r>
          </w:p>
        </w:tc>
        <w:tc>
          <w:tcPr>
            <w:tcW w:w="1459" w:type="dxa"/>
          </w:tcPr>
          <w:p w14:paraId="038DE32B" w14:textId="77777777" w:rsidR="003770DF" w:rsidRDefault="003770DF" w:rsidP="00736E5D">
            <w:r>
              <w:t>DN</w:t>
            </w:r>
          </w:p>
        </w:tc>
        <w:tc>
          <w:tcPr>
            <w:tcW w:w="6094" w:type="dxa"/>
          </w:tcPr>
          <w:p w14:paraId="7550980C" w14:textId="1F3A70E1" w:rsidR="003770DF" w:rsidRDefault="00ED7CEC" w:rsidP="00736E5D">
            <w:r>
              <w:t>Initial version</w:t>
            </w:r>
            <w:r w:rsidR="005E2747">
              <w:t xml:space="preserve"> </w:t>
            </w:r>
          </w:p>
        </w:tc>
      </w:tr>
      <w:tr w:rsidR="003770DF" w14:paraId="2E230E59"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62A3B69" w14:textId="77777777" w:rsidR="003770DF" w:rsidRDefault="003770DF" w:rsidP="00736E5D"/>
        </w:tc>
        <w:tc>
          <w:tcPr>
            <w:tcW w:w="1524" w:type="dxa"/>
          </w:tcPr>
          <w:p w14:paraId="3D35E524" w14:textId="77777777" w:rsidR="003770DF" w:rsidRDefault="003770DF" w:rsidP="00736E5D"/>
        </w:tc>
        <w:tc>
          <w:tcPr>
            <w:tcW w:w="1459" w:type="dxa"/>
          </w:tcPr>
          <w:p w14:paraId="57A4602E" w14:textId="77777777" w:rsidR="003770DF" w:rsidRDefault="003770DF" w:rsidP="00736E5D"/>
        </w:tc>
        <w:tc>
          <w:tcPr>
            <w:tcW w:w="6094" w:type="dxa"/>
          </w:tcPr>
          <w:p w14:paraId="580AB733" w14:textId="77777777" w:rsidR="003770DF" w:rsidRDefault="003770DF" w:rsidP="00736E5D"/>
        </w:tc>
      </w:tr>
      <w:tr w:rsidR="003770DF" w14:paraId="4E9B06D5" w14:textId="77777777" w:rsidTr="00736E5D">
        <w:tc>
          <w:tcPr>
            <w:tcW w:w="1028" w:type="dxa"/>
          </w:tcPr>
          <w:p w14:paraId="11EA389D" w14:textId="77777777" w:rsidR="003770DF" w:rsidRDefault="003770DF" w:rsidP="00736E5D"/>
        </w:tc>
        <w:tc>
          <w:tcPr>
            <w:tcW w:w="1524" w:type="dxa"/>
          </w:tcPr>
          <w:p w14:paraId="618A8F10" w14:textId="77777777" w:rsidR="003770DF" w:rsidRDefault="003770DF" w:rsidP="00736E5D"/>
        </w:tc>
        <w:tc>
          <w:tcPr>
            <w:tcW w:w="1459" w:type="dxa"/>
          </w:tcPr>
          <w:p w14:paraId="1B9F4337" w14:textId="77777777" w:rsidR="003770DF" w:rsidRDefault="003770DF" w:rsidP="00736E5D"/>
        </w:tc>
        <w:tc>
          <w:tcPr>
            <w:tcW w:w="6094" w:type="dxa"/>
          </w:tcPr>
          <w:p w14:paraId="47E245C2" w14:textId="77777777" w:rsidR="003770DF" w:rsidRDefault="003770DF" w:rsidP="00736E5D"/>
        </w:tc>
      </w:tr>
      <w:tr w:rsidR="003770DF" w14:paraId="1DA9261D"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C61EDAD" w14:textId="77777777" w:rsidR="003770DF" w:rsidRDefault="003770DF" w:rsidP="00736E5D"/>
        </w:tc>
        <w:tc>
          <w:tcPr>
            <w:tcW w:w="1524" w:type="dxa"/>
          </w:tcPr>
          <w:p w14:paraId="43E7C696" w14:textId="77777777" w:rsidR="003770DF" w:rsidRDefault="003770DF" w:rsidP="00736E5D"/>
        </w:tc>
        <w:tc>
          <w:tcPr>
            <w:tcW w:w="1459" w:type="dxa"/>
          </w:tcPr>
          <w:p w14:paraId="2DBA3FEF" w14:textId="77777777" w:rsidR="003770DF" w:rsidRDefault="003770DF" w:rsidP="00736E5D"/>
        </w:tc>
        <w:tc>
          <w:tcPr>
            <w:tcW w:w="6094" w:type="dxa"/>
          </w:tcPr>
          <w:p w14:paraId="5D338CB0" w14:textId="77777777" w:rsidR="003770DF" w:rsidRDefault="003770DF" w:rsidP="00736E5D"/>
        </w:tc>
      </w:tr>
      <w:tr w:rsidR="003770DF" w14:paraId="68838599" w14:textId="77777777" w:rsidTr="00736E5D">
        <w:tc>
          <w:tcPr>
            <w:tcW w:w="1028" w:type="dxa"/>
          </w:tcPr>
          <w:p w14:paraId="7D27E8C5" w14:textId="77777777" w:rsidR="003770DF" w:rsidRDefault="003770DF" w:rsidP="00736E5D"/>
        </w:tc>
        <w:tc>
          <w:tcPr>
            <w:tcW w:w="1524" w:type="dxa"/>
          </w:tcPr>
          <w:p w14:paraId="7F19BD48" w14:textId="77777777" w:rsidR="003770DF" w:rsidRDefault="003770DF" w:rsidP="00736E5D"/>
        </w:tc>
        <w:tc>
          <w:tcPr>
            <w:tcW w:w="1459" w:type="dxa"/>
          </w:tcPr>
          <w:p w14:paraId="197F6CC4" w14:textId="77777777" w:rsidR="003770DF" w:rsidRDefault="003770DF" w:rsidP="00736E5D"/>
        </w:tc>
        <w:tc>
          <w:tcPr>
            <w:tcW w:w="6094" w:type="dxa"/>
          </w:tcPr>
          <w:p w14:paraId="487C6D8D" w14:textId="77777777" w:rsidR="003770DF" w:rsidRDefault="003770DF" w:rsidP="00736E5D"/>
        </w:tc>
      </w:tr>
      <w:tr w:rsidR="003770DF" w14:paraId="5DAF5706"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18A93472" w14:textId="77777777" w:rsidR="003770DF" w:rsidRDefault="003770DF" w:rsidP="00736E5D"/>
        </w:tc>
        <w:tc>
          <w:tcPr>
            <w:tcW w:w="1524" w:type="dxa"/>
          </w:tcPr>
          <w:p w14:paraId="2E4DC88A" w14:textId="77777777" w:rsidR="003770DF" w:rsidRDefault="003770DF" w:rsidP="00736E5D"/>
        </w:tc>
        <w:tc>
          <w:tcPr>
            <w:tcW w:w="1459" w:type="dxa"/>
          </w:tcPr>
          <w:p w14:paraId="791328C7" w14:textId="77777777" w:rsidR="003770DF" w:rsidRDefault="003770DF" w:rsidP="00736E5D"/>
        </w:tc>
        <w:tc>
          <w:tcPr>
            <w:tcW w:w="6094" w:type="dxa"/>
          </w:tcPr>
          <w:p w14:paraId="6F10418B" w14:textId="77777777" w:rsidR="003770DF" w:rsidRDefault="003770DF" w:rsidP="00736E5D"/>
        </w:tc>
      </w:tr>
    </w:tbl>
    <w:p w14:paraId="5E71EA98" w14:textId="77777777" w:rsidR="003770DF" w:rsidRPr="003770DF" w:rsidRDefault="003770DF" w:rsidP="003770DF">
      <w:pPr>
        <w:rPr>
          <w:lang w:val="nl-NL"/>
        </w:rPr>
      </w:pPr>
    </w:p>
    <w:p w14:paraId="38C74D50" w14:textId="77777777" w:rsidR="003770DF" w:rsidRDefault="003770DF" w:rsidP="00481F2D">
      <w:pPr>
        <w:rPr>
          <w:szCs w:val="18"/>
          <w:lang w:val="nl-NL"/>
        </w:rPr>
      </w:pPr>
    </w:p>
    <w:p w14:paraId="62949741" w14:textId="65659BBB" w:rsidR="00481F2D" w:rsidRPr="00481F2D" w:rsidRDefault="00481F2D" w:rsidP="00481F2D">
      <w:pPr>
        <w:rPr>
          <w:lang w:val="nl-NL"/>
        </w:rPr>
      </w:pPr>
    </w:p>
    <w:sectPr w:rsidR="00481F2D" w:rsidRPr="00481F2D" w:rsidSect="008B6595">
      <w:headerReference w:type="default" r:id="rId12"/>
      <w:footerReference w:type="default" r:id="rId13"/>
      <w:headerReference w:type="first" r:id="rId14"/>
      <w:footerReference w:type="first" r:id="rId15"/>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51835" w14:textId="77777777" w:rsidR="00F2400F" w:rsidRDefault="00F2400F" w:rsidP="0074762C">
      <w:pPr>
        <w:spacing w:line="240" w:lineRule="auto"/>
      </w:pPr>
      <w:r>
        <w:separator/>
      </w:r>
    </w:p>
  </w:endnote>
  <w:endnote w:type="continuationSeparator" w:id="0">
    <w:p w14:paraId="2B1C989D" w14:textId="77777777" w:rsidR="00F2400F" w:rsidRDefault="00F2400F" w:rsidP="0074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IBM Plex Sans"/>
    <w:panose1 w:val="020B0503050203000203"/>
    <w:charset w:val="00"/>
    <w:family w:val="swiss"/>
    <w:pitch w:val="variable"/>
    <w:sig w:usb0="A00002EF" w:usb1="5000207B" w:usb2="00000000" w:usb3="00000000" w:csb0="0000019F" w:csb1="00000000"/>
    <w:embedRegular r:id="rId1" w:fontKey="{F0B3E060-0497-447D-97BC-6B3F083A1DA5}"/>
    <w:embedBold r:id="rId2" w:fontKey="{66162037-73D1-4317-8023-231AEA355F0B}"/>
    <w:embedItalic r:id="rId3" w:fontKey="{D3878305-21DA-473D-8473-298F223C2B3D}"/>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2E84C8F7-895F-4B29-BDE0-639BDFC3F9FD}"/>
  </w:font>
  <w:font w:name="Calibri">
    <w:panose1 w:val="020F0502020204030204"/>
    <w:charset w:val="00"/>
    <w:family w:val="swiss"/>
    <w:pitch w:val="variable"/>
    <w:sig w:usb0="E0002EFF" w:usb1="C000247B" w:usb2="00000009" w:usb3="00000000" w:csb0="000001FF" w:csb1="00000000"/>
    <w:embedRegular r:id="rId5" w:fontKey="{441E92F6-EE7E-477E-9A24-F84E0CD9C4A1}"/>
    <w:embedBold r:id="rId6" w:fontKey="{1EDB9C8D-84CB-4E5C-8A63-7B77052B480E}"/>
  </w:font>
  <w:font w:name="Objectivity">
    <w:altName w:val="Objectivity"/>
    <w:panose1 w:val="00000000000000000000"/>
    <w:charset w:val="00"/>
    <w:family w:val="modern"/>
    <w:notTrueType/>
    <w:pitch w:val="variable"/>
    <w:sig w:usb0="A000002F" w:usb1="1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93A68B9F-E1CA-4BC9-B403-09277DB1EDFE}"/>
    <w:embedItalic r:id="rId8" w:fontKey="{5E16BEF3-C574-4F60-AB71-B7FC886930BF}"/>
  </w:font>
  <w:font w:name="Aller Light">
    <w:altName w:val="Calibri"/>
    <w:charset w:val="00"/>
    <w:family w:val="auto"/>
    <w:pitch w:val="variable"/>
    <w:sig w:usb0="A00000AF" w:usb1="5000205B" w:usb2="00000000" w:usb3="00000000" w:csb0="00000093" w:csb1="00000000"/>
  </w:font>
  <w:font w:name="Aller">
    <w:altName w:val="Calibri"/>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EDD7DF1B-04B7-4CB7-8A36-DF95BAE8E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A82DCA" w14:paraId="41758414" w14:textId="77777777" w:rsidTr="00C47F84">
      <w:tc>
        <w:tcPr>
          <w:tcW w:w="4814" w:type="dxa"/>
          <w:vAlign w:val="center"/>
        </w:tcPr>
        <w:p w14:paraId="4AC097AD" w14:textId="49829B48" w:rsidR="00A82DCA" w:rsidRDefault="00A82DCA" w:rsidP="001B5AB4">
          <w:pPr>
            <w:pStyle w:val="Footer"/>
          </w:pPr>
        </w:p>
      </w:tc>
      <w:tc>
        <w:tcPr>
          <w:tcW w:w="4814" w:type="dxa"/>
          <w:vAlign w:val="center"/>
        </w:tcPr>
        <w:p w14:paraId="5987953F" w14:textId="77777777" w:rsidR="00A82DCA" w:rsidRPr="00C47F84" w:rsidRDefault="00A82DCA" w:rsidP="00C47F84">
          <w:pPr>
            <w:jc w:val="right"/>
          </w:pPr>
          <w:r>
            <w:fldChar w:fldCharType="begin"/>
          </w:r>
          <w:r>
            <w:instrText xml:space="preserve"> PAGE  \* Arabic  \* MERGEFORMAT </w:instrText>
          </w:r>
          <w:r>
            <w:fldChar w:fldCharType="separate"/>
          </w:r>
          <w:r>
            <w:rPr>
              <w:noProof/>
            </w:rPr>
            <w:t>13</w:t>
          </w:r>
          <w:r>
            <w:fldChar w:fldCharType="end"/>
          </w:r>
          <w:r>
            <w:t>/</w:t>
          </w:r>
          <w:fldSimple w:instr=" NUMPAGES  \* Arabic  \* MERGEFORMAT ">
            <w:r>
              <w:rPr>
                <w:noProof/>
              </w:rPr>
              <w:t>13</w:t>
            </w:r>
          </w:fldSimple>
        </w:p>
      </w:tc>
    </w:tr>
  </w:tbl>
  <w:p w14:paraId="5458C636" w14:textId="328C0248" w:rsidR="00A82DCA" w:rsidRDefault="00EB2CDB">
    <w:pPr>
      <w:pStyle w:val="Footer"/>
    </w:pPr>
    <w:r>
      <w:rPr>
        <w:noProof/>
        <w:lang w:val="nl-NL"/>
      </w:rPr>
      <w:drawing>
        <wp:anchor distT="0" distB="0" distL="114300" distR="114300" simplePos="0" relativeHeight="251660288" behindDoc="1" locked="0" layoutInCell="1" allowOverlap="1" wp14:anchorId="0963BC46" wp14:editId="4EE7B91B">
          <wp:simplePos x="0" y="0"/>
          <wp:positionH relativeFrom="column">
            <wp:posOffset>0</wp:posOffset>
          </wp:positionH>
          <wp:positionV relativeFrom="paragraph">
            <wp:posOffset>-5715</wp:posOffset>
          </wp:positionV>
          <wp:extent cx="949960" cy="179070"/>
          <wp:effectExtent l="0" t="0" r="254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dap Logo (inline).png"/>
                  <pic:cNvPicPr/>
                </pic:nvPicPr>
                <pic:blipFill>
                  <a:blip r:embed="rId1">
                    <a:extLst>
                      <a:ext uri="{28A0092B-C50C-407E-A947-70E740481C1C}">
                        <a14:useLocalDpi xmlns:a14="http://schemas.microsoft.com/office/drawing/2010/main" val="0"/>
                      </a:ext>
                    </a:extLst>
                  </a:blip>
                  <a:stretch>
                    <a:fillRect/>
                  </a:stretch>
                </pic:blipFill>
                <pic:spPr>
                  <a:xfrm>
                    <a:off x="0" y="0"/>
                    <a:ext cx="949960" cy="179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tblGrid>
    <w:tr w:rsidR="00595B9A" w14:paraId="6A0341DF" w14:textId="77777777" w:rsidTr="00C47F84">
      <w:tc>
        <w:tcPr>
          <w:tcW w:w="4814" w:type="dxa"/>
          <w:vAlign w:val="center"/>
        </w:tcPr>
        <w:p w14:paraId="0E6F18AB" w14:textId="324B59D9" w:rsidR="00595B9A" w:rsidRDefault="00595B9A" w:rsidP="00E110CB">
          <w:pPr>
            <w:pStyle w:val="Footer"/>
          </w:pPr>
        </w:p>
      </w:tc>
    </w:tr>
  </w:tbl>
  <w:p w14:paraId="1A030811" w14:textId="77777777" w:rsidR="00A82DCA" w:rsidRDefault="00A82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42282" w14:textId="77777777" w:rsidR="00F2400F" w:rsidRDefault="00F2400F" w:rsidP="0074762C">
      <w:pPr>
        <w:spacing w:line="240" w:lineRule="auto"/>
      </w:pPr>
      <w:r>
        <w:separator/>
      </w:r>
    </w:p>
  </w:footnote>
  <w:footnote w:type="continuationSeparator" w:id="0">
    <w:p w14:paraId="2FAFE98D" w14:textId="77777777" w:rsidR="00F2400F" w:rsidRDefault="00F2400F" w:rsidP="0074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102D0" w14:textId="79DCB96F" w:rsidR="00A82DCA" w:rsidRPr="00A84B07" w:rsidRDefault="00EB2CDB">
    <w:pPr>
      <w:pStyle w:val="Header"/>
      <w:rPr>
        <w:color w:val="FF0000"/>
      </w:rPr>
    </w:pPr>
    <w:r>
      <w:rPr>
        <w:noProof/>
      </w:rPr>
      <w:drawing>
        <wp:anchor distT="0" distB="0" distL="114300" distR="114300" simplePos="0" relativeHeight="251659264" behindDoc="1" locked="0" layoutInCell="1" allowOverlap="1" wp14:anchorId="5B346CDC" wp14:editId="4AB96AEF">
          <wp:simplePos x="0" y="0"/>
          <wp:positionH relativeFrom="column">
            <wp:posOffset>-720091</wp:posOffset>
          </wp:positionH>
          <wp:positionV relativeFrom="paragraph">
            <wp:posOffset>-436360</wp:posOffset>
          </wp:positionV>
          <wp:extent cx="7547397" cy="10668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A82DCA" w:rsidRPr="00A84B07">
      <w:t xml:space="preserve">Nedap </w:t>
    </w:r>
    <w:r w:rsidR="00481F2D">
      <w:t>Tender specific</w:t>
    </w:r>
    <w:r w:rsidR="007C5009">
      <w:t>ations</w:t>
    </w:r>
  </w:p>
  <w:p w14:paraId="4BBB5DDE" w14:textId="77777777" w:rsidR="00A82DCA" w:rsidRPr="0049042D" w:rsidRDefault="00A82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7823" w14:textId="48E122D0" w:rsidR="00A82DCA" w:rsidRPr="008B6595" w:rsidRDefault="00095558" w:rsidP="008B6595">
    <w:pPr>
      <w:pStyle w:val="Header"/>
    </w:pPr>
    <w:r>
      <w:rPr>
        <w:noProof/>
      </w:rPr>
      <w:drawing>
        <wp:anchor distT="0" distB="0" distL="114300" distR="114300" simplePos="0" relativeHeight="251661312" behindDoc="1" locked="0" layoutInCell="1" allowOverlap="1" wp14:anchorId="00015F42" wp14:editId="0F53B18C">
          <wp:simplePos x="0" y="0"/>
          <wp:positionH relativeFrom="column">
            <wp:posOffset>-720090</wp:posOffset>
          </wp:positionH>
          <wp:positionV relativeFrom="paragraph">
            <wp:posOffset>-450215</wp:posOffset>
          </wp:positionV>
          <wp:extent cx="7565500" cy="10693422"/>
          <wp:effectExtent l="0" t="0" r="381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
                    <a:extLst>
                      <a:ext uri="{28A0092B-C50C-407E-A947-70E740481C1C}">
                        <a14:useLocalDpi xmlns:a14="http://schemas.microsoft.com/office/drawing/2010/main" val="0"/>
                      </a:ext>
                    </a:extLst>
                  </a:blip>
                  <a:stretch>
                    <a:fillRect/>
                  </a:stretch>
                </pic:blipFill>
                <pic:spPr>
                  <a:xfrm>
                    <a:off x="0" y="0"/>
                    <a:ext cx="7565500" cy="106934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1D77"/>
    <w:multiLevelType w:val="hybridMultilevel"/>
    <w:tmpl w:val="380C7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C35EFE"/>
    <w:multiLevelType w:val="hybridMultilevel"/>
    <w:tmpl w:val="F0404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086FF8"/>
    <w:multiLevelType w:val="hybridMultilevel"/>
    <w:tmpl w:val="A0902346"/>
    <w:lvl w:ilvl="0" w:tplc="8B86F604">
      <w:start w:val="1"/>
      <w:numFmt w:val="bullet"/>
      <w:lvlText w:val="o"/>
      <w:lvlJc w:val="left"/>
      <w:pPr>
        <w:tabs>
          <w:tab w:val="num" w:pos="720"/>
        </w:tabs>
        <w:ind w:left="720" w:hanging="360"/>
      </w:pPr>
      <w:rPr>
        <w:rFonts w:ascii="Courier New" w:hAnsi="Courier New" w:hint="default"/>
      </w:rPr>
    </w:lvl>
    <w:lvl w:ilvl="1" w:tplc="BC964DE4" w:tentative="1">
      <w:start w:val="1"/>
      <w:numFmt w:val="bullet"/>
      <w:lvlText w:val="o"/>
      <w:lvlJc w:val="left"/>
      <w:pPr>
        <w:tabs>
          <w:tab w:val="num" w:pos="1440"/>
        </w:tabs>
        <w:ind w:left="1440" w:hanging="360"/>
      </w:pPr>
      <w:rPr>
        <w:rFonts w:ascii="Courier New" w:hAnsi="Courier New" w:hint="default"/>
      </w:rPr>
    </w:lvl>
    <w:lvl w:ilvl="2" w:tplc="B122E3DC" w:tentative="1">
      <w:start w:val="1"/>
      <w:numFmt w:val="bullet"/>
      <w:lvlText w:val="o"/>
      <w:lvlJc w:val="left"/>
      <w:pPr>
        <w:tabs>
          <w:tab w:val="num" w:pos="2160"/>
        </w:tabs>
        <w:ind w:left="2160" w:hanging="360"/>
      </w:pPr>
      <w:rPr>
        <w:rFonts w:ascii="Courier New" w:hAnsi="Courier New" w:hint="default"/>
      </w:rPr>
    </w:lvl>
    <w:lvl w:ilvl="3" w:tplc="F5844DE0" w:tentative="1">
      <w:start w:val="1"/>
      <w:numFmt w:val="bullet"/>
      <w:lvlText w:val="o"/>
      <w:lvlJc w:val="left"/>
      <w:pPr>
        <w:tabs>
          <w:tab w:val="num" w:pos="2880"/>
        </w:tabs>
        <w:ind w:left="2880" w:hanging="360"/>
      </w:pPr>
      <w:rPr>
        <w:rFonts w:ascii="Courier New" w:hAnsi="Courier New" w:hint="default"/>
      </w:rPr>
    </w:lvl>
    <w:lvl w:ilvl="4" w:tplc="230E1F6A">
      <w:start w:val="1"/>
      <w:numFmt w:val="bullet"/>
      <w:lvlText w:val="o"/>
      <w:lvlJc w:val="left"/>
      <w:pPr>
        <w:tabs>
          <w:tab w:val="num" w:pos="3600"/>
        </w:tabs>
        <w:ind w:left="3600" w:hanging="360"/>
      </w:pPr>
      <w:rPr>
        <w:rFonts w:ascii="Courier New" w:hAnsi="Courier New" w:hint="default"/>
      </w:rPr>
    </w:lvl>
    <w:lvl w:ilvl="5" w:tplc="7D164AAC" w:tentative="1">
      <w:start w:val="1"/>
      <w:numFmt w:val="bullet"/>
      <w:lvlText w:val="o"/>
      <w:lvlJc w:val="left"/>
      <w:pPr>
        <w:tabs>
          <w:tab w:val="num" w:pos="4320"/>
        </w:tabs>
        <w:ind w:left="4320" w:hanging="360"/>
      </w:pPr>
      <w:rPr>
        <w:rFonts w:ascii="Courier New" w:hAnsi="Courier New" w:hint="default"/>
      </w:rPr>
    </w:lvl>
    <w:lvl w:ilvl="6" w:tplc="F7589C22" w:tentative="1">
      <w:start w:val="1"/>
      <w:numFmt w:val="bullet"/>
      <w:lvlText w:val="o"/>
      <w:lvlJc w:val="left"/>
      <w:pPr>
        <w:tabs>
          <w:tab w:val="num" w:pos="5040"/>
        </w:tabs>
        <w:ind w:left="5040" w:hanging="360"/>
      </w:pPr>
      <w:rPr>
        <w:rFonts w:ascii="Courier New" w:hAnsi="Courier New" w:hint="default"/>
      </w:rPr>
    </w:lvl>
    <w:lvl w:ilvl="7" w:tplc="2D7EA77E" w:tentative="1">
      <w:start w:val="1"/>
      <w:numFmt w:val="bullet"/>
      <w:lvlText w:val="o"/>
      <w:lvlJc w:val="left"/>
      <w:pPr>
        <w:tabs>
          <w:tab w:val="num" w:pos="5760"/>
        </w:tabs>
        <w:ind w:left="5760" w:hanging="360"/>
      </w:pPr>
      <w:rPr>
        <w:rFonts w:ascii="Courier New" w:hAnsi="Courier New" w:hint="default"/>
      </w:rPr>
    </w:lvl>
    <w:lvl w:ilvl="8" w:tplc="32A2BD3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2DC2420"/>
    <w:multiLevelType w:val="hybridMultilevel"/>
    <w:tmpl w:val="4958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606AE"/>
    <w:multiLevelType w:val="multilevel"/>
    <w:tmpl w:val="A13CE542"/>
    <w:lvl w:ilvl="0">
      <w:start w:val="1"/>
      <w:numFmt w:val="decimal"/>
      <w:pStyle w:val="Heading1"/>
      <w:lvlText w:val="%1"/>
      <w:lvlJc w:val="left"/>
      <w:pPr>
        <w:ind w:left="10071" w:hanging="432"/>
      </w:pPr>
    </w:lvl>
    <w:lvl w:ilvl="1">
      <w:start w:val="1"/>
      <w:numFmt w:val="decimal"/>
      <w:pStyle w:val="Heading2"/>
      <w:lvlText w:val="%1.%2"/>
      <w:lvlJc w:val="left"/>
      <w:pPr>
        <w:ind w:left="964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D70C6D"/>
    <w:multiLevelType w:val="hybridMultilevel"/>
    <w:tmpl w:val="31D2AD64"/>
    <w:lvl w:ilvl="0" w:tplc="77849782">
      <w:start w:val="1"/>
      <w:numFmt w:val="bullet"/>
      <w:pStyle w:val="BulletLis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9167CB"/>
    <w:multiLevelType w:val="hybridMultilevel"/>
    <w:tmpl w:val="7ADA75FE"/>
    <w:lvl w:ilvl="0" w:tplc="09DA6CE6">
      <w:start w:val="1"/>
      <w:numFmt w:val="upperLetter"/>
      <w:pStyle w:val="Appendix"/>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AF3939"/>
    <w:multiLevelType w:val="hybridMultilevel"/>
    <w:tmpl w:val="04BC1F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2F836C9"/>
    <w:multiLevelType w:val="hybridMultilevel"/>
    <w:tmpl w:val="18EEB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A57415"/>
    <w:multiLevelType w:val="hybridMultilevel"/>
    <w:tmpl w:val="51405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AE6769"/>
    <w:multiLevelType w:val="multilevel"/>
    <w:tmpl w:val="45E23F0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upperLetter"/>
      <w:lvlText w:val="%6"/>
      <w:lvlJc w:val="left"/>
      <w:pPr>
        <w:ind w:left="680" w:hanging="680"/>
      </w:pPr>
      <w:rPr>
        <w:rFonts w:hint="default"/>
      </w:rPr>
    </w:lvl>
    <w:lvl w:ilvl="6">
      <w:start w:val="1"/>
      <w:numFmt w:val="decimal"/>
      <w:lvlText w:val="%6.%7"/>
      <w:lvlJc w:val="left"/>
      <w:pPr>
        <w:tabs>
          <w:tab w:val="num" w:pos="680"/>
        </w:tabs>
        <w:ind w:left="680" w:hanging="680"/>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11" w15:restartNumberingAfterBreak="0">
    <w:nsid w:val="33AD2952"/>
    <w:multiLevelType w:val="hybridMultilevel"/>
    <w:tmpl w:val="213C5556"/>
    <w:lvl w:ilvl="0" w:tplc="150264B6">
      <w:start w:val="1"/>
      <w:numFmt w:val="bullet"/>
      <w:pStyle w:val="Enumerationbulletsblue"/>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F015E3"/>
    <w:multiLevelType w:val="hybridMultilevel"/>
    <w:tmpl w:val="33C8EFAC"/>
    <w:lvl w:ilvl="0" w:tplc="F0C080FE">
      <w:numFmt w:val="bullet"/>
      <w:lvlText w:val="-"/>
      <w:lvlJc w:val="left"/>
      <w:pPr>
        <w:ind w:left="720" w:hanging="360"/>
      </w:pPr>
      <w:rPr>
        <w:rFonts w:ascii="IBM Plex Sans" w:eastAsiaTheme="minorEastAsia" w:hAnsi="IBM Plex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17C06"/>
    <w:multiLevelType w:val="hybridMultilevel"/>
    <w:tmpl w:val="6F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92CE0"/>
    <w:multiLevelType w:val="hybridMultilevel"/>
    <w:tmpl w:val="7744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6385D"/>
    <w:multiLevelType w:val="hybridMultilevel"/>
    <w:tmpl w:val="7F9A9B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364DC8"/>
    <w:multiLevelType w:val="hybridMultilevel"/>
    <w:tmpl w:val="A56CBAA0"/>
    <w:lvl w:ilvl="0" w:tplc="C89E08E6">
      <w:start w:val="5"/>
      <w:numFmt w:val="bullet"/>
      <w:lvlText w:val="-"/>
      <w:lvlJc w:val="left"/>
      <w:pPr>
        <w:ind w:left="720" w:hanging="360"/>
      </w:pPr>
      <w:rPr>
        <w:rFonts w:ascii="Tahoma" w:eastAsia="Tahoma"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811059E"/>
    <w:multiLevelType w:val="hybridMultilevel"/>
    <w:tmpl w:val="82D45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41F46"/>
    <w:multiLevelType w:val="hybridMultilevel"/>
    <w:tmpl w:val="39BC3920"/>
    <w:lvl w:ilvl="0" w:tplc="090C8216">
      <w:start w:val="1"/>
      <w:numFmt w:val="decimal"/>
      <w:pStyle w:val="Number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D03F3E"/>
    <w:multiLevelType w:val="hybridMultilevel"/>
    <w:tmpl w:val="CCCAD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16650D"/>
    <w:multiLevelType w:val="hybridMultilevel"/>
    <w:tmpl w:val="C9704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D21AFA"/>
    <w:multiLevelType w:val="hybridMultilevel"/>
    <w:tmpl w:val="4B2ADF88"/>
    <w:lvl w:ilvl="0" w:tplc="1CB21F1A">
      <w:start w:val="1"/>
      <w:numFmt w:val="bullet"/>
      <w:lvlText w:val="o"/>
      <w:lvlJc w:val="left"/>
      <w:pPr>
        <w:tabs>
          <w:tab w:val="num" w:pos="720"/>
        </w:tabs>
        <w:ind w:left="720" w:hanging="360"/>
      </w:pPr>
      <w:rPr>
        <w:rFonts w:ascii="Courier New" w:hAnsi="Courier New" w:hint="default"/>
      </w:rPr>
    </w:lvl>
    <w:lvl w:ilvl="1" w:tplc="68DA0EEE" w:tentative="1">
      <w:start w:val="1"/>
      <w:numFmt w:val="bullet"/>
      <w:lvlText w:val="o"/>
      <w:lvlJc w:val="left"/>
      <w:pPr>
        <w:tabs>
          <w:tab w:val="num" w:pos="1440"/>
        </w:tabs>
        <w:ind w:left="1440" w:hanging="360"/>
      </w:pPr>
      <w:rPr>
        <w:rFonts w:ascii="Courier New" w:hAnsi="Courier New" w:hint="default"/>
      </w:rPr>
    </w:lvl>
    <w:lvl w:ilvl="2" w:tplc="1278CFCA" w:tentative="1">
      <w:start w:val="1"/>
      <w:numFmt w:val="bullet"/>
      <w:lvlText w:val="o"/>
      <w:lvlJc w:val="left"/>
      <w:pPr>
        <w:tabs>
          <w:tab w:val="num" w:pos="2160"/>
        </w:tabs>
        <w:ind w:left="2160" w:hanging="360"/>
      </w:pPr>
      <w:rPr>
        <w:rFonts w:ascii="Courier New" w:hAnsi="Courier New" w:hint="default"/>
      </w:rPr>
    </w:lvl>
    <w:lvl w:ilvl="3" w:tplc="10B8CA46" w:tentative="1">
      <w:start w:val="1"/>
      <w:numFmt w:val="bullet"/>
      <w:lvlText w:val="o"/>
      <w:lvlJc w:val="left"/>
      <w:pPr>
        <w:tabs>
          <w:tab w:val="num" w:pos="2880"/>
        </w:tabs>
        <w:ind w:left="2880" w:hanging="360"/>
      </w:pPr>
      <w:rPr>
        <w:rFonts w:ascii="Courier New" w:hAnsi="Courier New" w:hint="default"/>
      </w:rPr>
    </w:lvl>
    <w:lvl w:ilvl="4" w:tplc="5F68B00A">
      <w:start w:val="1"/>
      <w:numFmt w:val="bullet"/>
      <w:lvlText w:val="o"/>
      <w:lvlJc w:val="left"/>
      <w:pPr>
        <w:tabs>
          <w:tab w:val="num" w:pos="3600"/>
        </w:tabs>
        <w:ind w:left="3600" w:hanging="360"/>
      </w:pPr>
      <w:rPr>
        <w:rFonts w:ascii="Courier New" w:hAnsi="Courier New" w:hint="default"/>
      </w:rPr>
    </w:lvl>
    <w:lvl w:ilvl="5" w:tplc="08BC900E" w:tentative="1">
      <w:start w:val="1"/>
      <w:numFmt w:val="bullet"/>
      <w:lvlText w:val="o"/>
      <w:lvlJc w:val="left"/>
      <w:pPr>
        <w:tabs>
          <w:tab w:val="num" w:pos="4320"/>
        </w:tabs>
        <w:ind w:left="4320" w:hanging="360"/>
      </w:pPr>
      <w:rPr>
        <w:rFonts w:ascii="Courier New" w:hAnsi="Courier New" w:hint="default"/>
      </w:rPr>
    </w:lvl>
    <w:lvl w:ilvl="6" w:tplc="E1061EE8" w:tentative="1">
      <w:start w:val="1"/>
      <w:numFmt w:val="bullet"/>
      <w:lvlText w:val="o"/>
      <w:lvlJc w:val="left"/>
      <w:pPr>
        <w:tabs>
          <w:tab w:val="num" w:pos="5040"/>
        </w:tabs>
        <w:ind w:left="5040" w:hanging="360"/>
      </w:pPr>
      <w:rPr>
        <w:rFonts w:ascii="Courier New" w:hAnsi="Courier New" w:hint="default"/>
      </w:rPr>
    </w:lvl>
    <w:lvl w:ilvl="7" w:tplc="039A7444" w:tentative="1">
      <w:start w:val="1"/>
      <w:numFmt w:val="bullet"/>
      <w:lvlText w:val="o"/>
      <w:lvlJc w:val="left"/>
      <w:pPr>
        <w:tabs>
          <w:tab w:val="num" w:pos="5760"/>
        </w:tabs>
        <w:ind w:left="5760" w:hanging="360"/>
      </w:pPr>
      <w:rPr>
        <w:rFonts w:ascii="Courier New" w:hAnsi="Courier New" w:hint="default"/>
      </w:rPr>
    </w:lvl>
    <w:lvl w:ilvl="8" w:tplc="F5B4C110"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6CEF6B80"/>
    <w:multiLevelType w:val="hybridMultilevel"/>
    <w:tmpl w:val="B6A8BC6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35318E9"/>
    <w:multiLevelType w:val="hybridMultilevel"/>
    <w:tmpl w:val="D11EFD8C"/>
    <w:lvl w:ilvl="0" w:tplc="00842048">
      <w:start w:val="31"/>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13252E"/>
    <w:multiLevelType w:val="hybridMultilevel"/>
    <w:tmpl w:val="20140A8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5D546D5"/>
    <w:multiLevelType w:val="hybridMultilevel"/>
    <w:tmpl w:val="28884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760748EC"/>
    <w:multiLevelType w:val="hybridMultilevel"/>
    <w:tmpl w:val="86D2B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980041"/>
    <w:multiLevelType w:val="hybridMultilevel"/>
    <w:tmpl w:val="F0D8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9C4804"/>
    <w:multiLevelType w:val="hybridMultilevel"/>
    <w:tmpl w:val="AF18B5D8"/>
    <w:lvl w:ilvl="0" w:tplc="5EFA263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581A40"/>
    <w:multiLevelType w:val="hybridMultilevel"/>
    <w:tmpl w:val="700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8"/>
  </w:num>
  <w:num w:numId="4">
    <w:abstractNumId w:val="10"/>
  </w:num>
  <w:num w:numId="5">
    <w:abstractNumId w:val="6"/>
  </w:num>
  <w:num w:numId="6">
    <w:abstractNumId w:val="23"/>
  </w:num>
  <w:num w:numId="7">
    <w:abstractNumId w:val="25"/>
  </w:num>
  <w:num w:numId="8">
    <w:abstractNumId w:val="9"/>
  </w:num>
  <w:num w:numId="9">
    <w:abstractNumId w:val="17"/>
  </w:num>
  <w:num w:numId="10">
    <w:abstractNumId w:val="15"/>
  </w:num>
  <w:num w:numId="11">
    <w:abstractNumId w:val="11"/>
  </w:num>
  <w:num w:numId="12">
    <w:abstractNumId w:val="13"/>
  </w:num>
  <w:num w:numId="13">
    <w:abstractNumId w:val="3"/>
  </w:num>
  <w:num w:numId="14">
    <w:abstractNumId w:val="8"/>
  </w:num>
  <w:num w:numId="15">
    <w:abstractNumId w:val="19"/>
  </w:num>
  <w:num w:numId="16">
    <w:abstractNumId w:val="0"/>
  </w:num>
  <w:num w:numId="17">
    <w:abstractNumId w:val="1"/>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4"/>
  </w:num>
  <w:num w:numId="22">
    <w:abstractNumId w:val="14"/>
  </w:num>
  <w:num w:numId="23">
    <w:abstractNumId w:val="2"/>
  </w:num>
  <w:num w:numId="24">
    <w:abstractNumId w:val="29"/>
  </w:num>
  <w:num w:numId="25">
    <w:abstractNumId w:val="21"/>
  </w:num>
  <w:num w:numId="26">
    <w:abstractNumId w:val="28"/>
  </w:num>
  <w:num w:numId="27">
    <w:abstractNumId w:val="12"/>
  </w:num>
  <w:num w:numId="28">
    <w:abstractNumId w:val="27"/>
  </w:num>
  <w:num w:numId="29">
    <w:abstractNumId w:val="26"/>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TrueTypeFonts/>
  <w:proofState w:spelling="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6F"/>
    <w:rsid w:val="00000AE5"/>
    <w:rsid w:val="00002131"/>
    <w:rsid w:val="000104AD"/>
    <w:rsid w:val="000221B9"/>
    <w:rsid w:val="00030C0F"/>
    <w:rsid w:val="00031A3F"/>
    <w:rsid w:val="000365BF"/>
    <w:rsid w:val="00044FC9"/>
    <w:rsid w:val="00047B70"/>
    <w:rsid w:val="00053C2B"/>
    <w:rsid w:val="0006106C"/>
    <w:rsid w:val="00065487"/>
    <w:rsid w:val="000764E3"/>
    <w:rsid w:val="00090C02"/>
    <w:rsid w:val="00091D0E"/>
    <w:rsid w:val="00095558"/>
    <w:rsid w:val="000A4FDF"/>
    <w:rsid w:val="000A502E"/>
    <w:rsid w:val="000A55F2"/>
    <w:rsid w:val="000B323B"/>
    <w:rsid w:val="000C1373"/>
    <w:rsid w:val="000C43B4"/>
    <w:rsid w:val="000C79AA"/>
    <w:rsid w:val="000D3013"/>
    <w:rsid w:val="000E16A5"/>
    <w:rsid w:val="000E2A8D"/>
    <w:rsid w:val="000E5A17"/>
    <w:rsid w:val="000F1735"/>
    <w:rsid w:val="000F7B70"/>
    <w:rsid w:val="00102CAE"/>
    <w:rsid w:val="00104999"/>
    <w:rsid w:val="00111C11"/>
    <w:rsid w:val="001130CF"/>
    <w:rsid w:val="0011589F"/>
    <w:rsid w:val="001265D3"/>
    <w:rsid w:val="00130D9F"/>
    <w:rsid w:val="0014283E"/>
    <w:rsid w:val="00145805"/>
    <w:rsid w:val="00153D94"/>
    <w:rsid w:val="00161159"/>
    <w:rsid w:val="001679FC"/>
    <w:rsid w:val="0018039E"/>
    <w:rsid w:val="00184DC9"/>
    <w:rsid w:val="0019614C"/>
    <w:rsid w:val="00196EE0"/>
    <w:rsid w:val="001A0235"/>
    <w:rsid w:val="001A11AC"/>
    <w:rsid w:val="001B53D6"/>
    <w:rsid w:val="001B5AB4"/>
    <w:rsid w:val="001D3982"/>
    <w:rsid w:val="001E7B22"/>
    <w:rsid w:val="001F1AAD"/>
    <w:rsid w:val="001F7AD1"/>
    <w:rsid w:val="002022EA"/>
    <w:rsid w:val="002042A2"/>
    <w:rsid w:val="002317C3"/>
    <w:rsid w:val="002333E3"/>
    <w:rsid w:val="002342F7"/>
    <w:rsid w:val="00246349"/>
    <w:rsid w:val="00250DAC"/>
    <w:rsid w:val="0025159F"/>
    <w:rsid w:val="0025626F"/>
    <w:rsid w:val="002567EE"/>
    <w:rsid w:val="00261EE0"/>
    <w:rsid w:val="002709C4"/>
    <w:rsid w:val="00272472"/>
    <w:rsid w:val="002726A8"/>
    <w:rsid w:val="00281930"/>
    <w:rsid w:val="00285DC1"/>
    <w:rsid w:val="00287D25"/>
    <w:rsid w:val="00291C91"/>
    <w:rsid w:val="002928EB"/>
    <w:rsid w:val="002A08FC"/>
    <w:rsid w:val="002C72F0"/>
    <w:rsid w:val="002D534B"/>
    <w:rsid w:val="002D7B4C"/>
    <w:rsid w:val="002E362A"/>
    <w:rsid w:val="002E7856"/>
    <w:rsid w:val="002F33CF"/>
    <w:rsid w:val="0031397B"/>
    <w:rsid w:val="003263BE"/>
    <w:rsid w:val="00341474"/>
    <w:rsid w:val="003443E2"/>
    <w:rsid w:val="00351065"/>
    <w:rsid w:val="00356336"/>
    <w:rsid w:val="00360D4A"/>
    <w:rsid w:val="00364868"/>
    <w:rsid w:val="003657C8"/>
    <w:rsid w:val="003770DF"/>
    <w:rsid w:val="00377261"/>
    <w:rsid w:val="00381921"/>
    <w:rsid w:val="0038290A"/>
    <w:rsid w:val="0038689A"/>
    <w:rsid w:val="00394FF6"/>
    <w:rsid w:val="003B75B5"/>
    <w:rsid w:val="003C403D"/>
    <w:rsid w:val="003C7A1C"/>
    <w:rsid w:val="003D1CA0"/>
    <w:rsid w:val="003E21E2"/>
    <w:rsid w:val="003E5186"/>
    <w:rsid w:val="003E56FD"/>
    <w:rsid w:val="003E5E89"/>
    <w:rsid w:val="003F334A"/>
    <w:rsid w:val="003F6340"/>
    <w:rsid w:val="003F72DB"/>
    <w:rsid w:val="00404C41"/>
    <w:rsid w:val="0041351E"/>
    <w:rsid w:val="00414CA7"/>
    <w:rsid w:val="00421EB8"/>
    <w:rsid w:val="0042584B"/>
    <w:rsid w:val="00431C27"/>
    <w:rsid w:val="004328EC"/>
    <w:rsid w:val="00433617"/>
    <w:rsid w:val="004525AA"/>
    <w:rsid w:val="00460E11"/>
    <w:rsid w:val="00460F1C"/>
    <w:rsid w:val="004616DF"/>
    <w:rsid w:val="00461728"/>
    <w:rsid w:val="004648F3"/>
    <w:rsid w:val="00470DE4"/>
    <w:rsid w:val="00480859"/>
    <w:rsid w:val="00481F2D"/>
    <w:rsid w:val="00484D50"/>
    <w:rsid w:val="0049042D"/>
    <w:rsid w:val="0049181E"/>
    <w:rsid w:val="004A06AF"/>
    <w:rsid w:val="004B4726"/>
    <w:rsid w:val="004B4767"/>
    <w:rsid w:val="004C1E2A"/>
    <w:rsid w:val="004D0A19"/>
    <w:rsid w:val="004D6240"/>
    <w:rsid w:val="004D795C"/>
    <w:rsid w:val="004E2132"/>
    <w:rsid w:val="004E5322"/>
    <w:rsid w:val="004F048E"/>
    <w:rsid w:val="004F5019"/>
    <w:rsid w:val="004F53FD"/>
    <w:rsid w:val="0050450F"/>
    <w:rsid w:val="0050651E"/>
    <w:rsid w:val="00507786"/>
    <w:rsid w:val="00510661"/>
    <w:rsid w:val="005166B1"/>
    <w:rsid w:val="00516FD8"/>
    <w:rsid w:val="005205EA"/>
    <w:rsid w:val="00527F04"/>
    <w:rsid w:val="00531C3B"/>
    <w:rsid w:val="00536C18"/>
    <w:rsid w:val="00540969"/>
    <w:rsid w:val="00557B66"/>
    <w:rsid w:val="0056514A"/>
    <w:rsid w:val="0057218B"/>
    <w:rsid w:val="00580B60"/>
    <w:rsid w:val="0058212B"/>
    <w:rsid w:val="00595B9A"/>
    <w:rsid w:val="00595EE1"/>
    <w:rsid w:val="005A780C"/>
    <w:rsid w:val="005B02FE"/>
    <w:rsid w:val="005B0FB2"/>
    <w:rsid w:val="005D1576"/>
    <w:rsid w:val="005E1338"/>
    <w:rsid w:val="005E2747"/>
    <w:rsid w:val="005E4952"/>
    <w:rsid w:val="005E5551"/>
    <w:rsid w:val="005E6116"/>
    <w:rsid w:val="005F0466"/>
    <w:rsid w:val="005F35F5"/>
    <w:rsid w:val="005F3BA7"/>
    <w:rsid w:val="00610420"/>
    <w:rsid w:val="0061053C"/>
    <w:rsid w:val="006111DD"/>
    <w:rsid w:val="0062072B"/>
    <w:rsid w:val="00620E40"/>
    <w:rsid w:val="00624A96"/>
    <w:rsid w:val="00625B90"/>
    <w:rsid w:val="00627028"/>
    <w:rsid w:val="0064249B"/>
    <w:rsid w:val="00647F93"/>
    <w:rsid w:val="006602AA"/>
    <w:rsid w:val="00665AEB"/>
    <w:rsid w:val="00674B36"/>
    <w:rsid w:val="00676F77"/>
    <w:rsid w:val="00680EA9"/>
    <w:rsid w:val="0068101F"/>
    <w:rsid w:val="00681230"/>
    <w:rsid w:val="00685471"/>
    <w:rsid w:val="00690315"/>
    <w:rsid w:val="006958E5"/>
    <w:rsid w:val="006A1E3C"/>
    <w:rsid w:val="006B7016"/>
    <w:rsid w:val="006C3230"/>
    <w:rsid w:val="006D7722"/>
    <w:rsid w:val="006E2942"/>
    <w:rsid w:val="006E3C5B"/>
    <w:rsid w:val="006F0B14"/>
    <w:rsid w:val="006F2C95"/>
    <w:rsid w:val="006F30D2"/>
    <w:rsid w:val="006F6605"/>
    <w:rsid w:val="006F7989"/>
    <w:rsid w:val="0070259C"/>
    <w:rsid w:val="00706ABD"/>
    <w:rsid w:val="00726422"/>
    <w:rsid w:val="00727D35"/>
    <w:rsid w:val="00730818"/>
    <w:rsid w:val="00734DEE"/>
    <w:rsid w:val="007370AF"/>
    <w:rsid w:val="007468CF"/>
    <w:rsid w:val="0074762C"/>
    <w:rsid w:val="00751BA2"/>
    <w:rsid w:val="0076176F"/>
    <w:rsid w:val="007645A2"/>
    <w:rsid w:val="007734F0"/>
    <w:rsid w:val="00780256"/>
    <w:rsid w:val="00782471"/>
    <w:rsid w:val="00791B4F"/>
    <w:rsid w:val="00791F7D"/>
    <w:rsid w:val="007A120E"/>
    <w:rsid w:val="007A1910"/>
    <w:rsid w:val="007A596A"/>
    <w:rsid w:val="007B41E7"/>
    <w:rsid w:val="007B7D8F"/>
    <w:rsid w:val="007C43E4"/>
    <w:rsid w:val="007C5009"/>
    <w:rsid w:val="007C7A6F"/>
    <w:rsid w:val="007D22EE"/>
    <w:rsid w:val="007D3144"/>
    <w:rsid w:val="007F3A61"/>
    <w:rsid w:val="007F73A9"/>
    <w:rsid w:val="00800D7A"/>
    <w:rsid w:val="00806EE5"/>
    <w:rsid w:val="00806FFF"/>
    <w:rsid w:val="00814D0B"/>
    <w:rsid w:val="00821767"/>
    <w:rsid w:val="00836592"/>
    <w:rsid w:val="00842D1C"/>
    <w:rsid w:val="00844C96"/>
    <w:rsid w:val="00850465"/>
    <w:rsid w:val="008603B5"/>
    <w:rsid w:val="008710A2"/>
    <w:rsid w:val="0089065B"/>
    <w:rsid w:val="008A1382"/>
    <w:rsid w:val="008A36DE"/>
    <w:rsid w:val="008A53DC"/>
    <w:rsid w:val="008B28B5"/>
    <w:rsid w:val="008B6595"/>
    <w:rsid w:val="008C3388"/>
    <w:rsid w:val="008C44D9"/>
    <w:rsid w:val="008C57BE"/>
    <w:rsid w:val="008D0742"/>
    <w:rsid w:val="008E2CEF"/>
    <w:rsid w:val="008E4433"/>
    <w:rsid w:val="008F4D84"/>
    <w:rsid w:val="00900420"/>
    <w:rsid w:val="0090299E"/>
    <w:rsid w:val="00902D80"/>
    <w:rsid w:val="0090730F"/>
    <w:rsid w:val="00924126"/>
    <w:rsid w:val="009269E5"/>
    <w:rsid w:val="009454D4"/>
    <w:rsid w:val="00951C5D"/>
    <w:rsid w:val="00956BC9"/>
    <w:rsid w:val="00973F82"/>
    <w:rsid w:val="00974347"/>
    <w:rsid w:val="009748CD"/>
    <w:rsid w:val="00985CC2"/>
    <w:rsid w:val="00985F87"/>
    <w:rsid w:val="00992A95"/>
    <w:rsid w:val="0099490F"/>
    <w:rsid w:val="00994E7F"/>
    <w:rsid w:val="009A15F8"/>
    <w:rsid w:val="009A1A9C"/>
    <w:rsid w:val="009B0E4C"/>
    <w:rsid w:val="009C4682"/>
    <w:rsid w:val="009D04D7"/>
    <w:rsid w:val="009E33E5"/>
    <w:rsid w:val="009E52EC"/>
    <w:rsid w:val="009F3C4D"/>
    <w:rsid w:val="00A006FE"/>
    <w:rsid w:val="00A069DA"/>
    <w:rsid w:val="00A10973"/>
    <w:rsid w:val="00A11D26"/>
    <w:rsid w:val="00A15924"/>
    <w:rsid w:val="00A169A9"/>
    <w:rsid w:val="00A2073D"/>
    <w:rsid w:val="00A3423B"/>
    <w:rsid w:val="00A3608D"/>
    <w:rsid w:val="00A50E41"/>
    <w:rsid w:val="00A54815"/>
    <w:rsid w:val="00A607FD"/>
    <w:rsid w:val="00A754AF"/>
    <w:rsid w:val="00A82DCA"/>
    <w:rsid w:val="00A84B07"/>
    <w:rsid w:val="00A878F3"/>
    <w:rsid w:val="00A91A39"/>
    <w:rsid w:val="00A97965"/>
    <w:rsid w:val="00AA4E87"/>
    <w:rsid w:val="00AA4FB6"/>
    <w:rsid w:val="00AA70AC"/>
    <w:rsid w:val="00AB3A01"/>
    <w:rsid w:val="00AB4E06"/>
    <w:rsid w:val="00AB5506"/>
    <w:rsid w:val="00AC7F42"/>
    <w:rsid w:val="00AD2724"/>
    <w:rsid w:val="00AE723A"/>
    <w:rsid w:val="00AF476D"/>
    <w:rsid w:val="00AF5532"/>
    <w:rsid w:val="00AF651D"/>
    <w:rsid w:val="00AF71D6"/>
    <w:rsid w:val="00AF7FC9"/>
    <w:rsid w:val="00B01FF6"/>
    <w:rsid w:val="00B05255"/>
    <w:rsid w:val="00B2195E"/>
    <w:rsid w:val="00B254F1"/>
    <w:rsid w:val="00B27A45"/>
    <w:rsid w:val="00B326BE"/>
    <w:rsid w:val="00B341D9"/>
    <w:rsid w:val="00B342EB"/>
    <w:rsid w:val="00B449C8"/>
    <w:rsid w:val="00B51C4B"/>
    <w:rsid w:val="00B5303A"/>
    <w:rsid w:val="00B54D33"/>
    <w:rsid w:val="00B57624"/>
    <w:rsid w:val="00B62222"/>
    <w:rsid w:val="00B66797"/>
    <w:rsid w:val="00B66D1D"/>
    <w:rsid w:val="00B776BD"/>
    <w:rsid w:val="00B81C81"/>
    <w:rsid w:val="00B85F82"/>
    <w:rsid w:val="00B9416B"/>
    <w:rsid w:val="00BA2294"/>
    <w:rsid w:val="00BC7649"/>
    <w:rsid w:val="00BD11DE"/>
    <w:rsid w:val="00BD1459"/>
    <w:rsid w:val="00BD3B24"/>
    <w:rsid w:val="00BD57F8"/>
    <w:rsid w:val="00BE20BA"/>
    <w:rsid w:val="00BE2375"/>
    <w:rsid w:val="00BE2682"/>
    <w:rsid w:val="00C02BA6"/>
    <w:rsid w:val="00C146BB"/>
    <w:rsid w:val="00C31914"/>
    <w:rsid w:val="00C44785"/>
    <w:rsid w:val="00C44A6A"/>
    <w:rsid w:val="00C4617A"/>
    <w:rsid w:val="00C47D8C"/>
    <w:rsid w:val="00C47F84"/>
    <w:rsid w:val="00C6769D"/>
    <w:rsid w:val="00CA1BFE"/>
    <w:rsid w:val="00CA3C0C"/>
    <w:rsid w:val="00CA4CE0"/>
    <w:rsid w:val="00CB7C5E"/>
    <w:rsid w:val="00CC4E98"/>
    <w:rsid w:val="00CC5CB2"/>
    <w:rsid w:val="00CD2D40"/>
    <w:rsid w:val="00CF4318"/>
    <w:rsid w:val="00D03431"/>
    <w:rsid w:val="00D07761"/>
    <w:rsid w:val="00D078CD"/>
    <w:rsid w:val="00D17B60"/>
    <w:rsid w:val="00D2334D"/>
    <w:rsid w:val="00D25D95"/>
    <w:rsid w:val="00D25E85"/>
    <w:rsid w:val="00D26E98"/>
    <w:rsid w:val="00D30261"/>
    <w:rsid w:val="00D44D13"/>
    <w:rsid w:val="00D57A3C"/>
    <w:rsid w:val="00D65ADD"/>
    <w:rsid w:val="00D74723"/>
    <w:rsid w:val="00D7480D"/>
    <w:rsid w:val="00D7566F"/>
    <w:rsid w:val="00D77C8F"/>
    <w:rsid w:val="00D817DD"/>
    <w:rsid w:val="00D833B1"/>
    <w:rsid w:val="00D879A3"/>
    <w:rsid w:val="00D87F7D"/>
    <w:rsid w:val="00D91979"/>
    <w:rsid w:val="00D92403"/>
    <w:rsid w:val="00D970B8"/>
    <w:rsid w:val="00DB1FEF"/>
    <w:rsid w:val="00DB32A6"/>
    <w:rsid w:val="00DC11E2"/>
    <w:rsid w:val="00DC2A45"/>
    <w:rsid w:val="00DD2815"/>
    <w:rsid w:val="00DD28FB"/>
    <w:rsid w:val="00DE3312"/>
    <w:rsid w:val="00DE6C16"/>
    <w:rsid w:val="00E06923"/>
    <w:rsid w:val="00E1045D"/>
    <w:rsid w:val="00E110CB"/>
    <w:rsid w:val="00E3447E"/>
    <w:rsid w:val="00E361DA"/>
    <w:rsid w:val="00E36643"/>
    <w:rsid w:val="00E401AD"/>
    <w:rsid w:val="00E4209A"/>
    <w:rsid w:val="00E43E72"/>
    <w:rsid w:val="00E46394"/>
    <w:rsid w:val="00E5089C"/>
    <w:rsid w:val="00E513AD"/>
    <w:rsid w:val="00E52A32"/>
    <w:rsid w:val="00E54740"/>
    <w:rsid w:val="00E6349A"/>
    <w:rsid w:val="00E63C59"/>
    <w:rsid w:val="00E71FBE"/>
    <w:rsid w:val="00E75BED"/>
    <w:rsid w:val="00E85BA3"/>
    <w:rsid w:val="00E87CB0"/>
    <w:rsid w:val="00E97DDD"/>
    <w:rsid w:val="00EA0CFC"/>
    <w:rsid w:val="00EA354D"/>
    <w:rsid w:val="00EB2CDB"/>
    <w:rsid w:val="00EB3D3C"/>
    <w:rsid w:val="00EB7752"/>
    <w:rsid w:val="00EC4657"/>
    <w:rsid w:val="00ED132E"/>
    <w:rsid w:val="00ED403F"/>
    <w:rsid w:val="00ED5C25"/>
    <w:rsid w:val="00ED6775"/>
    <w:rsid w:val="00ED6817"/>
    <w:rsid w:val="00ED7CEC"/>
    <w:rsid w:val="00EE250E"/>
    <w:rsid w:val="00EF677B"/>
    <w:rsid w:val="00F03CA6"/>
    <w:rsid w:val="00F0684C"/>
    <w:rsid w:val="00F06CCC"/>
    <w:rsid w:val="00F07D3D"/>
    <w:rsid w:val="00F14029"/>
    <w:rsid w:val="00F165F3"/>
    <w:rsid w:val="00F1694C"/>
    <w:rsid w:val="00F20D23"/>
    <w:rsid w:val="00F23100"/>
    <w:rsid w:val="00F2400F"/>
    <w:rsid w:val="00F539C1"/>
    <w:rsid w:val="00F63A85"/>
    <w:rsid w:val="00F75E4D"/>
    <w:rsid w:val="00F768DA"/>
    <w:rsid w:val="00F77DD4"/>
    <w:rsid w:val="00F81281"/>
    <w:rsid w:val="00F85F1B"/>
    <w:rsid w:val="00F85F29"/>
    <w:rsid w:val="00F90178"/>
    <w:rsid w:val="00F9082B"/>
    <w:rsid w:val="00F9155D"/>
    <w:rsid w:val="00F92D75"/>
    <w:rsid w:val="00FA2B58"/>
    <w:rsid w:val="00FB5909"/>
    <w:rsid w:val="00FC288C"/>
    <w:rsid w:val="00FD63C8"/>
    <w:rsid w:val="00FD7311"/>
    <w:rsid w:val="00FE203F"/>
    <w:rsid w:val="00FE7B4F"/>
    <w:rsid w:val="00FF3477"/>
    <w:rsid w:val="00FF4972"/>
    <w:rsid w:val="00FF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560403"/>
  <w15:chartTrackingRefBased/>
  <w15:docId w15:val="{E87F0C10-663D-4009-A37F-4FAF1854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C0F"/>
    <w:pPr>
      <w:spacing w:after="0" w:line="300" w:lineRule="auto"/>
    </w:pPr>
    <w:rPr>
      <w:rFonts w:ascii="IBM Plex Sans" w:hAnsi="IBM Plex Sans"/>
      <w:color w:val="023A4F"/>
      <w:sz w:val="18"/>
    </w:rPr>
  </w:style>
  <w:style w:type="paragraph" w:styleId="Heading1">
    <w:name w:val="heading 1"/>
    <w:aliases w:val="_Chapter"/>
    <w:basedOn w:val="Normal"/>
    <w:next w:val="Normal"/>
    <w:link w:val="Heading1Char"/>
    <w:autoRedefine/>
    <w:uiPriority w:val="9"/>
    <w:qFormat/>
    <w:rsid w:val="00D07761"/>
    <w:pPr>
      <w:keepNext/>
      <w:keepLines/>
      <w:numPr>
        <w:numId w:val="1"/>
      </w:numPr>
      <w:spacing w:before="120" w:after="120"/>
      <w:ind w:left="431" w:hanging="431"/>
      <w:outlineLvl w:val="0"/>
    </w:pPr>
    <w:rPr>
      <w:rFonts w:ascii="Objectivity" w:eastAsiaTheme="majorEastAsia" w:hAnsi="Objectivity" w:cstheme="majorBidi"/>
      <w:b/>
      <w:color w:val="008BD2"/>
      <w:sz w:val="40"/>
      <w:szCs w:val="32"/>
    </w:rPr>
  </w:style>
  <w:style w:type="paragraph" w:styleId="Heading2">
    <w:name w:val="heading 2"/>
    <w:aliases w:val="_Paragraph"/>
    <w:basedOn w:val="Normal"/>
    <w:next w:val="Normal"/>
    <w:link w:val="Heading2Char"/>
    <w:uiPriority w:val="9"/>
    <w:unhideWhenUsed/>
    <w:qFormat/>
    <w:rsid w:val="0038689A"/>
    <w:pPr>
      <w:keepNext/>
      <w:keepLines/>
      <w:numPr>
        <w:ilvl w:val="1"/>
        <w:numId w:val="1"/>
      </w:numPr>
      <w:spacing w:before="120" w:after="120"/>
      <w:ind w:left="578" w:hanging="578"/>
      <w:outlineLvl w:val="1"/>
    </w:pPr>
    <w:rPr>
      <w:rFonts w:ascii="Objectivity" w:eastAsiaTheme="majorEastAsia" w:hAnsi="Objectivity" w:cstheme="majorBidi"/>
      <w:b/>
      <w:sz w:val="32"/>
      <w:szCs w:val="26"/>
    </w:rPr>
  </w:style>
  <w:style w:type="paragraph" w:styleId="Heading3">
    <w:name w:val="heading 3"/>
    <w:aliases w:val="_Subparagragraph"/>
    <w:basedOn w:val="Normal"/>
    <w:next w:val="Normal"/>
    <w:link w:val="Heading3Char"/>
    <w:uiPriority w:val="9"/>
    <w:unhideWhenUsed/>
    <w:qFormat/>
    <w:rsid w:val="0038689A"/>
    <w:pPr>
      <w:keepNext/>
      <w:keepLines/>
      <w:numPr>
        <w:ilvl w:val="2"/>
        <w:numId w:val="1"/>
      </w:numPr>
      <w:spacing w:before="60" w:after="60"/>
      <w:outlineLvl w:val="2"/>
    </w:pPr>
    <w:rPr>
      <w:rFonts w:ascii="Objectivity" w:eastAsiaTheme="majorEastAsia" w:hAnsi="Objectivity" w:cstheme="majorBidi"/>
      <w:b/>
      <w:sz w:val="24"/>
      <w:szCs w:val="24"/>
    </w:rPr>
  </w:style>
  <w:style w:type="paragraph" w:styleId="Heading4">
    <w:name w:val="heading 4"/>
    <w:basedOn w:val="Normal"/>
    <w:next w:val="Normal"/>
    <w:link w:val="Heading4Char"/>
    <w:uiPriority w:val="9"/>
    <w:unhideWhenUsed/>
    <w:qFormat/>
    <w:rsid w:val="00D65ADD"/>
    <w:pPr>
      <w:keepNext/>
      <w:keepLines/>
      <w:numPr>
        <w:ilvl w:val="3"/>
        <w:numId w:val="1"/>
      </w:numPr>
      <w:spacing w:before="40" w:after="40"/>
      <w:ind w:left="862" w:hanging="862"/>
      <w:outlineLvl w:val="3"/>
    </w:pPr>
    <w:rPr>
      <w:rFonts w:ascii="Objectivity" w:eastAsiaTheme="majorEastAsia" w:hAnsi="Objectivity" w:cstheme="majorBidi"/>
      <w:b/>
      <w:iCs/>
      <w:color w:val="008ACC"/>
      <w:sz w:val="20"/>
    </w:rPr>
  </w:style>
  <w:style w:type="paragraph" w:styleId="Heading5">
    <w:name w:val="heading 5"/>
    <w:basedOn w:val="Normal"/>
    <w:next w:val="Normal"/>
    <w:link w:val="Heading5Char"/>
    <w:uiPriority w:val="9"/>
    <w:semiHidden/>
    <w:unhideWhenUsed/>
    <w:qFormat/>
    <w:rsid w:val="0074762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_Appendix"/>
    <w:basedOn w:val="Normal"/>
    <w:next w:val="Normal"/>
    <w:link w:val="Heading6Char"/>
    <w:uiPriority w:val="9"/>
    <w:unhideWhenUsed/>
    <w:qFormat/>
    <w:rsid w:val="0074762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_Appendix subheading"/>
    <w:basedOn w:val="Normal"/>
    <w:next w:val="Normal"/>
    <w:link w:val="Heading7Char"/>
    <w:uiPriority w:val="9"/>
    <w:unhideWhenUsed/>
    <w:qFormat/>
    <w:rsid w:val="0074762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762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762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595"/>
    <w:pPr>
      <w:tabs>
        <w:tab w:val="center" w:pos="4820"/>
        <w:tab w:val="right" w:pos="9639"/>
      </w:tabs>
    </w:pPr>
  </w:style>
  <w:style w:type="character" w:customStyle="1" w:styleId="HeaderChar">
    <w:name w:val="Header Char"/>
    <w:basedOn w:val="DefaultParagraphFont"/>
    <w:link w:val="Header"/>
    <w:uiPriority w:val="99"/>
    <w:rsid w:val="008B6595"/>
    <w:rPr>
      <w:rFonts w:ascii="IBM Plex Sans" w:hAnsi="IBM Plex Sans"/>
      <w:color w:val="023A4F"/>
      <w:sz w:val="18"/>
    </w:rPr>
  </w:style>
  <w:style w:type="paragraph" w:styleId="Footer">
    <w:name w:val="footer"/>
    <w:basedOn w:val="Normal"/>
    <w:link w:val="FooterChar"/>
    <w:uiPriority w:val="99"/>
    <w:unhideWhenUsed/>
    <w:rsid w:val="00E110CB"/>
    <w:pPr>
      <w:tabs>
        <w:tab w:val="center" w:pos="4820"/>
        <w:tab w:val="right" w:pos="9639"/>
      </w:tabs>
    </w:pPr>
  </w:style>
  <w:style w:type="character" w:customStyle="1" w:styleId="FooterChar">
    <w:name w:val="Footer Char"/>
    <w:basedOn w:val="DefaultParagraphFont"/>
    <w:link w:val="Footer"/>
    <w:uiPriority w:val="99"/>
    <w:rsid w:val="00E110CB"/>
    <w:rPr>
      <w:rFonts w:ascii="IBM Plex Sans" w:hAnsi="IBM Plex Sans"/>
      <w:color w:val="023A4F"/>
      <w:sz w:val="18"/>
    </w:rPr>
  </w:style>
  <w:style w:type="character" w:customStyle="1" w:styleId="Heading1Char">
    <w:name w:val="Heading 1 Char"/>
    <w:aliases w:val="_Chapter Char"/>
    <w:basedOn w:val="DefaultParagraphFont"/>
    <w:link w:val="Heading1"/>
    <w:uiPriority w:val="9"/>
    <w:rsid w:val="00D07761"/>
    <w:rPr>
      <w:rFonts w:ascii="Objectivity" w:eastAsiaTheme="majorEastAsia" w:hAnsi="Objectivity" w:cstheme="majorBidi"/>
      <w:b/>
      <w:color w:val="008BD2"/>
      <w:sz w:val="40"/>
      <w:szCs w:val="32"/>
    </w:rPr>
  </w:style>
  <w:style w:type="character" w:customStyle="1" w:styleId="Heading2Char">
    <w:name w:val="Heading 2 Char"/>
    <w:aliases w:val="_Paragraph Char"/>
    <w:basedOn w:val="DefaultParagraphFont"/>
    <w:link w:val="Heading2"/>
    <w:uiPriority w:val="9"/>
    <w:rsid w:val="0038689A"/>
    <w:rPr>
      <w:rFonts w:ascii="Objectivity" w:eastAsiaTheme="majorEastAsia" w:hAnsi="Objectivity" w:cstheme="majorBidi"/>
      <w:b/>
      <w:color w:val="023A4F"/>
      <w:sz w:val="32"/>
      <w:szCs w:val="26"/>
    </w:rPr>
  </w:style>
  <w:style w:type="character" w:customStyle="1" w:styleId="Heading3Char">
    <w:name w:val="Heading 3 Char"/>
    <w:aliases w:val="_Subparagragraph Char"/>
    <w:basedOn w:val="DefaultParagraphFont"/>
    <w:link w:val="Heading3"/>
    <w:uiPriority w:val="9"/>
    <w:rsid w:val="0038689A"/>
    <w:rPr>
      <w:rFonts w:ascii="Objectivity" w:eastAsiaTheme="majorEastAsia" w:hAnsi="Objectivity" w:cstheme="majorBidi"/>
      <w:b/>
      <w:color w:val="023A4F"/>
      <w:sz w:val="24"/>
      <w:szCs w:val="24"/>
    </w:rPr>
  </w:style>
  <w:style w:type="character" w:customStyle="1" w:styleId="Heading4Char">
    <w:name w:val="Heading 4 Char"/>
    <w:basedOn w:val="DefaultParagraphFont"/>
    <w:link w:val="Heading4"/>
    <w:uiPriority w:val="9"/>
    <w:rsid w:val="00D65ADD"/>
    <w:rPr>
      <w:rFonts w:ascii="Objectivity" w:eastAsiaTheme="majorEastAsia" w:hAnsi="Objectivity" w:cstheme="majorBidi"/>
      <w:b/>
      <w:iCs/>
      <w:color w:val="008ACC"/>
      <w:sz w:val="20"/>
    </w:rPr>
  </w:style>
  <w:style w:type="character" w:customStyle="1" w:styleId="Heading5Char">
    <w:name w:val="Heading 5 Char"/>
    <w:basedOn w:val="DefaultParagraphFont"/>
    <w:link w:val="Heading5"/>
    <w:uiPriority w:val="9"/>
    <w:semiHidden/>
    <w:rsid w:val="0074762C"/>
    <w:rPr>
      <w:rFonts w:asciiTheme="majorHAnsi" w:eastAsiaTheme="majorEastAsia" w:hAnsiTheme="majorHAnsi" w:cstheme="majorBidi"/>
      <w:color w:val="2E74B5" w:themeColor="accent1" w:themeShade="BF"/>
      <w:sz w:val="18"/>
    </w:rPr>
  </w:style>
  <w:style w:type="character" w:customStyle="1" w:styleId="Heading6Char">
    <w:name w:val="Heading 6 Char"/>
    <w:aliases w:val="_Appendix Char"/>
    <w:basedOn w:val="DefaultParagraphFont"/>
    <w:link w:val="Heading6"/>
    <w:uiPriority w:val="9"/>
    <w:semiHidden/>
    <w:rsid w:val="0074762C"/>
    <w:rPr>
      <w:rFonts w:asciiTheme="majorHAnsi" w:eastAsiaTheme="majorEastAsia" w:hAnsiTheme="majorHAnsi" w:cstheme="majorBidi"/>
      <w:color w:val="1F4D78" w:themeColor="accent1" w:themeShade="7F"/>
      <w:sz w:val="18"/>
    </w:rPr>
  </w:style>
  <w:style w:type="character" w:customStyle="1" w:styleId="Heading7Char">
    <w:name w:val="Heading 7 Char"/>
    <w:aliases w:val="_Appendix subheading Char"/>
    <w:basedOn w:val="DefaultParagraphFont"/>
    <w:link w:val="Heading7"/>
    <w:uiPriority w:val="9"/>
    <w:semiHidden/>
    <w:rsid w:val="0074762C"/>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7476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762C"/>
    <w:rPr>
      <w:rFonts w:asciiTheme="majorHAnsi" w:eastAsiaTheme="majorEastAsia" w:hAnsiTheme="majorHAnsi" w:cstheme="majorBidi"/>
      <w:i/>
      <w:iCs/>
      <w:color w:val="272727" w:themeColor="text1" w:themeTint="D8"/>
      <w:sz w:val="21"/>
      <w:szCs w:val="21"/>
    </w:rPr>
  </w:style>
  <w:style w:type="paragraph" w:customStyle="1" w:styleId="AccentOrnage">
    <w:name w:val="AccentOrnage"/>
    <w:basedOn w:val="Normal"/>
    <w:qFormat/>
    <w:rsid w:val="00090C02"/>
    <w:rPr>
      <w:rFonts w:ascii="Objectivity" w:hAnsi="Objectivity"/>
      <w:b/>
      <w:color w:val="FF6C37"/>
      <w:lang w:val="fr-FR"/>
    </w:rPr>
  </w:style>
  <w:style w:type="paragraph" w:customStyle="1" w:styleId="AccentBlue">
    <w:name w:val="AccentBlue"/>
    <w:basedOn w:val="Normal"/>
    <w:qFormat/>
    <w:rsid w:val="00090C02"/>
    <w:rPr>
      <w:rFonts w:ascii="Objectivity" w:hAnsi="Objectivity"/>
      <w:b/>
      <w:lang w:val="fr-FR"/>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B254F1"/>
    <w:pPr>
      <w:ind w:left="720"/>
      <w:contextualSpacing/>
    </w:pPr>
  </w:style>
  <w:style w:type="paragraph" w:customStyle="1" w:styleId="BulletList">
    <w:name w:val="BulletList"/>
    <w:basedOn w:val="ListParagraph"/>
    <w:qFormat/>
    <w:rsid w:val="00814D0B"/>
    <w:pPr>
      <w:numPr>
        <w:numId w:val="2"/>
      </w:numPr>
      <w:ind w:left="714" w:hanging="357"/>
    </w:pPr>
  </w:style>
  <w:style w:type="paragraph" w:customStyle="1" w:styleId="NumberList">
    <w:name w:val="NumberList"/>
    <w:basedOn w:val="ListParagraph"/>
    <w:qFormat/>
    <w:rsid w:val="00814D0B"/>
    <w:pPr>
      <w:numPr>
        <w:numId w:val="3"/>
      </w:numPr>
      <w:ind w:left="714" w:hanging="357"/>
    </w:pPr>
  </w:style>
  <w:style w:type="paragraph" w:customStyle="1" w:styleId="Kop0">
    <w:name w:val="Kop 0"/>
    <w:basedOn w:val="Heading1"/>
    <w:qFormat/>
    <w:rsid w:val="00E54740"/>
    <w:pPr>
      <w:numPr>
        <w:numId w:val="0"/>
      </w:numPr>
    </w:pPr>
  </w:style>
  <w:style w:type="paragraph" w:styleId="TOC1">
    <w:name w:val="toc 1"/>
    <w:basedOn w:val="Normal"/>
    <w:next w:val="Normal"/>
    <w:autoRedefine/>
    <w:uiPriority w:val="39"/>
    <w:unhideWhenUsed/>
    <w:rsid w:val="00E54740"/>
    <w:pPr>
      <w:spacing w:after="100"/>
    </w:pPr>
  </w:style>
  <w:style w:type="paragraph" w:styleId="TOC2">
    <w:name w:val="toc 2"/>
    <w:basedOn w:val="Normal"/>
    <w:next w:val="Normal"/>
    <w:autoRedefine/>
    <w:uiPriority w:val="39"/>
    <w:unhideWhenUsed/>
    <w:rsid w:val="00E54740"/>
    <w:pPr>
      <w:spacing w:after="100"/>
      <w:ind w:left="180"/>
    </w:pPr>
  </w:style>
  <w:style w:type="paragraph" w:styleId="TOC3">
    <w:name w:val="toc 3"/>
    <w:basedOn w:val="Normal"/>
    <w:next w:val="Normal"/>
    <w:autoRedefine/>
    <w:uiPriority w:val="39"/>
    <w:unhideWhenUsed/>
    <w:rsid w:val="00E54740"/>
    <w:pPr>
      <w:spacing w:after="100"/>
      <w:ind w:left="360"/>
    </w:pPr>
  </w:style>
  <w:style w:type="character" w:styleId="Hyperlink">
    <w:name w:val="Hyperlink"/>
    <w:basedOn w:val="DefaultParagraphFont"/>
    <w:uiPriority w:val="99"/>
    <w:unhideWhenUsed/>
    <w:rsid w:val="00E54740"/>
    <w:rPr>
      <w:color w:val="0563C1" w:themeColor="hyperlink"/>
      <w:u w:val="single"/>
    </w:rPr>
  </w:style>
  <w:style w:type="table" w:styleId="TableGrid">
    <w:name w:val="Table Grid"/>
    <w:basedOn w:val="TableNormal"/>
    <w:uiPriority w:val="59"/>
    <w:rsid w:val="007A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5506"/>
    <w:pPr>
      <w:spacing w:before="100" w:after="200" w:line="240" w:lineRule="auto"/>
    </w:pPr>
    <w:rPr>
      <w:i/>
      <w:iCs/>
      <w:color w:val="44546A" w:themeColor="text2"/>
      <w:szCs w:val="18"/>
    </w:rPr>
  </w:style>
  <w:style w:type="paragraph" w:customStyle="1" w:styleId="TableData">
    <w:name w:val="TableData"/>
    <w:basedOn w:val="Normal"/>
    <w:qFormat/>
    <w:rsid w:val="007A596A"/>
    <w:pPr>
      <w:spacing w:before="20" w:after="20" w:line="240" w:lineRule="auto"/>
    </w:pPr>
  </w:style>
  <w:style w:type="paragraph" w:customStyle="1" w:styleId="TableHeader">
    <w:name w:val="TableHeader"/>
    <w:basedOn w:val="Normal"/>
    <w:qFormat/>
    <w:rsid w:val="00ED132E"/>
    <w:pPr>
      <w:spacing w:before="60" w:after="60" w:line="240" w:lineRule="auto"/>
    </w:pPr>
    <w:rPr>
      <w:rFonts w:ascii="Objectivity" w:hAnsi="Objectivity"/>
      <w:b/>
      <w:color w:val="FFFFFF" w:themeColor="background1"/>
    </w:rPr>
  </w:style>
  <w:style w:type="table" w:customStyle="1" w:styleId="TabelStijl">
    <w:name w:val="TabelStijl"/>
    <w:basedOn w:val="TableNormal"/>
    <w:uiPriority w:val="99"/>
    <w:rsid w:val="00ED132E"/>
    <w:pPr>
      <w:spacing w:after="0" w:line="240" w:lineRule="auto"/>
    </w:pPr>
    <w:rPr>
      <w:rFonts w:ascii="IBM Plex Sans" w:hAnsi="IBM Plex Sans"/>
      <w:color w:val="023A4F"/>
      <w:sz w:val="18"/>
    </w:rPr>
    <w:tblPr>
      <w:tblStyleRowBandSize w:val="1"/>
    </w:tblPr>
    <w:tcPr>
      <w:shd w:val="clear" w:color="auto" w:fill="FFFFFF" w:themeFill="background1"/>
    </w:tcPr>
    <w:tblStylePr w:type="firstRow">
      <w:rPr>
        <w:rFonts w:ascii="Objectivity" w:hAnsi="Objectivity"/>
        <w:b/>
        <w:color w:val="FFFFFF" w:themeColor="background1"/>
        <w:sz w:val="18"/>
      </w:rPr>
      <w:tblPr/>
      <w:tcPr>
        <w:shd w:val="clear" w:color="auto" w:fill="008ACC"/>
      </w:tcPr>
    </w:tblStylePr>
    <w:tblStylePr w:type="band2Horz">
      <w:tblPr/>
      <w:tcPr>
        <w:shd w:val="clear" w:color="auto" w:fill="E3EFF3"/>
      </w:tcPr>
    </w:tblStylePr>
  </w:style>
  <w:style w:type="paragraph" w:styleId="Subtitle">
    <w:name w:val="Subtitle"/>
    <w:aliases w:val="_Subtitle"/>
    <w:basedOn w:val="Normal"/>
    <w:next w:val="Normal"/>
    <w:link w:val="SubtitleChar"/>
    <w:uiPriority w:val="11"/>
    <w:qFormat/>
    <w:rsid w:val="00ED132E"/>
    <w:pPr>
      <w:widowControl w:val="0"/>
      <w:numPr>
        <w:ilvl w:val="1"/>
      </w:numPr>
      <w:tabs>
        <w:tab w:val="left" w:pos="680"/>
      </w:tabs>
      <w:spacing w:line="560" w:lineRule="exact"/>
    </w:pPr>
    <w:rPr>
      <w:rFonts w:ascii="Aller Light" w:eastAsiaTheme="majorEastAsia" w:hAnsi="Aller Light" w:cstheme="majorBidi"/>
      <w:iCs/>
      <w:color w:val="69696E"/>
      <w:sz w:val="48"/>
      <w:szCs w:val="24"/>
      <w:lang w:eastAsia="en-US"/>
    </w:rPr>
  </w:style>
  <w:style w:type="character" w:customStyle="1" w:styleId="SubtitleChar">
    <w:name w:val="Subtitle Char"/>
    <w:aliases w:val="_Subtitle Char"/>
    <w:basedOn w:val="DefaultParagraphFont"/>
    <w:link w:val="Subtitle"/>
    <w:uiPriority w:val="11"/>
    <w:rsid w:val="00ED132E"/>
    <w:rPr>
      <w:rFonts w:ascii="Aller Light" w:eastAsiaTheme="majorEastAsia" w:hAnsi="Aller Light" w:cstheme="majorBidi"/>
      <w:iCs/>
      <w:color w:val="69696E"/>
      <w:sz w:val="48"/>
      <w:szCs w:val="24"/>
      <w:lang w:eastAsia="en-US"/>
    </w:rPr>
  </w:style>
  <w:style w:type="paragraph" w:styleId="Title">
    <w:name w:val="Title"/>
    <w:aliases w:val="_Title"/>
    <w:basedOn w:val="Normal"/>
    <w:next w:val="Normal"/>
    <w:link w:val="TitleChar"/>
    <w:uiPriority w:val="10"/>
    <w:qFormat/>
    <w:rsid w:val="00D87F7D"/>
    <w:pPr>
      <w:framePr w:wrap="notBeside" w:vAnchor="text" w:hAnchor="text" w:y="1"/>
      <w:widowControl w:val="0"/>
      <w:tabs>
        <w:tab w:val="left" w:pos="680"/>
      </w:tabs>
      <w:spacing w:line="240" w:lineRule="auto"/>
      <w:contextualSpacing/>
    </w:pPr>
    <w:rPr>
      <w:rFonts w:ascii="Objectivity" w:eastAsiaTheme="minorHAnsi" w:hAnsi="Objectivity"/>
      <w:b/>
      <w:color w:val="008ACC"/>
      <w:sz w:val="80"/>
      <w:szCs w:val="52"/>
      <w:lang w:eastAsia="en-US"/>
    </w:rPr>
  </w:style>
  <w:style w:type="character" w:customStyle="1" w:styleId="TitleChar">
    <w:name w:val="Title Char"/>
    <w:aliases w:val="_Title Char"/>
    <w:basedOn w:val="DefaultParagraphFont"/>
    <w:link w:val="Title"/>
    <w:uiPriority w:val="10"/>
    <w:rsid w:val="00D87F7D"/>
    <w:rPr>
      <w:rFonts w:ascii="Objectivity" w:eastAsiaTheme="minorHAnsi" w:hAnsi="Objectivity"/>
      <w:b/>
      <w:color w:val="008ACC"/>
      <w:sz w:val="80"/>
      <w:szCs w:val="52"/>
      <w:lang w:eastAsia="en-US"/>
    </w:rPr>
  </w:style>
  <w:style w:type="paragraph" w:customStyle="1" w:styleId="Subsubtitle">
    <w:name w:val="_Subsubtitle"/>
    <w:basedOn w:val="Normal"/>
    <w:next w:val="Normal"/>
    <w:qFormat/>
    <w:rsid w:val="00DC2A45"/>
    <w:pPr>
      <w:widowControl w:val="0"/>
      <w:tabs>
        <w:tab w:val="left" w:pos="680"/>
      </w:tabs>
      <w:spacing w:line="360" w:lineRule="auto"/>
    </w:pPr>
    <w:rPr>
      <w:rFonts w:ascii="Objectivity" w:eastAsiaTheme="minorHAnsi" w:hAnsi="Objectivity"/>
      <w:sz w:val="40"/>
      <w:lang w:eastAsia="en-US"/>
    </w:rPr>
  </w:style>
  <w:style w:type="paragraph" w:customStyle="1" w:styleId="Subsubtitle2">
    <w:name w:val="_Subsubtitle2"/>
    <w:basedOn w:val="Normal"/>
    <w:qFormat/>
    <w:rsid w:val="00DC2A45"/>
    <w:rPr>
      <w:rFonts w:ascii="Objectivity" w:hAnsi="Objectivity"/>
      <w:sz w:val="22"/>
    </w:rPr>
  </w:style>
  <w:style w:type="paragraph" w:customStyle="1" w:styleId="Figuur">
    <w:name w:val="Figuur"/>
    <w:basedOn w:val="Normal"/>
    <w:qFormat/>
    <w:rsid w:val="00AB5506"/>
    <w:pPr>
      <w:spacing w:line="240" w:lineRule="auto"/>
    </w:pPr>
    <w:rPr>
      <w:noProof/>
    </w:rPr>
  </w:style>
  <w:style w:type="paragraph" w:customStyle="1" w:styleId="Appendix">
    <w:name w:val="Appendix"/>
    <w:basedOn w:val="ListParagraph"/>
    <w:next w:val="Normal"/>
    <w:qFormat/>
    <w:rsid w:val="005D1576"/>
    <w:pPr>
      <w:numPr>
        <w:numId w:val="5"/>
      </w:numPr>
      <w:spacing w:before="120" w:after="120"/>
      <w:ind w:left="567" w:hanging="567"/>
    </w:pPr>
    <w:rPr>
      <w:rFonts w:ascii="Objectivity" w:hAnsi="Objectivity"/>
      <w:b/>
      <w:color w:val="008ACC"/>
      <w:sz w:val="40"/>
      <w:szCs w:val="40"/>
    </w:rPr>
  </w:style>
  <w:style w:type="character" w:styleId="Strong">
    <w:name w:val="Strong"/>
    <w:basedOn w:val="DefaultParagraphFont"/>
    <w:uiPriority w:val="22"/>
    <w:qFormat/>
    <w:rsid w:val="004E2132"/>
    <w:rPr>
      <w:b/>
      <w:bCs/>
    </w:rPr>
  </w:style>
  <w:style w:type="paragraph" w:styleId="NoSpacing">
    <w:name w:val="No Spacing"/>
    <w:basedOn w:val="Normal"/>
    <w:uiPriority w:val="1"/>
    <w:qFormat/>
    <w:rsid w:val="007C43E4"/>
    <w:pPr>
      <w:spacing w:line="240" w:lineRule="auto"/>
    </w:pPr>
    <w:rPr>
      <w:rFonts w:ascii="Calibri" w:hAnsi="Calibri" w:cs="Calibri"/>
      <w:color w:val="auto"/>
      <w:sz w:val="22"/>
    </w:rPr>
  </w:style>
  <w:style w:type="paragraph" w:customStyle="1" w:styleId="Enumerationbulletsblue">
    <w:name w:val="_Enumeration bullets blue"/>
    <w:basedOn w:val="Normal"/>
    <w:qFormat/>
    <w:rsid w:val="001D3982"/>
    <w:pPr>
      <w:widowControl w:val="0"/>
      <w:numPr>
        <w:numId w:val="11"/>
      </w:numPr>
      <w:tabs>
        <w:tab w:val="left" w:pos="680"/>
      </w:tabs>
      <w:spacing w:line="260" w:lineRule="atLeast"/>
      <w:ind w:left="680" w:hanging="680"/>
    </w:pPr>
    <w:rPr>
      <w:rFonts w:ascii="Aller Light" w:eastAsiaTheme="minorHAnsi" w:hAnsi="Aller Light"/>
      <w:color w:val="008ACC"/>
      <w:lang w:val="nl-NL" w:eastAsia="en-US"/>
    </w:rPr>
  </w:style>
  <w:style w:type="paragraph" w:customStyle="1" w:styleId="Accenttext">
    <w:name w:val="_Accent text"/>
    <w:basedOn w:val="Normal"/>
    <w:next w:val="Normal"/>
    <w:qFormat/>
    <w:rsid w:val="002726A8"/>
    <w:pPr>
      <w:widowControl w:val="0"/>
      <w:tabs>
        <w:tab w:val="left" w:pos="680"/>
      </w:tabs>
      <w:spacing w:line="260" w:lineRule="atLeast"/>
    </w:pPr>
    <w:rPr>
      <w:rFonts w:ascii="Aller" w:eastAsiaTheme="minorHAnsi" w:hAnsi="Aller"/>
      <w:b/>
      <w:color w:val="69696E"/>
      <w:lang w:val="pt-PT" w:eastAsia="en-US"/>
    </w:rPr>
  </w:style>
  <w:style w:type="paragraph" w:customStyle="1" w:styleId="Noteheading">
    <w:name w:val="_Note heading"/>
    <w:basedOn w:val="Normal"/>
    <w:next w:val="Normal"/>
    <w:qFormat/>
    <w:rsid w:val="002726A8"/>
    <w:pPr>
      <w:widowControl w:val="0"/>
      <w:tabs>
        <w:tab w:val="left" w:pos="680"/>
      </w:tabs>
      <w:spacing w:line="260" w:lineRule="atLeast"/>
    </w:pPr>
    <w:rPr>
      <w:rFonts w:ascii="Aller" w:eastAsiaTheme="minorHAnsi" w:hAnsi="Aller"/>
      <w:b/>
      <w:color w:val="008ACC"/>
      <w:lang w:val="nl-NL" w:eastAsia="en-US"/>
    </w:rPr>
  </w:style>
  <w:style w:type="paragraph" w:styleId="BalloonText">
    <w:name w:val="Balloon Text"/>
    <w:basedOn w:val="Normal"/>
    <w:link w:val="BalloonTextChar"/>
    <w:uiPriority w:val="99"/>
    <w:semiHidden/>
    <w:unhideWhenUsed/>
    <w:rsid w:val="0019614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9614C"/>
    <w:rPr>
      <w:rFonts w:ascii="Segoe UI" w:hAnsi="Segoe UI" w:cs="Segoe UI"/>
      <w:color w:val="023A4F"/>
      <w:sz w:val="18"/>
      <w:szCs w:val="18"/>
    </w:rPr>
  </w:style>
  <w:style w:type="character" w:styleId="FollowedHyperlink">
    <w:name w:val="FollowedHyperlink"/>
    <w:basedOn w:val="DefaultParagraphFont"/>
    <w:uiPriority w:val="99"/>
    <w:semiHidden/>
    <w:unhideWhenUsed/>
    <w:rsid w:val="00002131"/>
    <w:rPr>
      <w:color w:val="954F72" w:themeColor="followedHyperlink"/>
      <w:u w:val="single"/>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basedOn w:val="DefaultParagraphFont"/>
    <w:link w:val="ListParagraph"/>
    <w:uiPriority w:val="34"/>
    <w:locked/>
    <w:rsid w:val="00791B4F"/>
    <w:rPr>
      <w:rFonts w:ascii="IBM Plex Sans" w:hAnsi="IBM Plex Sans"/>
      <w:color w:val="023A4F"/>
      <w:sz w:val="18"/>
    </w:rPr>
  </w:style>
  <w:style w:type="paragraph" w:styleId="Date">
    <w:name w:val="Date"/>
    <w:basedOn w:val="Normal"/>
    <w:next w:val="Normal"/>
    <w:link w:val="DateChar"/>
    <w:uiPriority w:val="99"/>
    <w:semiHidden/>
    <w:unhideWhenUsed/>
    <w:rsid w:val="007645A2"/>
  </w:style>
  <w:style w:type="character" w:customStyle="1" w:styleId="DateChar">
    <w:name w:val="Date Char"/>
    <w:basedOn w:val="DefaultParagraphFont"/>
    <w:link w:val="Date"/>
    <w:uiPriority w:val="99"/>
    <w:semiHidden/>
    <w:rsid w:val="007645A2"/>
    <w:rPr>
      <w:rFonts w:ascii="IBM Plex Sans" w:hAnsi="IBM Plex Sans"/>
      <w:color w:val="023A4F"/>
      <w:sz w:val="18"/>
    </w:rPr>
  </w:style>
  <w:style w:type="character" w:styleId="CommentReference">
    <w:name w:val="annotation reference"/>
    <w:basedOn w:val="DefaultParagraphFont"/>
    <w:uiPriority w:val="99"/>
    <w:semiHidden/>
    <w:unhideWhenUsed/>
    <w:rsid w:val="007645A2"/>
    <w:rPr>
      <w:sz w:val="16"/>
      <w:szCs w:val="16"/>
    </w:rPr>
  </w:style>
  <w:style w:type="paragraph" w:styleId="CommentText">
    <w:name w:val="annotation text"/>
    <w:basedOn w:val="Normal"/>
    <w:link w:val="CommentTextChar"/>
    <w:uiPriority w:val="99"/>
    <w:semiHidden/>
    <w:unhideWhenUsed/>
    <w:rsid w:val="007645A2"/>
    <w:pPr>
      <w:spacing w:line="240" w:lineRule="auto"/>
    </w:pPr>
    <w:rPr>
      <w:sz w:val="20"/>
      <w:szCs w:val="20"/>
    </w:rPr>
  </w:style>
  <w:style w:type="character" w:customStyle="1" w:styleId="CommentTextChar">
    <w:name w:val="Comment Text Char"/>
    <w:basedOn w:val="DefaultParagraphFont"/>
    <w:link w:val="CommentText"/>
    <w:uiPriority w:val="99"/>
    <w:semiHidden/>
    <w:rsid w:val="007645A2"/>
    <w:rPr>
      <w:rFonts w:ascii="IBM Plex Sans" w:hAnsi="IBM Plex Sans"/>
      <w:color w:val="023A4F"/>
      <w:sz w:val="20"/>
      <w:szCs w:val="20"/>
    </w:rPr>
  </w:style>
  <w:style w:type="paragraph" w:styleId="CommentSubject">
    <w:name w:val="annotation subject"/>
    <w:basedOn w:val="CommentText"/>
    <w:next w:val="CommentText"/>
    <w:link w:val="CommentSubjectChar"/>
    <w:uiPriority w:val="99"/>
    <w:semiHidden/>
    <w:unhideWhenUsed/>
    <w:rsid w:val="007645A2"/>
    <w:rPr>
      <w:b/>
      <w:bCs/>
    </w:rPr>
  </w:style>
  <w:style w:type="character" w:customStyle="1" w:styleId="CommentSubjectChar">
    <w:name w:val="Comment Subject Char"/>
    <w:basedOn w:val="CommentTextChar"/>
    <w:link w:val="CommentSubject"/>
    <w:uiPriority w:val="99"/>
    <w:semiHidden/>
    <w:rsid w:val="007645A2"/>
    <w:rPr>
      <w:rFonts w:ascii="IBM Plex Sans" w:hAnsi="IBM Plex Sans"/>
      <w:b/>
      <w:bCs/>
      <w:color w:val="023A4F"/>
      <w:sz w:val="20"/>
      <w:szCs w:val="20"/>
    </w:rPr>
  </w:style>
  <w:style w:type="paragraph" w:styleId="Revision">
    <w:name w:val="Revision"/>
    <w:hidden/>
    <w:uiPriority w:val="99"/>
    <w:semiHidden/>
    <w:rsid w:val="007645A2"/>
    <w:pPr>
      <w:spacing w:after="0" w:line="240" w:lineRule="auto"/>
    </w:pPr>
    <w:rPr>
      <w:rFonts w:ascii="IBM Plex Sans" w:hAnsi="IBM Plex Sans"/>
      <w:color w:val="023A4F"/>
      <w:sz w:val="18"/>
    </w:rPr>
  </w:style>
  <w:style w:type="character" w:styleId="UnresolvedMention">
    <w:name w:val="Unresolved Mention"/>
    <w:basedOn w:val="DefaultParagraphFont"/>
    <w:uiPriority w:val="99"/>
    <w:semiHidden/>
    <w:unhideWhenUsed/>
    <w:rsid w:val="00A82DCA"/>
    <w:rPr>
      <w:color w:val="605E5C"/>
      <w:shd w:val="clear" w:color="auto" w:fill="E1DFDD"/>
    </w:rPr>
  </w:style>
  <w:style w:type="paragraph" w:styleId="TOCHeading">
    <w:name w:val="TOC Heading"/>
    <w:basedOn w:val="Heading1"/>
    <w:next w:val="Normal"/>
    <w:uiPriority w:val="39"/>
    <w:unhideWhenUsed/>
    <w:qFormat/>
    <w:rsid w:val="00B5303A"/>
    <w:pPr>
      <w:numPr>
        <w:numId w:val="0"/>
      </w:numPr>
      <w:spacing w:before="240" w:after="0" w:line="259" w:lineRule="auto"/>
      <w:outlineLvl w:val="9"/>
    </w:pPr>
    <w:rPr>
      <w:rFonts w:asciiTheme="majorHAnsi" w:hAnsiTheme="majorHAnsi"/>
      <w:b w:val="0"/>
      <w:color w:val="2E74B5" w:themeColor="accent1" w:themeShade="BF"/>
      <w:sz w:val="32"/>
      <w:lang w:eastAsia="en-US"/>
    </w:rPr>
  </w:style>
  <w:style w:type="paragraph" w:styleId="NormalWeb">
    <w:name w:val="Normal (Web)"/>
    <w:basedOn w:val="Normal"/>
    <w:uiPriority w:val="99"/>
    <w:semiHidden/>
    <w:unhideWhenUsed/>
    <w:rsid w:val="00BC76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B2195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195E"/>
  </w:style>
  <w:style w:type="character" w:customStyle="1" w:styleId="eop">
    <w:name w:val="eop"/>
    <w:basedOn w:val="DefaultParagraphFont"/>
    <w:rsid w:val="006E2942"/>
  </w:style>
  <w:style w:type="paragraph" w:customStyle="1" w:styleId="Pa5">
    <w:name w:val="Pa5"/>
    <w:basedOn w:val="Normal"/>
    <w:next w:val="Normal"/>
    <w:uiPriority w:val="99"/>
    <w:rsid w:val="00D92403"/>
    <w:pPr>
      <w:autoSpaceDE w:val="0"/>
      <w:autoSpaceDN w:val="0"/>
      <w:adjustRightInd w:val="0"/>
      <w:spacing w:line="181" w:lineRule="atLeast"/>
    </w:pPr>
    <w:rPr>
      <w:color w:val="auto"/>
      <w:sz w:val="24"/>
      <w:szCs w:val="24"/>
    </w:rPr>
  </w:style>
  <w:style w:type="paragraph" w:customStyle="1" w:styleId="Pa6">
    <w:name w:val="Pa6"/>
    <w:basedOn w:val="Normal"/>
    <w:next w:val="Normal"/>
    <w:uiPriority w:val="99"/>
    <w:rsid w:val="002A08FC"/>
    <w:pPr>
      <w:autoSpaceDE w:val="0"/>
      <w:autoSpaceDN w:val="0"/>
      <w:adjustRightInd w:val="0"/>
      <w:spacing w:line="181" w:lineRule="atLeast"/>
    </w:pPr>
    <w:rPr>
      <w:color w:val="auto"/>
      <w:sz w:val="24"/>
      <w:szCs w:val="24"/>
    </w:rPr>
  </w:style>
  <w:style w:type="paragraph" w:customStyle="1" w:styleId="Pa0">
    <w:name w:val="Pa0"/>
    <w:basedOn w:val="Normal"/>
    <w:next w:val="Normal"/>
    <w:uiPriority w:val="99"/>
    <w:rsid w:val="00F85F29"/>
    <w:pPr>
      <w:autoSpaceDE w:val="0"/>
      <w:autoSpaceDN w:val="0"/>
      <w:adjustRightInd w:val="0"/>
      <w:spacing w:line="241" w:lineRule="atLeast"/>
    </w:pPr>
    <w:rPr>
      <w:color w:val="auto"/>
      <w:sz w:val="24"/>
      <w:szCs w:val="24"/>
    </w:rPr>
  </w:style>
  <w:style w:type="paragraph" w:customStyle="1" w:styleId="Basictext">
    <w:name w:val="Basic text"/>
    <w:basedOn w:val="Normal"/>
    <w:autoRedefine/>
    <w:qFormat/>
    <w:rsid w:val="00844C96"/>
    <w:pPr>
      <w:spacing w:after="200" w:line="240" w:lineRule="exact"/>
      <w:ind w:right="140"/>
    </w:pPr>
    <w:rPr>
      <w:color w:val="auto"/>
      <w:sz w:val="20"/>
      <w:szCs w:val="96"/>
      <w:lang w:val="en-GB"/>
    </w:rPr>
  </w:style>
  <w:style w:type="paragraph" w:customStyle="1" w:styleId="Pa4">
    <w:name w:val="Pa4"/>
    <w:basedOn w:val="Normal"/>
    <w:next w:val="Normal"/>
    <w:uiPriority w:val="99"/>
    <w:rsid w:val="00A54815"/>
    <w:pPr>
      <w:autoSpaceDE w:val="0"/>
      <w:autoSpaceDN w:val="0"/>
      <w:adjustRightInd w:val="0"/>
      <w:spacing w:line="181" w:lineRule="atLeast"/>
    </w:pPr>
    <w:rPr>
      <w:color w:val="auto"/>
      <w:sz w:val="24"/>
      <w:szCs w:val="24"/>
    </w:rPr>
  </w:style>
  <w:style w:type="character" w:styleId="PageNumber">
    <w:name w:val="page number"/>
    <w:basedOn w:val="DefaultParagraphFont"/>
    <w:uiPriority w:val="99"/>
    <w:semiHidden/>
    <w:unhideWhenUsed/>
    <w:rsid w:val="006F6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1665">
      <w:bodyDiv w:val="1"/>
      <w:marLeft w:val="0"/>
      <w:marRight w:val="0"/>
      <w:marTop w:val="0"/>
      <w:marBottom w:val="0"/>
      <w:divBdr>
        <w:top w:val="none" w:sz="0" w:space="0" w:color="auto"/>
        <w:left w:val="none" w:sz="0" w:space="0" w:color="auto"/>
        <w:bottom w:val="none" w:sz="0" w:space="0" w:color="auto"/>
        <w:right w:val="none" w:sz="0" w:space="0" w:color="auto"/>
      </w:divBdr>
    </w:div>
    <w:div w:id="188371238">
      <w:bodyDiv w:val="1"/>
      <w:marLeft w:val="0"/>
      <w:marRight w:val="0"/>
      <w:marTop w:val="0"/>
      <w:marBottom w:val="0"/>
      <w:divBdr>
        <w:top w:val="none" w:sz="0" w:space="0" w:color="auto"/>
        <w:left w:val="none" w:sz="0" w:space="0" w:color="auto"/>
        <w:bottom w:val="none" w:sz="0" w:space="0" w:color="auto"/>
        <w:right w:val="none" w:sz="0" w:space="0" w:color="auto"/>
      </w:divBdr>
    </w:div>
    <w:div w:id="244072807">
      <w:bodyDiv w:val="1"/>
      <w:marLeft w:val="0"/>
      <w:marRight w:val="0"/>
      <w:marTop w:val="0"/>
      <w:marBottom w:val="0"/>
      <w:divBdr>
        <w:top w:val="none" w:sz="0" w:space="0" w:color="auto"/>
        <w:left w:val="none" w:sz="0" w:space="0" w:color="auto"/>
        <w:bottom w:val="none" w:sz="0" w:space="0" w:color="auto"/>
        <w:right w:val="none" w:sz="0" w:space="0" w:color="auto"/>
      </w:divBdr>
      <w:divsChild>
        <w:div w:id="1656494203">
          <w:marLeft w:val="0"/>
          <w:marRight w:val="0"/>
          <w:marTop w:val="0"/>
          <w:marBottom w:val="0"/>
          <w:divBdr>
            <w:top w:val="single" w:sz="36" w:space="19" w:color="023A4F"/>
            <w:left w:val="none" w:sz="0" w:space="0" w:color="auto"/>
            <w:bottom w:val="none" w:sz="0" w:space="0" w:color="auto"/>
            <w:right w:val="none" w:sz="0" w:space="0" w:color="auto"/>
          </w:divBdr>
          <w:divsChild>
            <w:div w:id="44263594">
              <w:marLeft w:val="-150"/>
              <w:marRight w:val="-150"/>
              <w:marTop w:val="0"/>
              <w:marBottom w:val="0"/>
              <w:divBdr>
                <w:top w:val="none" w:sz="0" w:space="0" w:color="auto"/>
                <w:left w:val="none" w:sz="0" w:space="0" w:color="auto"/>
                <w:bottom w:val="none" w:sz="0" w:space="0" w:color="auto"/>
                <w:right w:val="none" w:sz="0" w:space="0" w:color="auto"/>
              </w:divBdr>
              <w:divsChild>
                <w:div w:id="1875387965">
                  <w:marLeft w:val="0"/>
                  <w:marRight w:val="0"/>
                  <w:marTop w:val="0"/>
                  <w:marBottom w:val="0"/>
                  <w:divBdr>
                    <w:top w:val="none" w:sz="0" w:space="0" w:color="auto"/>
                    <w:left w:val="none" w:sz="0" w:space="0" w:color="auto"/>
                    <w:bottom w:val="none" w:sz="0" w:space="0" w:color="auto"/>
                    <w:right w:val="none" w:sz="0" w:space="0" w:color="auto"/>
                  </w:divBdr>
                  <w:divsChild>
                    <w:div w:id="128473108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42510861">
          <w:marLeft w:val="0"/>
          <w:marRight w:val="0"/>
          <w:marTop w:val="0"/>
          <w:marBottom w:val="0"/>
          <w:divBdr>
            <w:top w:val="none" w:sz="0" w:space="0" w:color="auto"/>
            <w:left w:val="none" w:sz="0" w:space="0" w:color="auto"/>
            <w:bottom w:val="none" w:sz="0" w:space="0" w:color="auto"/>
            <w:right w:val="none" w:sz="0" w:space="0" w:color="auto"/>
          </w:divBdr>
          <w:divsChild>
            <w:div w:id="2101096459">
              <w:marLeft w:val="-150"/>
              <w:marRight w:val="-150"/>
              <w:marTop w:val="0"/>
              <w:marBottom w:val="0"/>
              <w:divBdr>
                <w:top w:val="none" w:sz="0" w:space="0" w:color="auto"/>
                <w:left w:val="none" w:sz="0" w:space="0" w:color="auto"/>
                <w:bottom w:val="none" w:sz="0" w:space="0" w:color="auto"/>
                <w:right w:val="none" w:sz="0" w:space="0" w:color="auto"/>
              </w:divBdr>
              <w:divsChild>
                <w:div w:id="662389164">
                  <w:marLeft w:val="0"/>
                  <w:marRight w:val="0"/>
                  <w:marTop w:val="0"/>
                  <w:marBottom w:val="0"/>
                  <w:divBdr>
                    <w:top w:val="none" w:sz="0" w:space="0" w:color="auto"/>
                    <w:left w:val="none" w:sz="0" w:space="0" w:color="auto"/>
                    <w:bottom w:val="none" w:sz="0" w:space="0" w:color="auto"/>
                    <w:right w:val="none" w:sz="0" w:space="0" w:color="auto"/>
                  </w:divBdr>
                  <w:divsChild>
                    <w:div w:id="869487986">
                      <w:marLeft w:val="0"/>
                      <w:marRight w:val="0"/>
                      <w:marTop w:val="0"/>
                      <w:marBottom w:val="0"/>
                      <w:divBdr>
                        <w:top w:val="none" w:sz="0" w:space="0" w:color="auto"/>
                        <w:left w:val="none" w:sz="0" w:space="0" w:color="auto"/>
                        <w:bottom w:val="none" w:sz="0" w:space="0" w:color="auto"/>
                        <w:right w:val="none" w:sz="0" w:space="0" w:color="auto"/>
                      </w:divBdr>
                    </w:div>
                  </w:divsChild>
                </w:div>
                <w:div w:id="1665083955">
                  <w:marLeft w:val="0"/>
                  <w:marRight w:val="0"/>
                  <w:marTop w:val="0"/>
                  <w:marBottom w:val="0"/>
                  <w:divBdr>
                    <w:top w:val="none" w:sz="0" w:space="0" w:color="auto"/>
                    <w:left w:val="none" w:sz="0" w:space="0" w:color="auto"/>
                    <w:bottom w:val="none" w:sz="0" w:space="0" w:color="auto"/>
                    <w:right w:val="none" w:sz="0" w:space="0" w:color="auto"/>
                  </w:divBdr>
                  <w:divsChild>
                    <w:div w:id="192737498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2717346">
          <w:marLeft w:val="0"/>
          <w:marRight w:val="0"/>
          <w:marTop w:val="0"/>
          <w:marBottom w:val="0"/>
          <w:divBdr>
            <w:top w:val="none" w:sz="0" w:space="0" w:color="auto"/>
            <w:left w:val="none" w:sz="0" w:space="0" w:color="auto"/>
            <w:bottom w:val="none" w:sz="0" w:space="0" w:color="auto"/>
            <w:right w:val="none" w:sz="0" w:space="0" w:color="auto"/>
          </w:divBdr>
          <w:divsChild>
            <w:div w:id="1556504007">
              <w:marLeft w:val="-150"/>
              <w:marRight w:val="-150"/>
              <w:marTop w:val="0"/>
              <w:marBottom w:val="0"/>
              <w:divBdr>
                <w:top w:val="none" w:sz="0" w:space="0" w:color="auto"/>
                <w:left w:val="none" w:sz="0" w:space="0" w:color="auto"/>
                <w:bottom w:val="none" w:sz="0" w:space="0" w:color="auto"/>
                <w:right w:val="none" w:sz="0" w:space="0" w:color="auto"/>
              </w:divBdr>
              <w:divsChild>
                <w:div w:id="4132454">
                  <w:marLeft w:val="0"/>
                  <w:marRight w:val="0"/>
                  <w:marTop w:val="0"/>
                  <w:marBottom w:val="0"/>
                  <w:divBdr>
                    <w:top w:val="none" w:sz="0" w:space="0" w:color="auto"/>
                    <w:left w:val="none" w:sz="0" w:space="0" w:color="auto"/>
                    <w:bottom w:val="none" w:sz="0" w:space="0" w:color="auto"/>
                    <w:right w:val="none" w:sz="0" w:space="0" w:color="auto"/>
                  </w:divBdr>
                  <w:divsChild>
                    <w:div w:id="1407655341">
                      <w:marLeft w:val="0"/>
                      <w:marRight w:val="0"/>
                      <w:marTop w:val="0"/>
                      <w:marBottom w:val="0"/>
                      <w:divBdr>
                        <w:top w:val="none" w:sz="0" w:space="0" w:color="auto"/>
                        <w:left w:val="none" w:sz="0" w:space="0" w:color="auto"/>
                        <w:bottom w:val="none" w:sz="0" w:space="0" w:color="auto"/>
                        <w:right w:val="none" w:sz="0" w:space="0" w:color="auto"/>
                      </w:divBdr>
                    </w:div>
                  </w:divsChild>
                </w:div>
                <w:div w:id="767624892">
                  <w:marLeft w:val="0"/>
                  <w:marRight w:val="0"/>
                  <w:marTop w:val="0"/>
                  <w:marBottom w:val="0"/>
                  <w:divBdr>
                    <w:top w:val="none" w:sz="0" w:space="0" w:color="auto"/>
                    <w:left w:val="none" w:sz="0" w:space="0" w:color="auto"/>
                    <w:bottom w:val="none" w:sz="0" w:space="0" w:color="auto"/>
                    <w:right w:val="none" w:sz="0" w:space="0" w:color="auto"/>
                  </w:divBdr>
                  <w:divsChild>
                    <w:div w:id="15949747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27561722">
      <w:bodyDiv w:val="1"/>
      <w:marLeft w:val="0"/>
      <w:marRight w:val="0"/>
      <w:marTop w:val="0"/>
      <w:marBottom w:val="0"/>
      <w:divBdr>
        <w:top w:val="none" w:sz="0" w:space="0" w:color="auto"/>
        <w:left w:val="none" w:sz="0" w:space="0" w:color="auto"/>
        <w:bottom w:val="none" w:sz="0" w:space="0" w:color="auto"/>
        <w:right w:val="none" w:sz="0" w:space="0" w:color="auto"/>
      </w:divBdr>
      <w:divsChild>
        <w:div w:id="2074496939">
          <w:marLeft w:val="0"/>
          <w:marRight w:val="0"/>
          <w:marTop w:val="0"/>
          <w:marBottom w:val="0"/>
          <w:divBdr>
            <w:top w:val="none" w:sz="0" w:space="0" w:color="auto"/>
            <w:left w:val="none" w:sz="0" w:space="0" w:color="auto"/>
            <w:bottom w:val="none" w:sz="0" w:space="0" w:color="auto"/>
            <w:right w:val="none" w:sz="0" w:space="0" w:color="auto"/>
          </w:divBdr>
          <w:divsChild>
            <w:div w:id="603734771">
              <w:marLeft w:val="-150"/>
              <w:marRight w:val="-150"/>
              <w:marTop w:val="0"/>
              <w:marBottom w:val="0"/>
              <w:divBdr>
                <w:top w:val="none" w:sz="0" w:space="0" w:color="auto"/>
                <w:left w:val="none" w:sz="0" w:space="0" w:color="auto"/>
                <w:bottom w:val="none" w:sz="0" w:space="0" w:color="auto"/>
                <w:right w:val="none" w:sz="0" w:space="0" w:color="auto"/>
              </w:divBdr>
              <w:divsChild>
                <w:div w:id="621115651">
                  <w:marLeft w:val="0"/>
                  <w:marRight w:val="0"/>
                  <w:marTop w:val="0"/>
                  <w:marBottom w:val="0"/>
                  <w:divBdr>
                    <w:top w:val="none" w:sz="0" w:space="0" w:color="auto"/>
                    <w:left w:val="none" w:sz="0" w:space="0" w:color="auto"/>
                    <w:bottom w:val="none" w:sz="0" w:space="0" w:color="auto"/>
                    <w:right w:val="none" w:sz="0" w:space="0" w:color="auto"/>
                  </w:divBdr>
                  <w:divsChild>
                    <w:div w:id="49966487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38068886">
          <w:marLeft w:val="0"/>
          <w:marRight w:val="0"/>
          <w:marTop w:val="0"/>
          <w:marBottom w:val="0"/>
          <w:divBdr>
            <w:top w:val="none" w:sz="0" w:space="0" w:color="auto"/>
            <w:left w:val="none" w:sz="0" w:space="0" w:color="auto"/>
            <w:bottom w:val="none" w:sz="0" w:space="0" w:color="auto"/>
            <w:right w:val="none" w:sz="0" w:space="0" w:color="auto"/>
          </w:divBdr>
          <w:divsChild>
            <w:div w:id="744841043">
              <w:marLeft w:val="-150"/>
              <w:marRight w:val="-150"/>
              <w:marTop w:val="0"/>
              <w:marBottom w:val="0"/>
              <w:divBdr>
                <w:top w:val="none" w:sz="0" w:space="0" w:color="auto"/>
                <w:left w:val="none" w:sz="0" w:space="0" w:color="auto"/>
                <w:bottom w:val="none" w:sz="0" w:space="0" w:color="auto"/>
                <w:right w:val="none" w:sz="0" w:space="0" w:color="auto"/>
              </w:divBdr>
              <w:divsChild>
                <w:div w:id="1390759779">
                  <w:marLeft w:val="0"/>
                  <w:marRight w:val="0"/>
                  <w:marTop w:val="0"/>
                  <w:marBottom w:val="0"/>
                  <w:divBdr>
                    <w:top w:val="none" w:sz="0" w:space="0" w:color="auto"/>
                    <w:left w:val="none" w:sz="0" w:space="0" w:color="auto"/>
                    <w:bottom w:val="none" w:sz="0" w:space="0" w:color="auto"/>
                    <w:right w:val="none" w:sz="0" w:space="0" w:color="auto"/>
                  </w:divBdr>
                  <w:divsChild>
                    <w:div w:id="2135756886">
                      <w:marLeft w:val="0"/>
                      <w:marRight w:val="0"/>
                      <w:marTop w:val="0"/>
                      <w:marBottom w:val="0"/>
                      <w:divBdr>
                        <w:top w:val="none" w:sz="0" w:space="0" w:color="auto"/>
                        <w:left w:val="none" w:sz="0" w:space="0" w:color="auto"/>
                        <w:bottom w:val="none" w:sz="0" w:space="0" w:color="auto"/>
                        <w:right w:val="none" w:sz="0" w:space="0" w:color="auto"/>
                      </w:divBdr>
                    </w:div>
                  </w:divsChild>
                </w:div>
                <w:div w:id="283929629">
                  <w:marLeft w:val="0"/>
                  <w:marRight w:val="0"/>
                  <w:marTop w:val="0"/>
                  <w:marBottom w:val="0"/>
                  <w:divBdr>
                    <w:top w:val="none" w:sz="0" w:space="0" w:color="auto"/>
                    <w:left w:val="none" w:sz="0" w:space="0" w:color="auto"/>
                    <w:bottom w:val="none" w:sz="0" w:space="0" w:color="auto"/>
                    <w:right w:val="none" w:sz="0" w:space="0" w:color="auto"/>
                  </w:divBdr>
                  <w:divsChild>
                    <w:div w:id="77097219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6007231">
          <w:marLeft w:val="0"/>
          <w:marRight w:val="0"/>
          <w:marTop w:val="0"/>
          <w:marBottom w:val="0"/>
          <w:divBdr>
            <w:top w:val="none" w:sz="0" w:space="0" w:color="auto"/>
            <w:left w:val="none" w:sz="0" w:space="0" w:color="auto"/>
            <w:bottom w:val="none" w:sz="0" w:space="0" w:color="auto"/>
            <w:right w:val="none" w:sz="0" w:space="0" w:color="auto"/>
          </w:divBdr>
          <w:divsChild>
            <w:div w:id="116607667">
              <w:marLeft w:val="-150"/>
              <w:marRight w:val="-15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842858524">
                      <w:marLeft w:val="0"/>
                      <w:marRight w:val="0"/>
                      <w:marTop w:val="0"/>
                      <w:marBottom w:val="0"/>
                      <w:divBdr>
                        <w:top w:val="none" w:sz="0" w:space="0" w:color="auto"/>
                        <w:left w:val="none" w:sz="0" w:space="0" w:color="auto"/>
                        <w:bottom w:val="none" w:sz="0" w:space="0" w:color="auto"/>
                        <w:right w:val="none" w:sz="0" w:space="0" w:color="auto"/>
                      </w:divBdr>
                    </w:div>
                  </w:divsChild>
                </w:div>
                <w:div w:id="1559896470">
                  <w:marLeft w:val="0"/>
                  <w:marRight w:val="0"/>
                  <w:marTop w:val="0"/>
                  <w:marBottom w:val="0"/>
                  <w:divBdr>
                    <w:top w:val="none" w:sz="0" w:space="0" w:color="auto"/>
                    <w:left w:val="none" w:sz="0" w:space="0" w:color="auto"/>
                    <w:bottom w:val="none" w:sz="0" w:space="0" w:color="auto"/>
                    <w:right w:val="none" w:sz="0" w:space="0" w:color="auto"/>
                  </w:divBdr>
                  <w:divsChild>
                    <w:div w:id="1555389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99014781">
      <w:bodyDiv w:val="1"/>
      <w:marLeft w:val="0"/>
      <w:marRight w:val="0"/>
      <w:marTop w:val="0"/>
      <w:marBottom w:val="0"/>
      <w:divBdr>
        <w:top w:val="none" w:sz="0" w:space="0" w:color="auto"/>
        <w:left w:val="none" w:sz="0" w:space="0" w:color="auto"/>
        <w:bottom w:val="none" w:sz="0" w:space="0" w:color="auto"/>
        <w:right w:val="none" w:sz="0" w:space="0" w:color="auto"/>
      </w:divBdr>
    </w:div>
    <w:div w:id="412629727">
      <w:bodyDiv w:val="1"/>
      <w:marLeft w:val="0"/>
      <w:marRight w:val="0"/>
      <w:marTop w:val="0"/>
      <w:marBottom w:val="0"/>
      <w:divBdr>
        <w:top w:val="none" w:sz="0" w:space="0" w:color="auto"/>
        <w:left w:val="none" w:sz="0" w:space="0" w:color="auto"/>
        <w:bottom w:val="none" w:sz="0" w:space="0" w:color="auto"/>
        <w:right w:val="none" w:sz="0" w:space="0" w:color="auto"/>
      </w:divBdr>
    </w:div>
    <w:div w:id="793451648">
      <w:bodyDiv w:val="1"/>
      <w:marLeft w:val="0"/>
      <w:marRight w:val="0"/>
      <w:marTop w:val="0"/>
      <w:marBottom w:val="0"/>
      <w:divBdr>
        <w:top w:val="none" w:sz="0" w:space="0" w:color="auto"/>
        <w:left w:val="none" w:sz="0" w:space="0" w:color="auto"/>
        <w:bottom w:val="none" w:sz="0" w:space="0" w:color="auto"/>
        <w:right w:val="none" w:sz="0" w:space="0" w:color="auto"/>
      </w:divBdr>
    </w:div>
    <w:div w:id="1057439675">
      <w:bodyDiv w:val="1"/>
      <w:marLeft w:val="0"/>
      <w:marRight w:val="0"/>
      <w:marTop w:val="0"/>
      <w:marBottom w:val="0"/>
      <w:divBdr>
        <w:top w:val="none" w:sz="0" w:space="0" w:color="auto"/>
        <w:left w:val="none" w:sz="0" w:space="0" w:color="auto"/>
        <w:bottom w:val="none" w:sz="0" w:space="0" w:color="auto"/>
        <w:right w:val="none" w:sz="0" w:space="0" w:color="auto"/>
      </w:divBdr>
      <w:divsChild>
        <w:div w:id="472873601">
          <w:marLeft w:val="3427"/>
          <w:marRight w:val="0"/>
          <w:marTop w:val="0"/>
          <w:marBottom w:val="0"/>
          <w:divBdr>
            <w:top w:val="none" w:sz="0" w:space="0" w:color="auto"/>
            <w:left w:val="none" w:sz="0" w:space="0" w:color="auto"/>
            <w:bottom w:val="none" w:sz="0" w:space="0" w:color="auto"/>
            <w:right w:val="none" w:sz="0" w:space="0" w:color="auto"/>
          </w:divBdr>
        </w:div>
        <w:div w:id="292907639">
          <w:marLeft w:val="3427"/>
          <w:marRight w:val="0"/>
          <w:marTop w:val="0"/>
          <w:marBottom w:val="0"/>
          <w:divBdr>
            <w:top w:val="none" w:sz="0" w:space="0" w:color="auto"/>
            <w:left w:val="none" w:sz="0" w:space="0" w:color="auto"/>
            <w:bottom w:val="none" w:sz="0" w:space="0" w:color="auto"/>
            <w:right w:val="none" w:sz="0" w:space="0" w:color="auto"/>
          </w:divBdr>
        </w:div>
        <w:div w:id="2024243109">
          <w:marLeft w:val="3427"/>
          <w:marRight w:val="0"/>
          <w:marTop w:val="0"/>
          <w:marBottom w:val="0"/>
          <w:divBdr>
            <w:top w:val="none" w:sz="0" w:space="0" w:color="auto"/>
            <w:left w:val="none" w:sz="0" w:space="0" w:color="auto"/>
            <w:bottom w:val="none" w:sz="0" w:space="0" w:color="auto"/>
            <w:right w:val="none" w:sz="0" w:space="0" w:color="auto"/>
          </w:divBdr>
        </w:div>
        <w:div w:id="1688554389">
          <w:marLeft w:val="3427"/>
          <w:marRight w:val="0"/>
          <w:marTop w:val="0"/>
          <w:marBottom w:val="0"/>
          <w:divBdr>
            <w:top w:val="none" w:sz="0" w:space="0" w:color="auto"/>
            <w:left w:val="none" w:sz="0" w:space="0" w:color="auto"/>
            <w:bottom w:val="none" w:sz="0" w:space="0" w:color="auto"/>
            <w:right w:val="none" w:sz="0" w:space="0" w:color="auto"/>
          </w:divBdr>
        </w:div>
        <w:div w:id="317853974">
          <w:marLeft w:val="3427"/>
          <w:marRight w:val="0"/>
          <w:marTop w:val="0"/>
          <w:marBottom w:val="0"/>
          <w:divBdr>
            <w:top w:val="none" w:sz="0" w:space="0" w:color="auto"/>
            <w:left w:val="none" w:sz="0" w:space="0" w:color="auto"/>
            <w:bottom w:val="none" w:sz="0" w:space="0" w:color="auto"/>
            <w:right w:val="none" w:sz="0" w:space="0" w:color="auto"/>
          </w:divBdr>
        </w:div>
        <w:div w:id="481583523">
          <w:marLeft w:val="3427"/>
          <w:marRight w:val="0"/>
          <w:marTop w:val="0"/>
          <w:marBottom w:val="0"/>
          <w:divBdr>
            <w:top w:val="none" w:sz="0" w:space="0" w:color="auto"/>
            <w:left w:val="none" w:sz="0" w:space="0" w:color="auto"/>
            <w:bottom w:val="none" w:sz="0" w:space="0" w:color="auto"/>
            <w:right w:val="none" w:sz="0" w:space="0" w:color="auto"/>
          </w:divBdr>
        </w:div>
      </w:divsChild>
    </w:div>
    <w:div w:id="1294405375">
      <w:bodyDiv w:val="1"/>
      <w:marLeft w:val="0"/>
      <w:marRight w:val="0"/>
      <w:marTop w:val="0"/>
      <w:marBottom w:val="0"/>
      <w:divBdr>
        <w:top w:val="none" w:sz="0" w:space="0" w:color="auto"/>
        <w:left w:val="none" w:sz="0" w:space="0" w:color="auto"/>
        <w:bottom w:val="none" w:sz="0" w:space="0" w:color="auto"/>
        <w:right w:val="none" w:sz="0" w:space="0" w:color="auto"/>
      </w:divBdr>
      <w:divsChild>
        <w:div w:id="978801948">
          <w:marLeft w:val="3600"/>
          <w:marRight w:val="0"/>
          <w:marTop w:val="0"/>
          <w:marBottom w:val="0"/>
          <w:divBdr>
            <w:top w:val="none" w:sz="0" w:space="0" w:color="auto"/>
            <w:left w:val="none" w:sz="0" w:space="0" w:color="auto"/>
            <w:bottom w:val="none" w:sz="0" w:space="0" w:color="auto"/>
            <w:right w:val="none" w:sz="0" w:space="0" w:color="auto"/>
          </w:divBdr>
        </w:div>
        <w:div w:id="324092431">
          <w:marLeft w:val="3600"/>
          <w:marRight w:val="0"/>
          <w:marTop w:val="0"/>
          <w:marBottom w:val="0"/>
          <w:divBdr>
            <w:top w:val="none" w:sz="0" w:space="0" w:color="auto"/>
            <w:left w:val="none" w:sz="0" w:space="0" w:color="auto"/>
            <w:bottom w:val="none" w:sz="0" w:space="0" w:color="auto"/>
            <w:right w:val="none" w:sz="0" w:space="0" w:color="auto"/>
          </w:divBdr>
        </w:div>
        <w:div w:id="778719597">
          <w:marLeft w:val="3600"/>
          <w:marRight w:val="0"/>
          <w:marTop w:val="0"/>
          <w:marBottom w:val="0"/>
          <w:divBdr>
            <w:top w:val="none" w:sz="0" w:space="0" w:color="auto"/>
            <w:left w:val="none" w:sz="0" w:space="0" w:color="auto"/>
            <w:bottom w:val="none" w:sz="0" w:space="0" w:color="auto"/>
            <w:right w:val="none" w:sz="0" w:space="0" w:color="auto"/>
          </w:divBdr>
        </w:div>
        <w:div w:id="1133600694">
          <w:marLeft w:val="3600"/>
          <w:marRight w:val="0"/>
          <w:marTop w:val="0"/>
          <w:marBottom w:val="0"/>
          <w:divBdr>
            <w:top w:val="none" w:sz="0" w:space="0" w:color="auto"/>
            <w:left w:val="none" w:sz="0" w:space="0" w:color="auto"/>
            <w:bottom w:val="none" w:sz="0" w:space="0" w:color="auto"/>
            <w:right w:val="none" w:sz="0" w:space="0" w:color="auto"/>
          </w:divBdr>
        </w:div>
        <w:div w:id="1024477372">
          <w:marLeft w:val="3600"/>
          <w:marRight w:val="0"/>
          <w:marTop w:val="0"/>
          <w:marBottom w:val="0"/>
          <w:divBdr>
            <w:top w:val="none" w:sz="0" w:space="0" w:color="auto"/>
            <w:left w:val="none" w:sz="0" w:space="0" w:color="auto"/>
            <w:bottom w:val="none" w:sz="0" w:space="0" w:color="auto"/>
            <w:right w:val="none" w:sz="0" w:space="0" w:color="auto"/>
          </w:divBdr>
        </w:div>
        <w:div w:id="1681615708">
          <w:marLeft w:val="3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dapidentificatio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ou.post\Desktop\Template%20gener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8DC9602B6F4409B2B0507E415F450" ma:contentTypeVersion="13" ma:contentTypeDescription="Een nieuw document maken." ma:contentTypeScope="" ma:versionID="c058971eed899664a3645e0a03532d1b">
  <xsd:schema xmlns:xsd="http://www.w3.org/2001/XMLSchema" xmlns:xs="http://www.w3.org/2001/XMLSchema" xmlns:p="http://schemas.microsoft.com/office/2006/metadata/properties" xmlns:ns3="b162067e-fc52-4ad1-9e05-6731f0a75d16" xmlns:ns4="af093c4e-2829-44f0-925d-923f8f5726e2" targetNamespace="http://schemas.microsoft.com/office/2006/metadata/properties" ma:root="true" ma:fieldsID="c1d6ddf984a3b84e11f6f2092ab47db8" ns3:_="" ns4:_="">
    <xsd:import namespace="b162067e-fc52-4ad1-9e05-6731f0a75d16"/>
    <xsd:import namespace="af093c4e-2829-44f0-925d-923f8f5726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2067e-fc52-4ad1-9e05-6731f0a75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93c4e-2829-44f0-925d-923f8f5726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14E21-3059-499E-BC95-E2F329491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2067e-fc52-4ad1-9e05-6731f0a75d16"/>
    <ds:schemaRef ds:uri="af093c4e-2829-44f0-925d-923f8f57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97118-596C-48FA-B1F7-99F1B464E037}">
  <ds:schemaRefs>
    <ds:schemaRef ds:uri="http://schemas.microsoft.com/sharepoint/v3/contenttype/forms"/>
  </ds:schemaRefs>
</ds:datastoreItem>
</file>

<file path=customXml/itemProps3.xml><?xml version="1.0" encoding="utf-8"?>
<ds:datastoreItem xmlns:ds="http://schemas.openxmlformats.org/officeDocument/2006/customXml" ds:itemID="{8ABC80C8-99E6-4C94-91DD-CB9F6D4092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82CA1B-E8AA-4179-8DAD-DE481948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general</Template>
  <TotalTime>0</TotalTime>
  <Pages>13</Pages>
  <Words>1874</Words>
  <Characters>10684</Characters>
  <Application>Microsoft Office Word</Application>
  <DocSecurity>0</DocSecurity>
  <Lines>89</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Post</dc:creator>
  <cp:keywords/>
  <dc:description/>
  <cp:lastModifiedBy>Daniel Nijkamp</cp:lastModifiedBy>
  <cp:revision>2</cp:revision>
  <cp:lastPrinted>2021-03-23T12:59:00Z</cp:lastPrinted>
  <dcterms:created xsi:type="dcterms:W3CDTF">2021-03-29T07:23:00Z</dcterms:created>
  <dcterms:modified xsi:type="dcterms:W3CDTF">2021-03-29T07:23:00Z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0x010100B6B8DC9602B6F4409B2B0507E415F450</vt:lpwstr>
  </property>
</Properties>
</file>