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C19" w14:textId="061F957F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LEVERANSEBESKRIVELSE</w:t>
      </w:r>
      <w:r w:rsidR="00CF1B69"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 </w:t>
      </w:r>
      <w:proofErr w:type="gramStart"/>
      <w:r w:rsidR="00CF1B69"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FOR </w:t>
      </w:r>
      <w:r w:rsidR="00212560"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 TOMANNS</w:t>
      </w:r>
      <w:r w:rsidR="00CF1B69">
        <w:rPr>
          <w:rStyle w:val="normaltextrun"/>
          <w:rFonts w:ascii="Cambria" w:hAnsi="Cambria" w:cs="Segoe UI"/>
          <w:b/>
          <w:bCs/>
          <w:sz w:val="22"/>
          <w:szCs w:val="22"/>
        </w:rPr>
        <w:t>BOLIGEN</w:t>
      </w:r>
      <w:proofErr w:type="gramEnd"/>
      <w:r w:rsidR="00D14BAC"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 </w:t>
      </w:r>
    </w:p>
    <w:p w14:paraId="7F8C1B7B" w14:textId="77777777" w:rsidR="00F0095A" w:rsidRDefault="00F0095A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3D074AED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GENERELT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BD228B5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Denne beskrivelsen er utarbeidet for å orientere om bygningens viktigste bestanddeler og funksjoner.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87093F4" w14:textId="77777777" w:rsidR="00C77486" w:rsidRDefault="00C77486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01E8B636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Alle opplysningene i denne beskrivelsen er gitt med forbehold om rett til endringer som er hensiktsmessige og nødvendige, uten å forringe den generelle standard.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7A2DC6E" w14:textId="77777777" w:rsidR="00C77486" w:rsidRDefault="00C77486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1DEF4540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For øvrig legges offentlige lover, forskrifter og standarder til grunn for krav til utførelse og materialbruk. Leilighetene vil bli bygget er det teknisk forskrift av 2010, og etter NEK 400-10 for elektriske installasjoner. </w:t>
      </w:r>
      <w:r>
        <w:rPr>
          <w:rStyle w:val="eop"/>
          <w:rFonts w:ascii="Cambria" w:hAnsi="Cambria" w:cs="Segoe UI"/>
          <w:sz w:val="22"/>
          <w:szCs w:val="22"/>
        </w:rPr>
        <w:t> </w:t>
      </w:r>
      <w:r w:rsidR="00CF296D">
        <w:rPr>
          <w:rStyle w:val="eop"/>
          <w:rFonts w:ascii="Cambria" w:hAnsi="Cambria" w:cs="Segoe UI"/>
          <w:sz w:val="22"/>
          <w:szCs w:val="22"/>
        </w:rPr>
        <w:t xml:space="preserve">Generelt leveres det toleranseklasser i henhold til NS 3420, med normalkrav for trehus. </w:t>
      </w:r>
    </w:p>
    <w:p w14:paraId="7F407832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67500F19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ORGANISERING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5601285" w14:textId="6A3E543B" w:rsidR="005866F0" w:rsidRDefault="005866F0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212560">
        <w:rPr>
          <w:rStyle w:val="normaltextrun"/>
          <w:rFonts w:ascii="Cambria" w:hAnsi="Cambria" w:cs="Segoe UI"/>
          <w:sz w:val="22"/>
          <w:szCs w:val="22"/>
        </w:rPr>
        <w:t>To</w:t>
      </w:r>
      <w:r>
        <w:rPr>
          <w:rStyle w:val="normaltextrun"/>
          <w:rFonts w:ascii="Cambria" w:hAnsi="Cambria" w:cs="Segoe UI"/>
          <w:sz w:val="22"/>
          <w:szCs w:val="22"/>
        </w:rPr>
        <w:t>mannsbolig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 i Ytre Arna</w:t>
      </w:r>
    </w:p>
    <w:p w14:paraId="51B32306" w14:textId="74324D3F" w:rsidR="00D226CD" w:rsidRDefault="005866F0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D226CD">
        <w:rPr>
          <w:rStyle w:val="normaltextrun"/>
          <w:rFonts w:ascii="Cambria" w:hAnsi="Cambria" w:cs="Segoe UI"/>
          <w:sz w:val="22"/>
          <w:szCs w:val="22"/>
        </w:rPr>
        <w:t xml:space="preserve">er et prosjekt i regi av </w:t>
      </w:r>
      <w:r w:rsidR="00212560">
        <w:rPr>
          <w:rStyle w:val="normaltextrun"/>
          <w:rFonts w:ascii="Cambria" w:hAnsi="Cambria" w:cs="Segoe UI"/>
          <w:sz w:val="22"/>
          <w:szCs w:val="22"/>
        </w:rPr>
        <w:t>Bergen Boligutvikling AS</w:t>
      </w:r>
      <w:r w:rsidR="00D226CD">
        <w:rPr>
          <w:rStyle w:val="normaltextrun"/>
          <w:rFonts w:ascii="Cambria" w:hAnsi="Cambria" w:cs="Segoe UI"/>
          <w:sz w:val="22"/>
          <w:szCs w:val="22"/>
        </w:rPr>
        <w:t xml:space="preserve">.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 </w:t>
      </w:r>
    </w:p>
    <w:p w14:paraId="60538B8C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001D690F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PARKERING OG EIENDOMMEN</w:t>
      </w:r>
      <w:r>
        <w:rPr>
          <w:rStyle w:val="scx191027553"/>
          <w:rFonts w:ascii="Cambria" w:hAnsi="Cambria" w:cs="Segoe UI"/>
          <w:sz w:val="22"/>
          <w:szCs w:val="22"/>
        </w:rPr>
        <w:t> </w:t>
      </w:r>
      <w:r>
        <w:rPr>
          <w:rFonts w:ascii="Cambria" w:hAnsi="Cambria" w:cs="Segoe UI"/>
          <w:sz w:val="22"/>
          <w:szCs w:val="22"/>
        </w:rPr>
        <w:br/>
      </w:r>
      <w:r>
        <w:rPr>
          <w:rStyle w:val="normaltextrun"/>
          <w:rFonts w:ascii="Cambria" w:hAnsi="Cambria" w:cs="Segoe UI"/>
          <w:sz w:val="22"/>
          <w:szCs w:val="22"/>
        </w:rPr>
        <w:t xml:space="preserve">Hver seksjon vil få tildelt </w:t>
      </w:r>
      <w:proofErr w:type="gramStart"/>
      <w:r w:rsidR="00212560">
        <w:rPr>
          <w:rStyle w:val="normaltextrun"/>
          <w:rFonts w:ascii="Cambria" w:hAnsi="Cambria" w:cs="Segoe UI"/>
          <w:sz w:val="22"/>
          <w:szCs w:val="22"/>
        </w:rPr>
        <w:t>to</w:t>
      </w:r>
      <w:r w:rsidR="005866F0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parkeringsplass</w:t>
      </w:r>
      <w:proofErr w:type="gramEnd"/>
      <w:r w:rsidR="005866F0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på fellesareal foran boligen. </w:t>
      </w:r>
    </w:p>
    <w:p w14:paraId="035406D8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9974E42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4CA20E42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UTENOMHUS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009E128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Utomhusplanene er av illustrativ karakter og det tas forbehold om endringer hvor dette er nødvendig og hensiktsmessig av hensyn til </w:t>
      </w:r>
      <w:proofErr w:type="gramStart"/>
      <w:r>
        <w:rPr>
          <w:rStyle w:val="normaltextrun"/>
          <w:rFonts w:ascii="Cambria" w:hAnsi="Cambria" w:cs="Segoe UI"/>
          <w:sz w:val="22"/>
          <w:szCs w:val="22"/>
        </w:rPr>
        <w:t>den endelig løsningen</w:t>
      </w:r>
      <w:proofErr w:type="gramEnd"/>
      <w:r>
        <w:rPr>
          <w:rStyle w:val="normaltextrun"/>
          <w:rFonts w:ascii="Cambria" w:hAnsi="Cambria" w:cs="Segoe UI"/>
          <w:sz w:val="22"/>
          <w:szCs w:val="22"/>
        </w:rPr>
        <w:t xml:space="preserve">. Det vil bli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lagt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soldet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jord på grønt areal og alle veier og parkeringsplasser vil bli gruset. Natursteinsmurer vil bli sikret med svart netting gjerde med svart rør i toppen.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60F7395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69D1C982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RENOVASJON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02C786E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BIR vil </w:t>
      </w:r>
      <w:r w:rsidR="00015C3E">
        <w:rPr>
          <w:rStyle w:val="normaltextrun"/>
          <w:rFonts w:ascii="Cambria" w:hAnsi="Cambria" w:cs="Segoe UI"/>
          <w:sz w:val="22"/>
          <w:szCs w:val="22"/>
        </w:rPr>
        <w:t xml:space="preserve">administrere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ihht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. sine egne forskrifter om innsamling av avfall i </w:t>
      </w:r>
      <w:r w:rsidR="00212560">
        <w:rPr>
          <w:rStyle w:val="normaltextrun"/>
          <w:rFonts w:ascii="Cambria" w:hAnsi="Cambria" w:cs="Segoe UI"/>
          <w:sz w:val="22"/>
          <w:szCs w:val="22"/>
        </w:rPr>
        <w:t>Bergen</w:t>
      </w:r>
      <w:r w:rsidR="005866F0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Kommune.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514F36C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7FCB3971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BODER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267A1A2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Det leveres en sportsbod pr. leilighet, på ca.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5 </w:t>
      </w:r>
      <w:r w:rsidR="005866F0">
        <w:rPr>
          <w:rStyle w:val="normaltextrun"/>
          <w:rFonts w:ascii="Cambria" w:hAnsi="Cambria" w:cs="Segoe UI"/>
          <w:sz w:val="22"/>
          <w:szCs w:val="22"/>
        </w:rPr>
        <w:t>m</w:t>
      </w:r>
      <w:r w:rsidRPr="00015C3E">
        <w:rPr>
          <w:rStyle w:val="normaltextrun"/>
          <w:rFonts w:ascii="Cambria" w:hAnsi="Cambria" w:cs="Segoe UI"/>
          <w:sz w:val="22"/>
          <w:szCs w:val="22"/>
          <w:vertAlign w:val="superscript"/>
        </w:rPr>
        <w:t>2</w:t>
      </w:r>
      <w:r w:rsidR="00015C3E" w:rsidRPr="00015C3E">
        <w:rPr>
          <w:rStyle w:val="normaltextrun"/>
          <w:rFonts w:ascii="Cambria" w:hAnsi="Cambria" w:cs="Segoe UI"/>
          <w:sz w:val="22"/>
          <w:szCs w:val="22"/>
        </w:rPr>
        <w:t xml:space="preserve"> til lagring av sykler etc</w:t>
      </w:r>
      <w:r w:rsidRPr="00015C3E"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normaltextrun"/>
          <w:rFonts w:ascii="Cambria" w:hAnsi="Cambria" w:cs="Segoe UI"/>
          <w:sz w:val="22"/>
          <w:szCs w:val="22"/>
        </w:rPr>
        <w:t xml:space="preserve"> I tillegg til innvendige bo</w:t>
      </w:r>
      <w:r w:rsidR="00015C3E">
        <w:rPr>
          <w:rStyle w:val="normaltextrun"/>
          <w:rFonts w:ascii="Cambria" w:hAnsi="Cambria" w:cs="Segoe UI"/>
          <w:sz w:val="22"/>
          <w:szCs w:val="22"/>
        </w:rPr>
        <w:t>der som vist på plantegningene.</w:t>
      </w:r>
    </w:p>
    <w:p w14:paraId="4CB087D0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2B5706BD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GRUNNMUR/BJELKELAG/</w:t>
      </w:r>
      <w:proofErr w:type="spellStart"/>
      <w:r>
        <w:rPr>
          <w:rStyle w:val="normaltextrun"/>
          <w:rFonts w:ascii="Cambria" w:hAnsi="Cambria" w:cs="Segoe UI"/>
          <w:b/>
          <w:bCs/>
          <w:sz w:val="22"/>
          <w:szCs w:val="22"/>
        </w:rPr>
        <w:t>ETASJESKILLER</w:t>
      </w:r>
      <w:r>
        <w:rPr>
          <w:rStyle w:val="normaltextrun"/>
          <w:rFonts w:ascii="Cambria" w:hAnsi="Cambria" w:cs="Segoe UI"/>
          <w:sz w:val="22"/>
          <w:szCs w:val="22"/>
        </w:rPr>
        <w:t>Grunnmuren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blir sålefundament for bærende bygningsdeler. 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4AA41C6" w14:textId="77777777" w:rsidR="00C77486" w:rsidRDefault="00C77486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52AA1CD9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Det leveres bjelkelag som prosjekteres og dimensjoneres i henhold til gjeldende toleransekrav, med </w:t>
      </w:r>
      <w:r w:rsidR="00212560">
        <w:rPr>
          <w:rStyle w:val="normaltextrun"/>
          <w:rFonts w:ascii="Cambria" w:hAnsi="Cambria" w:cs="Segoe UI"/>
          <w:sz w:val="22"/>
          <w:szCs w:val="22"/>
        </w:rPr>
        <w:t>30</w:t>
      </w:r>
      <w:r>
        <w:rPr>
          <w:rStyle w:val="normaltextrun"/>
          <w:rFonts w:ascii="Cambria" w:hAnsi="Cambria" w:cs="Segoe UI"/>
          <w:sz w:val="22"/>
          <w:szCs w:val="22"/>
        </w:rPr>
        <w:t>0 mm isolasjon (øvrige bjelkelag/etasjeskille isoleres i henhold til energiberegning). 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3219B74" w14:textId="77777777" w:rsidR="00C77486" w:rsidRDefault="00C77486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1B559D31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 boligrom leveres (22 mm) fuktbestandige sponplater. Det blir montert 13 mm gipsplater i himling på nedforede 36x48 mm lekter. I baderom leveres bjelkelaget nedsenket.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E7C116E" w14:textId="77777777" w:rsidR="00C77486" w:rsidRDefault="00C77486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38B57E61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Lydbjelkelag/etasjeskille mellom leiligheten i første og andre etasje leveres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ihht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. overnevnte, men også med trinnlydsplater og 2 lag 13 mm gipsplater i himling og nedlekting med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lydbøyler</w:t>
      </w:r>
      <w:proofErr w:type="spellEnd"/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5BE2BC7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0BA23149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FASADER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84975A4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Utvendige vegger leveres med kledning som vist på tegningene. Kledningen blir </w:t>
      </w:r>
      <w:r w:rsidR="00565F57">
        <w:rPr>
          <w:rStyle w:val="normaltextrun"/>
          <w:rFonts w:ascii="Cambria" w:hAnsi="Cambria" w:cs="Segoe UI"/>
          <w:sz w:val="22"/>
          <w:szCs w:val="22"/>
        </w:rPr>
        <w:t xml:space="preserve">grunnet og </w:t>
      </w:r>
      <w:r>
        <w:rPr>
          <w:rStyle w:val="normaltextrun"/>
          <w:rFonts w:ascii="Cambria" w:hAnsi="Cambria" w:cs="Segoe UI"/>
          <w:sz w:val="22"/>
          <w:szCs w:val="22"/>
        </w:rPr>
        <w:t>malt</w:t>
      </w:r>
      <w:r w:rsidR="00565F57">
        <w:rPr>
          <w:rStyle w:val="normaltextrun"/>
          <w:rFonts w:ascii="Cambria" w:hAnsi="Cambria" w:cs="Segoe UI"/>
          <w:sz w:val="22"/>
          <w:szCs w:val="22"/>
        </w:rPr>
        <w:t xml:space="preserve"> med et strøk</w:t>
      </w: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565F57">
        <w:rPr>
          <w:rStyle w:val="normaltextrun"/>
          <w:rFonts w:ascii="Cambria" w:hAnsi="Cambria" w:cs="Segoe UI"/>
          <w:sz w:val="22"/>
          <w:szCs w:val="22"/>
        </w:rPr>
        <w:t>i fargen</w:t>
      </w:r>
      <w:r w:rsidR="00B57E56">
        <w:rPr>
          <w:rStyle w:val="normaltextrun"/>
          <w:rFonts w:ascii="Cambria" w:hAnsi="Cambria" w:cs="Segoe UI"/>
          <w:sz w:val="22"/>
          <w:szCs w:val="22"/>
        </w:rPr>
        <w:t xml:space="preserve"> S8500-N</w:t>
      </w:r>
      <w:r>
        <w:rPr>
          <w:rStyle w:val="normaltextrun"/>
          <w:rFonts w:ascii="Cambria" w:hAnsi="Cambria" w:cs="Segoe UI"/>
          <w:sz w:val="22"/>
          <w:szCs w:val="22"/>
        </w:rPr>
        <w:t xml:space="preserve"> fra Jo</w:t>
      </w:r>
      <w:r w:rsidR="00565F57">
        <w:rPr>
          <w:rStyle w:val="normaltextrun"/>
          <w:rFonts w:ascii="Cambria" w:hAnsi="Cambria" w:cs="Segoe UI"/>
          <w:sz w:val="22"/>
          <w:szCs w:val="22"/>
        </w:rPr>
        <w:t xml:space="preserve">tun, eller tilsvarende farge fra annen leverandør. </w:t>
      </w:r>
    </w:p>
    <w:p w14:paraId="6532F04A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6E392D4F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TAK</w:t>
      </w: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28C1527" w14:textId="77777777" w:rsidR="00CF1B69" w:rsidRDefault="00CF1B69" w:rsidP="00CF1B6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Det leveres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 saltak med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Benders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betong takstein</w:t>
      </w:r>
      <w:r w:rsidR="009E0AD3">
        <w:rPr>
          <w:rStyle w:val="normaltextrun"/>
          <w:rFonts w:ascii="Cambria" w:hAnsi="Cambria" w:cs="Segoe UI"/>
          <w:sz w:val="22"/>
          <w:szCs w:val="22"/>
        </w:rPr>
        <w:t xml:space="preserve"> i fargen sort</w:t>
      </w:r>
      <w:r>
        <w:rPr>
          <w:rStyle w:val="normaltextrun"/>
          <w:rFonts w:ascii="Cambria" w:hAnsi="Cambria" w:cs="Segoe UI"/>
          <w:sz w:val="22"/>
          <w:szCs w:val="22"/>
        </w:rPr>
        <w:t>. Det leveres takrenne, nedløpsrør og bordtakbeslag i sølv, samt</w:t>
      </w:r>
      <w:r>
        <w:rPr>
          <w:rStyle w:val="apple-converted-space"/>
          <w:rFonts w:ascii="Cambria" w:hAnsi="Cambria" w:cs="Segoe UI"/>
          <w:sz w:val="22"/>
          <w:szCs w:val="22"/>
        </w:rPr>
        <w:t> 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israftsbeslag</w:t>
      </w:r>
      <w:proofErr w:type="spellEnd"/>
      <w:r>
        <w:rPr>
          <w:rStyle w:val="apple-converted-space"/>
          <w:rFonts w:ascii="Cambria" w:hAnsi="Cambria" w:cs="Segoe UI"/>
          <w:sz w:val="22"/>
          <w:szCs w:val="22"/>
        </w:rPr>
        <w:t> </w:t>
      </w:r>
      <w:r>
        <w:rPr>
          <w:rStyle w:val="normaltextrun"/>
          <w:rFonts w:ascii="Cambria" w:hAnsi="Cambria" w:cs="Segoe UI"/>
          <w:sz w:val="22"/>
          <w:szCs w:val="22"/>
        </w:rPr>
        <w:t>i sort.</w:t>
      </w:r>
    </w:p>
    <w:p w14:paraId="731450E8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6D70C904" w14:textId="77777777" w:rsidR="00D226CD" w:rsidRDefault="0073686C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BALKONG</w:t>
      </w:r>
      <w:r w:rsidR="00D226CD">
        <w:rPr>
          <w:rStyle w:val="eop"/>
          <w:rFonts w:ascii="Cambria" w:hAnsi="Cambria" w:cs="Segoe UI"/>
          <w:sz w:val="22"/>
          <w:szCs w:val="22"/>
        </w:rPr>
        <w:t> </w:t>
      </w:r>
    </w:p>
    <w:p w14:paraId="1ADC9EA8" w14:textId="77777777" w:rsidR="00D226CD" w:rsidRDefault="0073686C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Balkong</w:t>
      </w:r>
      <w:r w:rsidR="00D226CD">
        <w:rPr>
          <w:rStyle w:val="normaltextrun"/>
          <w:rFonts w:ascii="Cambria" w:hAnsi="Cambria" w:cs="Segoe UI"/>
          <w:sz w:val="22"/>
          <w:szCs w:val="22"/>
        </w:rPr>
        <w:t xml:space="preserve"> leveres i henhold til standard arkitekttegning som vist p</w:t>
      </w:r>
      <w:r w:rsidR="00341881">
        <w:rPr>
          <w:rStyle w:val="normaltextrun"/>
          <w:rFonts w:ascii="Cambria" w:hAnsi="Cambria" w:cs="Segoe UI"/>
          <w:sz w:val="22"/>
          <w:szCs w:val="22"/>
        </w:rPr>
        <w:t>å illustrasjonstegningene. U</w:t>
      </w:r>
      <w:r w:rsidR="00D226CD">
        <w:rPr>
          <w:rStyle w:val="normaltextrun"/>
          <w:rFonts w:ascii="Cambria" w:hAnsi="Cambria" w:cs="Segoe UI"/>
          <w:sz w:val="22"/>
          <w:szCs w:val="22"/>
        </w:rPr>
        <w:t xml:space="preserve">tføres i impregnert materiale med terrassebord av 28x120 mm. Rekkverk leveres </w:t>
      </w:r>
      <w:r w:rsidR="00DB1D5B">
        <w:rPr>
          <w:rStyle w:val="normaltextrun"/>
          <w:rFonts w:ascii="Cambria" w:hAnsi="Cambria" w:cs="Segoe UI"/>
          <w:sz w:val="22"/>
          <w:szCs w:val="22"/>
        </w:rPr>
        <w:t xml:space="preserve">i </w:t>
      </w:r>
      <w:r w:rsidR="00212560">
        <w:rPr>
          <w:rStyle w:val="normaltextrun"/>
          <w:rFonts w:ascii="Cambria" w:hAnsi="Cambria" w:cs="Segoe UI"/>
          <w:sz w:val="22"/>
          <w:szCs w:val="22"/>
        </w:rPr>
        <w:t>liggende</w:t>
      </w:r>
      <w:r w:rsidR="00DB1D5B">
        <w:rPr>
          <w:rStyle w:val="normaltextrun"/>
          <w:rFonts w:ascii="Cambria" w:hAnsi="Cambria" w:cs="Segoe UI"/>
          <w:sz w:val="22"/>
          <w:szCs w:val="22"/>
        </w:rPr>
        <w:t xml:space="preserve"> 36x48 impregnerte spiler.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Terrassen blir brann sikret på undersiden. </w:t>
      </w:r>
    </w:p>
    <w:p w14:paraId="1CBF64C8" w14:textId="77777777" w:rsidR="00C77486" w:rsidRDefault="00C77486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758A06A6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VINDU/DØRER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B2DFEC6" w14:textId="77777777" w:rsidR="00D226CD" w:rsidRDefault="00C52129" w:rsidP="00C5212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Vinduer og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terassedør</w:t>
      </w:r>
      <w:proofErr w:type="spellEnd"/>
      <w:r w:rsidR="00B42BD2">
        <w:rPr>
          <w:rStyle w:val="normaltextrun"/>
          <w:rFonts w:ascii="Cambria" w:hAnsi="Cambria" w:cs="Segoe UI"/>
          <w:sz w:val="22"/>
          <w:szCs w:val="22"/>
        </w:rPr>
        <w:t xml:space="preserve"> leveres med </w:t>
      </w:r>
      <w:r w:rsidR="009E0AD3">
        <w:rPr>
          <w:rStyle w:val="normaltextrun"/>
          <w:rFonts w:ascii="Cambria" w:hAnsi="Cambria" w:cs="Segoe UI"/>
          <w:sz w:val="22"/>
          <w:szCs w:val="22"/>
        </w:rPr>
        <w:t>3</w:t>
      </w:r>
      <w:r>
        <w:rPr>
          <w:rStyle w:val="normaltextrun"/>
          <w:rFonts w:ascii="Cambria" w:hAnsi="Cambria" w:cs="Segoe UI"/>
          <w:sz w:val="22"/>
          <w:szCs w:val="22"/>
        </w:rPr>
        <w:t xml:space="preserve">-lags energiglass. Vinduer og vindusbeslag leveres i fargen </w:t>
      </w:r>
      <w:r w:rsidR="00770459">
        <w:rPr>
          <w:rStyle w:val="normaltextrun"/>
          <w:rFonts w:ascii="Cambria" w:hAnsi="Cambria" w:cs="Segoe UI"/>
          <w:sz w:val="22"/>
          <w:szCs w:val="22"/>
        </w:rPr>
        <w:t>Sort</w:t>
      </w:r>
      <w:r>
        <w:rPr>
          <w:rStyle w:val="normaltextrun"/>
          <w:rFonts w:ascii="Cambria" w:hAnsi="Cambria" w:cs="Segoe UI"/>
          <w:sz w:val="22"/>
          <w:szCs w:val="22"/>
        </w:rPr>
        <w:t>.</w:t>
      </w:r>
    </w:p>
    <w:p w14:paraId="3E93BE22" w14:textId="77777777" w:rsidR="00F0095A" w:rsidRPr="00341881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4F1EDC7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YTTERDØR OG BODDØR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03BB374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Til ytterdør leveres det dør med dørblad på 78 mm tykkelse og karm med forsikringsgodkjent låseenhet og håndtak. Dør av typen </w:t>
      </w:r>
      <w:r w:rsidR="00DB1D5B">
        <w:rPr>
          <w:rStyle w:val="normaltextrun"/>
          <w:rFonts w:ascii="Cambria" w:hAnsi="Cambria" w:cs="Segoe UI"/>
          <w:sz w:val="22"/>
          <w:szCs w:val="22"/>
        </w:rPr>
        <w:t>Vera</w:t>
      </w:r>
      <w:r w:rsidR="00C52129">
        <w:rPr>
          <w:rStyle w:val="normaltextrun"/>
          <w:rFonts w:ascii="Cambria" w:hAnsi="Cambria" w:cs="Segoe UI"/>
          <w:sz w:val="22"/>
          <w:szCs w:val="22"/>
        </w:rPr>
        <w:t xml:space="preserve"> fra </w:t>
      </w:r>
      <w:proofErr w:type="spellStart"/>
      <w:r w:rsidR="00C52129">
        <w:rPr>
          <w:rStyle w:val="normaltextrun"/>
          <w:rFonts w:ascii="Cambria" w:hAnsi="Cambria" w:cs="Segoe UI"/>
          <w:sz w:val="22"/>
          <w:szCs w:val="22"/>
        </w:rPr>
        <w:t>Harmonie</w:t>
      </w:r>
      <w:proofErr w:type="spellEnd"/>
      <w:r w:rsidR="00C52129">
        <w:rPr>
          <w:rStyle w:val="normaltextrun"/>
          <w:rFonts w:ascii="Cambria" w:hAnsi="Cambria" w:cs="Segoe UI"/>
          <w:sz w:val="22"/>
          <w:szCs w:val="22"/>
        </w:rPr>
        <w:t xml:space="preserve"> eller </w:t>
      </w:r>
      <w:r w:rsidR="00C52129">
        <w:rPr>
          <w:rStyle w:val="normaltextrun"/>
          <w:rFonts w:ascii="Cambria" w:hAnsi="Cambria" w:cs="Segoe UI"/>
          <w:sz w:val="22"/>
          <w:szCs w:val="22"/>
        </w:rPr>
        <w:lastRenderedPageBreak/>
        <w:t>tilsvarende,</w:t>
      </w:r>
      <w:r>
        <w:rPr>
          <w:rStyle w:val="normaltextrun"/>
          <w:rFonts w:ascii="Cambria" w:hAnsi="Cambria" w:cs="Segoe UI"/>
          <w:sz w:val="22"/>
          <w:szCs w:val="22"/>
        </w:rPr>
        <w:t xml:space="preserve"> i </w:t>
      </w:r>
      <w:r w:rsidR="00C52129">
        <w:rPr>
          <w:rStyle w:val="normaltextrun"/>
          <w:rFonts w:ascii="Cambria" w:hAnsi="Cambria" w:cs="Segoe UI"/>
          <w:sz w:val="22"/>
          <w:szCs w:val="22"/>
        </w:rPr>
        <w:t>fargen 0502-Y</w:t>
      </w:r>
      <w:r w:rsidR="00473CE0">
        <w:rPr>
          <w:rStyle w:val="normaltextrun"/>
          <w:rFonts w:ascii="Cambria" w:hAnsi="Cambria" w:cs="Segoe UI"/>
          <w:sz w:val="22"/>
          <w:szCs w:val="22"/>
        </w:rPr>
        <w:t xml:space="preserve"> (</w:t>
      </w:r>
      <w:proofErr w:type="spellStart"/>
      <w:r w:rsidR="00473CE0">
        <w:rPr>
          <w:rStyle w:val="normaltextrun"/>
          <w:rFonts w:ascii="Cambria" w:hAnsi="Cambria" w:cs="Segoe UI"/>
          <w:sz w:val="22"/>
          <w:szCs w:val="22"/>
        </w:rPr>
        <w:t>Egghvit</w:t>
      </w:r>
      <w:proofErr w:type="spellEnd"/>
      <w:r w:rsidR="00473CE0">
        <w:rPr>
          <w:rStyle w:val="normaltextrun"/>
          <w:rFonts w:ascii="Cambria" w:hAnsi="Cambria" w:cs="Segoe UI"/>
          <w:sz w:val="22"/>
          <w:szCs w:val="22"/>
        </w:rPr>
        <w:t>)</w:t>
      </w:r>
      <w:r>
        <w:rPr>
          <w:rStyle w:val="normaltextrun"/>
          <w:rFonts w:ascii="Cambria" w:hAnsi="Cambria" w:cs="Segoe UI"/>
          <w:sz w:val="22"/>
          <w:szCs w:val="22"/>
        </w:rPr>
        <w:t xml:space="preserve"> med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costwold</w:t>
      </w:r>
      <w:proofErr w:type="spellEnd"/>
      <w:r w:rsidR="00C52129">
        <w:rPr>
          <w:rStyle w:val="normaltextrun"/>
          <w:rFonts w:ascii="Cambria" w:hAnsi="Cambria" w:cs="Segoe UI"/>
          <w:sz w:val="22"/>
          <w:szCs w:val="22"/>
        </w:rPr>
        <w:t xml:space="preserve"> glass. </w:t>
      </w:r>
    </w:p>
    <w:p w14:paraId="5D60198B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4AC0D05F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INNVENDIGE VEGGER, DRAGER, GULV OG DØRER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206B569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Innerveggene mellom boligrom leveres i standard bindingsverk i varierende dimensjon tilpasset bærekonstruksjoner og rørføringer. </w:t>
      </w:r>
      <w:r w:rsidR="00C52129">
        <w:rPr>
          <w:rStyle w:val="normaltextrun"/>
          <w:rFonts w:ascii="Cambria" w:hAnsi="Cambria" w:cs="Segoe UI"/>
          <w:sz w:val="22"/>
          <w:szCs w:val="22"/>
        </w:rPr>
        <w:t xml:space="preserve">Veggene (ikke våtrom) blir sparklet </w:t>
      </w:r>
      <w:r>
        <w:rPr>
          <w:rStyle w:val="normaltextrun"/>
          <w:rFonts w:ascii="Cambria" w:hAnsi="Cambria" w:cs="Segoe UI"/>
          <w:sz w:val="22"/>
          <w:szCs w:val="22"/>
        </w:rPr>
        <w:t xml:space="preserve">og </w:t>
      </w:r>
      <w:r w:rsidR="00C52129">
        <w:rPr>
          <w:rStyle w:val="normaltextrun"/>
          <w:rFonts w:ascii="Cambria" w:hAnsi="Cambria" w:cs="Segoe UI"/>
          <w:sz w:val="22"/>
          <w:szCs w:val="22"/>
        </w:rPr>
        <w:t>malt</w:t>
      </w:r>
      <w:r>
        <w:rPr>
          <w:rStyle w:val="normaltextrun"/>
          <w:rFonts w:ascii="Cambria" w:hAnsi="Cambria" w:cs="Segoe UI"/>
          <w:sz w:val="22"/>
          <w:szCs w:val="22"/>
        </w:rPr>
        <w:t>, og leveres i en hvit farge. Tilvalg 3 farger.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66A6260" w14:textId="77777777" w:rsidR="00F0095A" w:rsidRDefault="00F0095A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2A4CBF90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Veggene på bad blir kled med 20 x 40</w:t>
      </w:r>
      <w:r w:rsidR="00C52129">
        <w:rPr>
          <w:rStyle w:val="normaltextrun"/>
          <w:rFonts w:ascii="Cambria" w:hAnsi="Cambria" w:cs="Segoe UI"/>
          <w:sz w:val="22"/>
          <w:szCs w:val="22"/>
        </w:rPr>
        <w:t xml:space="preserve"> cm</w:t>
      </w:r>
      <w:r>
        <w:rPr>
          <w:rStyle w:val="normaltextrun"/>
          <w:rFonts w:ascii="Cambria" w:hAnsi="Cambria" w:cs="Segoe UI"/>
          <w:sz w:val="22"/>
          <w:szCs w:val="22"/>
        </w:rPr>
        <w:t xml:space="preserve"> hvite standardfliser og gulvet med 20 x 20 </w:t>
      </w:r>
      <w:r w:rsidR="00C52129">
        <w:rPr>
          <w:rStyle w:val="normaltextrun"/>
          <w:rFonts w:ascii="Cambria" w:hAnsi="Cambria" w:cs="Segoe UI"/>
          <w:sz w:val="22"/>
          <w:szCs w:val="22"/>
        </w:rPr>
        <w:t xml:space="preserve">cm </w:t>
      </w:r>
      <w:r>
        <w:rPr>
          <w:rStyle w:val="normaltextrun"/>
          <w:rFonts w:ascii="Cambria" w:hAnsi="Cambria" w:cs="Segoe UI"/>
          <w:sz w:val="22"/>
          <w:szCs w:val="22"/>
        </w:rPr>
        <w:t>standardfliser som er grå.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D5DC41D" w14:textId="77777777" w:rsidR="00F0095A" w:rsidRDefault="00F0095A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71396D57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Drager leveres skjult hvor dette ikke er i konflikt med tekniske føringer/løsninger. Hvor skjulte drager ikke kan leveres blir disse lever synlig</w:t>
      </w:r>
      <w:r w:rsidR="00C52129">
        <w:rPr>
          <w:rStyle w:val="normaltextrun"/>
          <w:rFonts w:ascii="Cambria" w:hAnsi="Cambria" w:cs="Segoe UI"/>
          <w:sz w:val="22"/>
          <w:szCs w:val="22"/>
        </w:rPr>
        <w:t xml:space="preserve"> i</w:t>
      </w:r>
      <w:r>
        <w:rPr>
          <w:rStyle w:val="normaltextrun"/>
          <w:rFonts w:ascii="Cambria" w:hAnsi="Cambria" w:cs="Segoe UI"/>
          <w:sz w:val="22"/>
          <w:szCs w:val="22"/>
        </w:rPr>
        <w:t xml:space="preserve"> underliggende laminert gran som kles inn med gipsplater.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3249685" w14:textId="77777777" w:rsidR="00F0095A" w:rsidRDefault="00F0095A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6DAF4627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Innvendige dører leveres </w:t>
      </w:r>
      <w:r w:rsidR="00DB1D5B">
        <w:rPr>
          <w:rStyle w:val="normaltextrun"/>
          <w:rFonts w:ascii="Cambria" w:hAnsi="Cambria" w:cs="Segoe UI"/>
          <w:sz w:val="22"/>
          <w:szCs w:val="22"/>
        </w:rPr>
        <w:t xml:space="preserve">som slett lett dører i hvit </w:t>
      </w:r>
      <w:r>
        <w:rPr>
          <w:rStyle w:val="normaltextrun"/>
          <w:rFonts w:ascii="Cambria" w:hAnsi="Cambria" w:cs="Segoe UI"/>
          <w:sz w:val="22"/>
          <w:szCs w:val="22"/>
        </w:rPr>
        <w:t xml:space="preserve">fra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Harmonie</w:t>
      </w:r>
      <w:proofErr w:type="spellEnd"/>
      <w:r w:rsidR="00C52129">
        <w:rPr>
          <w:rStyle w:val="spellingerror"/>
          <w:rFonts w:ascii="Cambria" w:hAnsi="Cambria" w:cs="Segoe UI"/>
          <w:sz w:val="22"/>
          <w:szCs w:val="22"/>
        </w:rPr>
        <w:t xml:space="preserve"> eller tilsvarende,</w:t>
      </w:r>
      <w:r>
        <w:rPr>
          <w:rStyle w:val="normaltextrun"/>
          <w:rFonts w:ascii="Cambria" w:hAnsi="Cambria" w:cs="Segoe UI"/>
          <w:sz w:val="22"/>
          <w:szCs w:val="22"/>
        </w:rPr>
        <w:t xml:space="preserve"> ferdig overflatebehandlet med flat terskel. Alle dørene mellom entre/gang og stue samt alle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tofløyede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leveres m/glass. </w:t>
      </w:r>
      <w:r w:rsidR="00C52129">
        <w:rPr>
          <w:rStyle w:val="normaltextrun"/>
          <w:rFonts w:ascii="Cambria" w:hAnsi="Cambria" w:cs="Segoe UI"/>
          <w:sz w:val="22"/>
          <w:szCs w:val="22"/>
        </w:rPr>
        <w:t>Tersklene leveres i fargen eik.</w:t>
      </w:r>
    </w:p>
    <w:p w14:paraId="78233E33" w14:textId="77777777" w:rsidR="00F0095A" w:rsidRDefault="00F0095A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7B162A6D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Gulv leveres med </w:t>
      </w:r>
      <w:r w:rsidR="00DB1D5B">
        <w:rPr>
          <w:rStyle w:val="normaltextrun"/>
          <w:rFonts w:ascii="Cambria" w:hAnsi="Cambria" w:cs="Segoe UI"/>
          <w:sz w:val="22"/>
          <w:szCs w:val="22"/>
        </w:rPr>
        <w:t>1</w:t>
      </w:r>
      <w:r>
        <w:rPr>
          <w:rStyle w:val="normaltextrun"/>
          <w:rFonts w:ascii="Cambria" w:hAnsi="Cambria" w:cs="Segoe UI"/>
          <w:sz w:val="22"/>
          <w:szCs w:val="22"/>
        </w:rPr>
        <w:t xml:space="preserve">-stavs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parkett / </w:t>
      </w:r>
      <w:r w:rsidR="00DB1D5B">
        <w:rPr>
          <w:rStyle w:val="normaltextrun"/>
          <w:rFonts w:ascii="Cambria" w:hAnsi="Cambria" w:cs="Segoe UI"/>
          <w:sz w:val="22"/>
          <w:szCs w:val="22"/>
        </w:rPr>
        <w:t>laminat</w:t>
      </w:r>
      <w:r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DB1D5B">
        <w:rPr>
          <w:rStyle w:val="normaltextrun"/>
          <w:rFonts w:ascii="Cambria" w:hAnsi="Cambria" w:cs="Segoe UI"/>
          <w:sz w:val="22"/>
          <w:szCs w:val="22"/>
        </w:rPr>
        <w:t xml:space="preserve">i grå eik fra </w:t>
      </w:r>
      <w:proofErr w:type="spellStart"/>
      <w:r w:rsidR="00DB1D5B">
        <w:rPr>
          <w:rStyle w:val="normaltextrun"/>
          <w:rFonts w:ascii="Cambria" w:hAnsi="Cambria" w:cs="Segoe UI"/>
          <w:sz w:val="22"/>
          <w:szCs w:val="22"/>
        </w:rPr>
        <w:t>Pergo</w:t>
      </w:r>
      <w:proofErr w:type="spellEnd"/>
      <w:r w:rsidR="00DB1D5B">
        <w:rPr>
          <w:rStyle w:val="normaltextrun"/>
          <w:rFonts w:ascii="Cambria" w:hAnsi="Cambria" w:cs="Segoe UI"/>
          <w:sz w:val="22"/>
          <w:szCs w:val="22"/>
        </w:rPr>
        <w:t xml:space="preserve"> eller tilsvarende. </w:t>
      </w:r>
      <w:r>
        <w:rPr>
          <w:rStyle w:val="normaltextrun"/>
          <w:rFonts w:ascii="Cambria" w:hAnsi="Cambria" w:cs="Segoe UI"/>
          <w:sz w:val="22"/>
          <w:szCs w:val="22"/>
        </w:rPr>
        <w:t>I entreen blir det lev</w:t>
      </w:r>
      <w:r w:rsidR="00EC4343">
        <w:rPr>
          <w:rStyle w:val="normaltextrun"/>
          <w:rFonts w:ascii="Cambria" w:hAnsi="Cambria" w:cs="Segoe UI"/>
          <w:sz w:val="22"/>
          <w:szCs w:val="22"/>
        </w:rPr>
        <w:t>ert 30x60 cm, grå standardflis.</w:t>
      </w:r>
    </w:p>
    <w:p w14:paraId="1C669A33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27366115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LISTVERK OG FORING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C373233" w14:textId="77777777" w:rsidR="00D226CD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Foringer og listverk til vindu og dører, samt listverk til gulv og tak leveres overflatebehandlet fra fabrikk i fargen 0502-Y</w:t>
      </w:r>
      <w:r w:rsidR="00EC4343">
        <w:rPr>
          <w:rStyle w:val="normaltextrun"/>
          <w:rFonts w:ascii="Cambria" w:hAnsi="Cambria" w:cs="Segoe UI"/>
          <w:sz w:val="22"/>
          <w:szCs w:val="22"/>
        </w:rPr>
        <w:t xml:space="preserve"> (Egghvit). Gulv leveres med hvite, slette lister </w:t>
      </w:r>
      <w:r w:rsidR="00DB1D5B">
        <w:rPr>
          <w:rStyle w:val="normaltextrun"/>
          <w:rFonts w:ascii="Cambria" w:hAnsi="Cambria" w:cs="Segoe UI"/>
          <w:sz w:val="22"/>
          <w:szCs w:val="22"/>
        </w:rPr>
        <w:t>12</w:t>
      </w:r>
      <w:r w:rsidR="00EC4343">
        <w:rPr>
          <w:rStyle w:val="normaltextrun"/>
          <w:rFonts w:ascii="Cambria" w:hAnsi="Cambria" w:cs="Segoe UI"/>
          <w:sz w:val="22"/>
          <w:szCs w:val="22"/>
        </w:rPr>
        <w:t>x58</w:t>
      </w:r>
      <w:r>
        <w:rPr>
          <w:rStyle w:val="normaltextrun"/>
          <w:rFonts w:ascii="Cambria" w:hAnsi="Cambria" w:cs="Segoe UI"/>
          <w:sz w:val="22"/>
          <w:szCs w:val="22"/>
        </w:rPr>
        <w:t xml:space="preserve"> mm,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karmlist</w:t>
      </w:r>
      <w:proofErr w:type="spellEnd"/>
      <w:r w:rsidR="00EC4343">
        <w:rPr>
          <w:rStyle w:val="normaltextrun"/>
          <w:rFonts w:ascii="Cambria" w:hAnsi="Cambria" w:cs="Segoe UI"/>
          <w:sz w:val="22"/>
          <w:szCs w:val="22"/>
        </w:rPr>
        <w:t xml:space="preserve"> blir hvit, slette </w:t>
      </w:r>
      <w:r>
        <w:rPr>
          <w:rStyle w:val="normaltextrun"/>
          <w:rFonts w:ascii="Cambria" w:hAnsi="Cambria" w:cs="Segoe UI"/>
          <w:sz w:val="22"/>
          <w:szCs w:val="22"/>
        </w:rPr>
        <w:t>i 1</w:t>
      </w:r>
      <w:r w:rsidR="00DB1D5B">
        <w:rPr>
          <w:rStyle w:val="normaltextrun"/>
          <w:rFonts w:ascii="Cambria" w:hAnsi="Cambria" w:cs="Segoe UI"/>
          <w:sz w:val="22"/>
          <w:szCs w:val="22"/>
        </w:rPr>
        <w:t>2</w:t>
      </w:r>
      <w:r>
        <w:rPr>
          <w:rStyle w:val="normaltextrun"/>
          <w:rFonts w:ascii="Cambria" w:hAnsi="Cambria" w:cs="Segoe UI"/>
          <w:sz w:val="22"/>
          <w:szCs w:val="22"/>
        </w:rPr>
        <w:t>x</w:t>
      </w:r>
      <w:r w:rsidR="00DB1D5B">
        <w:rPr>
          <w:rStyle w:val="normaltextrun"/>
          <w:rFonts w:ascii="Cambria" w:hAnsi="Cambria" w:cs="Segoe UI"/>
          <w:sz w:val="22"/>
          <w:szCs w:val="22"/>
        </w:rPr>
        <w:t>58</w:t>
      </w:r>
      <w:r>
        <w:rPr>
          <w:rStyle w:val="normaltextrun"/>
          <w:rFonts w:ascii="Cambria" w:hAnsi="Cambria" w:cs="Segoe UI"/>
          <w:sz w:val="22"/>
          <w:szCs w:val="22"/>
        </w:rPr>
        <w:t xml:space="preserve"> mm</w:t>
      </w:r>
      <w:r w:rsidR="00EC4343">
        <w:rPr>
          <w:rStyle w:val="normaltextrun"/>
          <w:rFonts w:ascii="Cambria" w:hAnsi="Cambria" w:cs="Segoe UI"/>
          <w:sz w:val="22"/>
          <w:szCs w:val="22"/>
        </w:rPr>
        <w:t>,</w:t>
      </w:r>
      <w:r>
        <w:rPr>
          <w:rStyle w:val="normaltextrun"/>
          <w:rFonts w:ascii="Cambria" w:hAnsi="Cambria" w:cs="Segoe UI"/>
          <w:sz w:val="22"/>
          <w:szCs w:val="22"/>
        </w:rPr>
        <w:t xml:space="preserve"> og foringer leveres som </w:t>
      </w:r>
      <w:proofErr w:type="gramStart"/>
      <w:r>
        <w:rPr>
          <w:rStyle w:val="normaltextrun"/>
          <w:rFonts w:ascii="Cambria" w:hAnsi="Cambria" w:cs="Segoe UI"/>
          <w:sz w:val="22"/>
          <w:szCs w:val="22"/>
        </w:rPr>
        <w:t>hvit trevirke</w:t>
      </w:r>
      <w:proofErr w:type="gramEnd"/>
      <w:r w:rsidR="00EC4343">
        <w:rPr>
          <w:rStyle w:val="normaltextrun"/>
          <w:rFonts w:ascii="Cambria" w:hAnsi="Cambria" w:cs="Segoe UI"/>
          <w:sz w:val="22"/>
          <w:szCs w:val="22"/>
        </w:rPr>
        <w:t>. Det leveres listefritt tak.</w:t>
      </w:r>
      <w:r>
        <w:rPr>
          <w:rStyle w:val="normaltextrun"/>
          <w:rFonts w:ascii="Cambria" w:hAnsi="Cambria" w:cs="Segoe UI"/>
          <w:sz w:val="22"/>
          <w:szCs w:val="22"/>
        </w:rPr>
        <w:t> </w:t>
      </w:r>
    </w:p>
    <w:p w14:paraId="1C8DCAFC" w14:textId="77777777" w:rsidR="00B42BD2" w:rsidRDefault="00B42BD2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14:paraId="06B0F427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NEDFORING OG INNKASSINGER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D931E09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Det må påregnes noe himlingsnedforing og innkasseringer i den utstrekning dette er nødvendig for ventilasjonskanaler og tekniske installasjoner, brannisolering, overliggende balkonger ol.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FF41D02" w14:textId="77777777" w:rsidR="00F0095A" w:rsidRDefault="00F0095A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7309921E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KJØKKEN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137722C" w14:textId="77777777" w:rsidR="00F0095A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Huset leveres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i utgangspunktet </w:t>
      </w:r>
      <w:r>
        <w:rPr>
          <w:rStyle w:val="normaltextrun"/>
          <w:rFonts w:ascii="Cambria" w:hAnsi="Cambria" w:cs="Segoe UI"/>
          <w:sz w:val="22"/>
          <w:szCs w:val="22"/>
        </w:rPr>
        <w:t xml:space="preserve">med </w:t>
      </w:r>
      <w:r w:rsidR="00A23C06">
        <w:rPr>
          <w:rStyle w:val="normaltextrun"/>
          <w:rFonts w:ascii="Cambria" w:hAnsi="Cambria" w:cs="Segoe UI"/>
          <w:sz w:val="22"/>
          <w:szCs w:val="22"/>
        </w:rPr>
        <w:t>kjøkken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 og </w:t>
      </w:r>
      <w:proofErr w:type="gramStart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hvitevarer </w:t>
      </w:r>
      <w:r w:rsidR="00A23C06">
        <w:rPr>
          <w:rStyle w:val="normaltextrun"/>
          <w:rFonts w:ascii="Cambria" w:hAnsi="Cambria" w:cs="Segoe UI"/>
          <w:sz w:val="22"/>
          <w:szCs w:val="22"/>
        </w:rPr>
        <w:t xml:space="preserve"> av</w:t>
      </w:r>
      <w:proofErr w:type="gramEnd"/>
      <w:r w:rsidR="00A23C06">
        <w:rPr>
          <w:rStyle w:val="normaltextrun"/>
          <w:rFonts w:ascii="Cambria" w:hAnsi="Cambria" w:cs="Segoe UI"/>
          <w:sz w:val="22"/>
          <w:szCs w:val="22"/>
        </w:rPr>
        <w:t xml:space="preserve"> typen </w:t>
      </w:r>
      <w:proofErr w:type="spellStart"/>
      <w:r w:rsidR="00A23C06">
        <w:rPr>
          <w:rStyle w:val="normaltextrun"/>
          <w:rFonts w:ascii="Cambria" w:hAnsi="Cambria" w:cs="Segoe UI"/>
          <w:sz w:val="22"/>
          <w:szCs w:val="22"/>
        </w:rPr>
        <w:t>Mobalpa</w:t>
      </w:r>
      <w:proofErr w:type="spellEnd"/>
      <w:r w:rsidR="00A23C06">
        <w:rPr>
          <w:rStyle w:val="normaltextrun"/>
          <w:rFonts w:ascii="Cambria" w:hAnsi="Cambria" w:cs="Segoe UI"/>
          <w:sz w:val="22"/>
          <w:szCs w:val="22"/>
        </w:rPr>
        <w:t xml:space="preserve"> levert av Bergen Kjøkkensenter. </w:t>
      </w:r>
      <w:r w:rsidR="00212560">
        <w:rPr>
          <w:rStyle w:val="normaltextrun"/>
          <w:rFonts w:ascii="Cambria" w:hAnsi="Cambria" w:cs="Segoe UI"/>
          <w:sz w:val="22"/>
          <w:szCs w:val="22"/>
        </w:rPr>
        <w:t xml:space="preserve">Det kan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evt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gis verdikupong til valgfri leverandør </w:t>
      </w:r>
      <w:proofErr w:type="gramStart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(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f</w:t>
      </w:r>
      <w:proofErr w:type="gram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eks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IKEA eller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Epoq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til kr 95 000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ink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</w:t>
      </w:r>
      <w:proofErr w:type="spellStart"/>
      <w:r w:rsidR="00212560">
        <w:rPr>
          <w:rStyle w:val="normaltextrun"/>
          <w:rFonts w:ascii="Cambria" w:hAnsi="Cambria" w:cs="Segoe UI"/>
          <w:sz w:val="22"/>
          <w:szCs w:val="22"/>
        </w:rPr>
        <w:t>mva</w:t>
      </w:r>
      <w:proofErr w:type="spellEnd"/>
      <w:r w:rsidR="00212560">
        <w:rPr>
          <w:rStyle w:val="normaltextrun"/>
          <w:rFonts w:ascii="Cambria" w:hAnsi="Cambria" w:cs="Segoe UI"/>
          <w:sz w:val="22"/>
          <w:szCs w:val="22"/>
        </w:rPr>
        <w:t xml:space="preserve"> ) </w:t>
      </w:r>
    </w:p>
    <w:p w14:paraId="5723E3C4" w14:textId="77777777" w:rsidR="00B42BD2" w:rsidRDefault="00B42BD2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16E5B19E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I vegg bak oppvaskbenk leveres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veggboks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for batteri og avløp. Det leveres kjøkkenbatteri med avgrening for oppvaskmaskin, som monteres etter at kjøkkenet er montert. Benkebeslag og vannlås forutsettes levert sammen med kjøkkeninnredningen.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4DBC4F5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7E1F9436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BAD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C85D813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Sanitærutstyr og rørleggerarbeid leveres komplett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ihht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.  det utstyret som er vist med heltrukne streker på arkitekttegningen. Utstyr inntegnet med stiplet/brutte linjer er ikke en del av </w:t>
      </w:r>
      <w:r>
        <w:rPr>
          <w:rStyle w:val="spellingerror"/>
          <w:rFonts w:ascii="Cambria" w:hAnsi="Cambria" w:cs="Segoe UI"/>
          <w:sz w:val="22"/>
          <w:szCs w:val="22"/>
        </w:rPr>
        <w:t>husleveransen</w:t>
      </w:r>
      <w:r>
        <w:rPr>
          <w:rStyle w:val="normaltextrun"/>
          <w:rFonts w:ascii="Cambria" w:hAnsi="Cambria" w:cs="Segoe UI"/>
          <w:sz w:val="22"/>
          <w:szCs w:val="22"/>
        </w:rPr>
        <w:t>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5BF1F80" w14:textId="77777777" w:rsidR="001C7A53" w:rsidRDefault="001C7A53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20286019" w14:textId="77777777" w:rsidR="00125AE0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Badet leveres med </w:t>
      </w:r>
      <w:r w:rsidR="00A23C06">
        <w:rPr>
          <w:rStyle w:val="normaltextrun"/>
          <w:rFonts w:ascii="Cambria" w:hAnsi="Cambria" w:cs="Segoe UI"/>
          <w:sz w:val="22"/>
          <w:szCs w:val="22"/>
        </w:rPr>
        <w:t>6</w:t>
      </w:r>
      <w:r>
        <w:rPr>
          <w:rStyle w:val="normaltextrun"/>
          <w:rFonts w:ascii="Cambria" w:hAnsi="Cambria" w:cs="Segoe UI"/>
          <w:sz w:val="22"/>
          <w:szCs w:val="22"/>
        </w:rPr>
        <w:t xml:space="preserve">0 cm hvit innredning på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hovedbad</w:t>
      </w:r>
      <w:proofErr w:type="spellEnd"/>
      <w:r w:rsidR="00EC4343">
        <w:rPr>
          <w:rStyle w:val="normaltextrun"/>
          <w:rFonts w:ascii="Cambria" w:hAnsi="Cambria" w:cs="Segoe UI"/>
          <w:sz w:val="22"/>
          <w:szCs w:val="22"/>
        </w:rPr>
        <w:t xml:space="preserve">. </w:t>
      </w:r>
      <w:r>
        <w:rPr>
          <w:rStyle w:val="normaltextrun"/>
          <w:rFonts w:ascii="Cambria" w:hAnsi="Cambria" w:cs="Segoe UI"/>
          <w:sz w:val="22"/>
          <w:szCs w:val="22"/>
        </w:rPr>
        <w:t xml:space="preserve">Det leveres servantskap med </w:t>
      </w:r>
      <w:r w:rsidR="00A23C06">
        <w:rPr>
          <w:rStyle w:val="normaltextrun"/>
          <w:rFonts w:ascii="Cambria" w:hAnsi="Cambria" w:cs="Segoe UI"/>
          <w:sz w:val="22"/>
          <w:szCs w:val="22"/>
        </w:rPr>
        <w:t>1</w:t>
      </w:r>
      <w:r>
        <w:rPr>
          <w:rStyle w:val="normaltextrun"/>
          <w:rFonts w:ascii="Cambria" w:hAnsi="Cambria" w:cs="Segoe UI"/>
          <w:sz w:val="22"/>
          <w:szCs w:val="22"/>
        </w:rPr>
        <w:t xml:space="preserve"> skuff, sentrert servant og speil med innfelt l</w:t>
      </w:r>
      <w:r w:rsidR="001879B5">
        <w:rPr>
          <w:rStyle w:val="normaltextrun"/>
          <w:rFonts w:ascii="Cambria" w:hAnsi="Cambria" w:cs="Segoe UI"/>
          <w:sz w:val="22"/>
          <w:szCs w:val="22"/>
        </w:rPr>
        <w:t xml:space="preserve">yst og stikkontakt, dusjhjørne </w:t>
      </w:r>
      <w:r>
        <w:rPr>
          <w:rStyle w:val="normaltextrun"/>
          <w:rFonts w:ascii="Cambria" w:hAnsi="Cambria" w:cs="Segoe UI"/>
          <w:sz w:val="22"/>
          <w:szCs w:val="22"/>
        </w:rPr>
        <w:t xml:space="preserve">90x90 cm. Det leveres vegg montert toalett, røropplegg for servant m/armatur, dusjbatteri termostat </w:t>
      </w:r>
      <w:r>
        <w:rPr>
          <w:rStyle w:val="spellingerror"/>
          <w:rFonts w:ascii="Cambria" w:hAnsi="Cambria" w:cs="Segoe UI"/>
          <w:sz w:val="22"/>
          <w:szCs w:val="22"/>
        </w:rPr>
        <w:t>inkl</w:t>
      </w:r>
      <w:r w:rsidR="00AB6B73">
        <w:rPr>
          <w:rStyle w:val="spellingerror"/>
          <w:rFonts w:ascii="Cambria" w:hAnsi="Cambria" w:cs="Segoe UI"/>
          <w:sz w:val="22"/>
          <w:szCs w:val="22"/>
        </w:rPr>
        <w:t>.</w:t>
      </w:r>
      <w:r>
        <w:rPr>
          <w:rStyle w:val="normaltextrun"/>
          <w:rFonts w:ascii="Cambria" w:hAnsi="Cambria" w:cs="Segoe UI"/>
          <w:sz w:val="22"/>
          <w:szCs w:val="22"/>
        </w:rPr>
        <w:t xml:space="preserve"> dusjgarnityr og røropplegg for vaskemaskin med kran og avløp, bunnledning fra innside av fundament.</w:t>
      </w:r>
    </w:p>
    <w:p w14:paraId="47FB5674" w14:textId="77777777" w:rsidR="00125AE0" w:rsidRDefault="00125AE0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103082E6" w14:textId="77777777" w:rsidR="00125AE0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 Samt en </w:t>
      </w:r>
      <w:r w:rsidR="00125AE0">
        <w:rPr>
          <w:rStyle w:val="normaltextrun"/>
          <w:rFonts w:ascii="Cambria" w:hAnsi="Cambria" w:cs="Segoe UI"/>
          <w:sz w:val="22"/>
          <w:szCs w:val="22"/>
        </w:rPr>
        <w:t xml:space="preserve">teknisk unit fra Kardia av typen Kompakt. Den inneholder </w:t>
      </w:r>
      <w:proofErr w:type="spellStart"/>
      <w:r w:rsidR="001879B5">
        <w:rPr>
          <w:rStyle w:val="normaltextrun"/>
          <w:rFonts w:ascii="Cambria" w:hAnsi="Cambria" w:cs="Segoe UI"/>
          <w:sz w:val="22"/>
          <w:szCs w:val="22"/>
        </w:rPr>
        <w:t>vannsbereder</w:t>
      </w:r>
      <w:proofErr w:type="spellEnd"/>
      <w:r w:rsidR="00125AE0">
        <w:rPr>
          <w:rStyle w:val="normaltextrun"/>
          <w:rFonts w:ascii="Cambria" w:hAnsi="Cambria" w:cs="Segoe UI"/>
          <w:sz w:val="22"/>
          <w:szCs w:val="22"/>
        </w:rPr>
        <w:t xml:space="preserve">, sikringsskap, ventilasjon og </w:t>
      </w:r>
      <w:proofErr w:type="spellStart"/>
      <w:r w:rsidR="00125AE0">
        <w:rPr>
          <w:rStyle w:val="normaltextrun"/>
          <w:rFonts w:ascii="Cambria" w:hAnsi="Cambria" w:cs="Segoe UI"/>
          <w:sz w:val="22"/>
          <w:szCs w:val="22"/>
        </w:rPr>
        <w:t>vannskap</w:t>
      </w:r>
      <w:proofErr w:type="spellEnd"/>
      <w:r w:rsidR="00125AE0">
        <w:rPr>
          <w:rStyle w:val="normaltextrun"/>
          <w:rFonts w:ascii="Cambria" w:hAnsi="Cambria" w:cs="Segoe UI"/>
          <w:sz w:val="22"/>
          <w:szCs w:val="22"/>
        </w:rPr>
        <w:t>.</w:t>
      </w:r>
    </w:p>
    <w:p w14:paraId="301A7478" w14:textId="77777777" w:rsidR="00125AE0" w:rsidRDefault="00125AE0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01F2DAF1" w14:textId="77777777" w:rsidR="00D226CD" w:rsidRDefault="001879B5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Lufting for avløp </w:t>
      </w:r>
      <w:r w:rsidR="00D226CD">
        <w:rPr>
          <w:rStyle w:val="normaltextrun"/>
          <w:rFonts w:ascii="Cambria" w:hAnsi="Cambria" w:cs="Segoe UI"/>
          <w:sz w:val="22"/>
          <w:szCs w:val="22"/>
        </w:rPr>
        <w:t xml:space="preserve">ført over tak og tilkoblet </w:t>
      </w:r>
      <w:r w:rsidR="00D226CD">
        <w:rPr>
          <w:rStyle w:val="spellingerror"/>
          <w:rFonts w:ascii="Cambria" w:hAnsi="Cambria" w:cs="Segoe UI"/>
          <w:sz w:val="22"/>
          <w:szCs w:val="22"/>
        </w:rPr>
        <w:t>takhatt</w:t>
      </w:r>
      <w:r w:rsidR="00D226CD">
        <w:rPr>
          <w:rStyle w:val="normaltextrun"/>
          <w:rFonts w:ascii="Cambria" w:hAnsi="Cambria" w:cs="Segoe UI"/>
          <w:sz w:val="22"/>
          <w:szCs w:val="22"/>
        </w:rPr>
        <w:t>. </w:t>
      </w:r>
      <w:r w:rsidR="00D226CD">
        <w:rPr>
          <w:rStyle w:val="eop"/>
          <w:rFonts w:ascii="Cambria" w:hAnsi="Cambria" w:cs="Segoe UI"/>
          <w:sz w:val="22"/>
          <w:szCs w:val="22"/>
        </w:rPr>
        <w:t> </w:t>
      </w:r>
    </w:p>
    <w:p w14:paraId="5CC5FDA1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329FFE88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VENTILASJON</w:t>
      </w:r>
    </w:p>
    <w:p w14:paraId="3EF4673F" w14:textId="77777777" w:rsidR="000C2B25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Det leveres komple</w:t>
      </w:r>
      <w:r w:rsidR="009F2CC4">
        <w:rPr>
          <w:rStyle w:val="normaltextrun"/>
          <w:rFonts w:ascii="Cambria" w:hAnsi="Cambria" w:cs="Segoe UI"/>
          <w:sz w:val="22"/>
          <w:szCs w:val="22"/>
        </w:rPr>
        <w:t xml:space="preserve">tt balansert ventilasjonsanlegg </w:t>
      </w:r>
      <w:proofErr w:type="spellStart"/>
      <w:r w:rsidR="009F2CC4">
        <w:rPr>
          <w:rStyle w:val="normaltextrun"/>
          <w:rFonts w:ascii="Cambria" w:hAnsi="Cambria" w:cs="Segoe UI"/>
          <w:sz w:val="22"/>
          <w:szCs w:val="22"/>
        </w:rPr>
        <w:t>ihht</w:t>
      </w:r>
      <w:proofErr w:type="spellEnd"/>
      <w:r w:rsidR="009F2CC4">
        <w:rPr>
          <w:rStyle w:val="normaltextrun"/>
          <w:rFonts w:ascii="Cambria" w:hAnsi="Cambria" w:cs="Segoe UI"/>
          <w:sz w:val="22"/>
          <w:szCs w:val="22"/>
        </w:rPr>
        <w:t>. TEK1</w:t>
      </w:r>
      <w:r w:rsidR="00125AE0">
        <w:rPr>
          <w:rStyle w:val="normaltextrun"/>
          <w:rFonts w:ascii="Cambria" w:hAnsi="Cambria" w:cs="Segoe UI"/>
          <w:sz w:val="22"/>
          <w:szCs w:val="22"/>
        </w:rPr>
        <w:t>0</w:t>
      </w:r>
      <w:r w:rsidR="009F2CC4"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normaltextrun"/>
          <w:rFonts w:ascii="Cambria" w:hAnsi="Cambria" w:cs="Segoe UI"/>
          <w:sz w:val="22"/>
          <w:szCs w:val="22"/>
        </w:rPr>
        <w:t xml:space="preserve"> Det kan forekomme innkassering/nedsenket himling for gjennomføring av ventilasjonskanaler. </w:t>
      </w:r>
    </w:p>
    <w:p w14:paraId="4129AC6F" w14:textId="77777777" w:rsidR="000C2B25" w:rsidRDefault="000C2B25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76C90247" w14:textId="77777777" w:rsidR="00A23C06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OPPVARMING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8694379" w14:textId="77777777" w:rsidR="00125AE0" w:rsidRDefault="00A23C06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</w:t>
      </w:r>
      <w:r w:rsidR="00D226CD">
        <w:rPr>
          <w:rStyle w:val="normaltextrun"/>
          <w:rFonts w:ascii="Cambria" w:hAnsi="Cambria" w:cs="Segoe UI"/>
          <w:sz w:val="22"/>
          <w:szCs w:val="22"/>
        </w:rPr>
        <w:t>ppvarming av boligen skjer ved elektrisitet</w:t>
      </w:r>
      <w:r w:rsidR="00705CEB">
        <w:rPr>
          <w:rStyle w:val="normaltextrun"/>
          <w:rFonts w:ascii="Cambria" w:hAnsi="Cambria" w:cs="Segoe UI"/>
          <w:sz w:val="22"/>
          <w:szCs w:val="22"/>
        </w:rPr>
        <w:t xml:space="preserve"> og vedovn</w:t>
      </w:r>
      <w:r w:rsidR="00D226CD">
        <w:rPr>
          <w:rStyle w:val="normaltextrun"/>
          <w:rFonts w:ascii="Cambria" w:hAnsi="Cambria" w:cs="Segoe UI"/>
          <w:sz w:val="22"/>
          <w:szCs w:val="22"/>
        </w:rPr>
        <w:t>. Det er varmekabler i gul</w:t>
      </w:r>
      <w:r>
        <w:rPr>
          <w:rStyle w:val="normaltextrun"/>
          <w:rFonts w:ascii="Cambria" w:hAnsi="Cambria" w:cs="Segoe UI"/>
          <w:sz w:val="22"/>
          <w:szCs w:val="22"/>
        </w:rPr>
        <w:t xml:space="preserve">v på </w:t>
      </w:r>
      <w:r w:rsidR="00D226CD">
        <w:rPr>
          <w:rStyle w:val="normaltextrun"/>
          <w:rFonts w:ascii="Cambria" w:hAnsi="Cambria" w:cs="Segoe UI"/>
          <w:sz w:val="22"/>
          <w:szCs w:val="22"/>
        </w:rPr>
        <w:t>badet</w:t>
      </w:r>
      <w:r>
        <w:rPr>
          <w:rStyle w:val="normaltextrun"/>
          <w:rFonts w:ascii="Cambria" w:hAnsi="Cambria" w:cs="Segoe UI"/>
          <w:sz w:val="22"/>
          <w:szCs w:val="22"/>
        </w:rPr>
        <w:t xml:space="preserve"> og i entre</w:t>
      </w:r>
      <w:r w:rsidR="00D226CD">
        <w:rPr>
          <w:rStyle w:val="normaltextrun"/>
          <w:rFonts w:ascii="Cambria" w:hAnsi="Cambria" w:cs="Segoe UI"/>
          <w:sz w:val="22"/>
          <w:szCs w:val="22"/>
        </w:rPr>
        <w:t xml:space="preserve"> for leiligheten. </w:t>
      </w:r>
    </w:p>
    <w:p w14:paraId="194E3F2B" w14:textId="77777777" w:rsidR="00F0095A" w:rsidRPr="00125AE0" w:rsidRDefault="00D226CD" w:rsidP="00D226CD">
      <w:pPr>
        <w:pStyle w:val="paragrap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9DA0FAA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ELEKTRO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D97CBB1" w14:textId="77777777" w:rsidR="009F2CC4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Installasjonen leveres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ihht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. NEK400, som skjult anlegg med innfelte hvite stikkontakter og brytere i alle boligrom. </w:t>
      </w:r>
      <w:r w:rsidR="00705CEB">
        <w:rPr>
          <w:rStyle w:val="normaltextrun"/>
          <w:rFonts w:ascii="Cambria" w:hAnsi="Cambria" w:cs="Segoe UI"/>
          <w:sz w:val="22"/>
          <w:szCs w:val="22"/>
        </w:rPr>
        <w:t xml:space="preserve">Det leveres 20 </w:t>
      </w:r>
      <w:r w:rsidR="00125AE0">
        <w:rPr>
          <w:rStyle w:val="normaltextrun"/>
          <w:rFonts w:ascii="Cambria" w:hAnsi="Cambria" w:cs="Segoe UI"/>
          <w:sz w:val="22"/>
          <w:szCs w:val="22"/>
        </w:rPr>
        <w:t>spotlights</w:t>
      </w:r>
      <w:r w:rsidR="00705CEB">
        <w:rPr>
          <w:rStyle w:val="normaltextrun"/>
          <w:rFonts w:ascii="Cambria" w:hAnsi="Cambria" w:cs="Segoe UI"/>
          <w:sz w:val="22"/>
          <w:szCs w:val="22"/>
        </w:rPr>
        <w:t xml:space="preserve"> inkludert i prisen. </w:t>
      </w:r>
    </w:p>
    <w:p w14:paraId="736E2475" w14:textId="77777777" w:rsidR="009F2CC4" w:rsidRDefault="009F2CC4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637990B7" w14:textId="77777777" w:rsidR="001C7A53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Anlegget er dimensjonert slik at alle oppholdsrom kan varmes opp med elektrisk ovner som tilkobles via stikkontakt. Det leveres ringeknapp og ringeklokke.</w:t>
      </w:r>
    </w:p>
    <w:p w14:paraId="49B1B231" w14:textId="77777777" w:rsidR="001C7A53" w:rsidRDefault="001C7A53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10DE95A" w14:textId="77777777" w:rsidR="009F2CC4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Det leveres tilgangspunkter for tv og internett</w:t>
      </w:r>
      <w:r w:rsidR="009F2CC4">
        <w:rPr>
          <w:rStyle w:val="normaltextrun"/>
          <w:rFonts w:ascii="Cambria" w:hAnsi="Cambria" w:cs="Segoe UI"/>
          <w:sz w:val="22"/>
          <w:szCs w:val="22"/>
        </w:rPr>
        <w:t xml:space="preserve"> plassering av disse avtales i møte med elektrikeren.</w:t>
      </w:r>
    </w:p>
    <w:p w14:paraId="4DBDFC95" w14:textId="77777777" w:rsidR="00705CEB" w:rsidRDefault="00705CEB" w:rsidP="00D226CD">
      <w:pPr>
        <w:pStyle w:val="paragraph"/>
        <w:textAlignment w:val="baseline"/>
        <w:rPr>
          <w:rStyle w:val="spellingerror"/>
          <w:rFonts w:ascii="Cambria" w:hAnsi="Cambria" w:cs="Segoe UI"/>
          <w:sz w:val="22"/>
          <w:szCs w:val="22"/>
        </w:rPr>
      </w:pPr>
    </w:p>
    <w:p w14:paraId="0C8FC6A2" w14:textId="77777777" w:rsidR="00705CEB" w:rsidRDefault="00705CEB" w:rsidP="00D226CD">
      <w:pPr>
        <w:pStyle w:val="paragraph"/>
        <w:textAlignment w:val="baseline"/>
        <w:rPr>
          <w:rStyle w:val="spellingerror"/>
          <w:rFonts w:ascii="Cambria" w:hAnsi="Cambria" w:cs="Segoe UI"/>
          <w:sz w:val="22"/>
          <w:szCs w:val="22"/>
        </w:rPr>
      </w:pPr>
      <w:r>
        <w:rPr>
          <w:rStyle w:val="spellingerror"/>
          <w:rFonts w:ascii="Cambria" w:hAnsi="Cambria" w:cs="Segoe UI"/>
          <w:sz w:val="22"/>
          <w:szCs w:val="22"/>
        </w:rPr>
        <w:t xml:space="preserve">Huset levers med Smarthus anlegg fra Kardia. </w:t>
      </w:r>
    </w:p>
    <w:p w14:paraId="02C3FAEA" w14:textId="77777777" w:rsidR="009F2CC4" w:rsidRDefault="009F2CC4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337D901E" w14:textId="77777777" w:rsidR="00705CEB" w:rsidRPr="00705CEB" w:rsidRDefault="00D226CD" w:rsidP="00D226CD">
      <w:pPr>
        <w:pStyle w:val="paragrap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Det leveres trekkrør i grunnmuren for tv og internett kabel inn til huset. Kjøper må selv besørge bestilling og installering. Selger er ikke kjent med hva som er tilgjengelig av abonnementer og hvilk</w:t>
      </w:r>
      <w:r w:rsidR="009F2CC4">
        <w:rPr>
          <w:rStyle w:val="normaltextrun"/>
          <w:rFonts w:ascii="Cambria" w:hAnsi="Cambria" w:cs="Segoe UI"/>
          <w:sz w:val="22"/>
          <w:szCs w:val="22"/>
        </w:rPr>
        <w:t>e leverandører som kan levere.</w:t>
      </w:r>
    </w:p>
    <w:p w14:paraId="730E8FB6" w14:textId="77777777" w:rsidR="00F0095A" w:rsidRDefault="00F0095A" w:rsidP="00D226CD">
      <w:pPr>
        <w:pStyle w:val="paragraph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10AC2E88" w14:textId="77777777" w:rsidR="00D226CD" w:rsidRDefault="00D226CD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TILVALG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881E329" w14:textId="77777777" w:rsidR="00D226CD" w:rsidRDefault="00D226CD" w:rsidP="00D226CD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Det vil bli utarbeidet en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tilvalgsliste</w:t>
      </w:r>
      <w:proofErr w:type="spellEnd"/>
      <w:r w:rsidR="009F2CC4">
        <w:rPr>
          <w:rStyle w:val="spellingerror"/>
          <w:rFonts w:ascii="Cambria" w:hAnsi="Cambria" w:cs="Segoe UI"/>
          <w:sz w:val="22"/>
          <w:szCs w:val="22"/>
        </w:rPr>
        <w:t>/guide</w:t>
      </w:r>
      <w:r>
        <w:rPr>
          <w:rStyle w:val="normaltextrun"/>
          <w:rFonts w:ascii="Cambria" w:hAnsi="Cambria" w:cs="Segoe UI"/>
          <w:sz w:val="22"/>
          <w:szCs w:val="22"/>
        </w:rPr>
        <w:t xml:space="preserve"> med mulige endringer som kan gjøres. Det vil ikke være mulig å endre tilkoblingspunkter for vann, avløp og ventilasjon.  Det kan ikke gjøres endringer etter at meddelt tilvalgs frist er utløpt. </w:t>
      </w:r>
    </w:p>
    <w:p w14:paraId="69F467DF" w14:textId="77777777" w:rsidR="009F2CC4" w:rsidRDefault="009F2CC4" w:rsidP="00D226C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6041B6E4" w14:textId="77777777" w:rsidR="002A600D" w:rsidRDefault="00D226C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Det vil bli opprettet en fast kontaktperson(er) hos utbygger som har ansvar for tilvalg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ihht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. </w:t>
      </w:r>
      <w:r>
        <w:rPr>
          <w:rStyle w:val="spellingerror"/>
          <w:rFonts w:ascii="Cambria" w:hAnsi="Cambria" w:cs="Segoe UI"/>
          <w:sz w:val="22"/>
          <w:szCs w:val="22"/>
        </w:rPr>
        <w:t>tilvalgslisten</w:t>
      </w:r>
      <w:r>
        <w:rPr>
          <w:rStyle w:val="normaltextrun"/>
          <w:rFonts w:ascii="Cambria" w:hAnsi="Cambria" w:cs="Segoe UI"/>
          <w:sz w:val="22"/>
          <w:szCs w:val="22"/>
        </w:rPr>
        <w:t xml:space="preserve">. </w:t>
      </w:r>
    </w:p>
    <w:p w14:paraId="541243B6" w14:textId="77777777" w:rsidR="002A600D" w:rsidRDefault="002A600D" w:rsidP="00D226CD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5BBC72C2" w14:textId="77777777" w:rsidR="00605E25" w:rsidRDefault="00D226CD" w:rsidP="00827A4C">
      <w:pPr>
        <w:pStyle w:val="paragrap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Kontaktinformasjon vil bli meddelt etter at papirarbeidet i forbindelse med kjøpet er gjennomført.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78B6DEA" w14:textId="77777777" w:rsidR="00827A4C" w:rsidRPr="00827A4C" w:rsidRDefault="00827A4C" w:rsidP="00827A4C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6B04AA5C" w14:textId="77777777" w:rsidR="00125AE0" w:rsidRDefault="00605E25">
      <w:pPr>
        <w:rPr>
          <w:rFonts w:ascii="Cambria" w:hAnsi="Cambria"/>
          <w:b/>
        </w:rPr>
      </w:pPr>
      <w:r w:rsidRPr="00605E25">
        <w:rPr>
          <w:rFonts w:ascii="Cambria" w:hAnsi="Cambria"/>
          <w:b/>
        </w:rPr>
        <w:t>FORBEHOLD</w:t>
      </w:r>
    </w:p>
    <w:p w14:paraId="2D086B08" w14:textId="77777777" w:rsidR="00605E25" w:rsidRDefault="00705CEB">
      <w:pPr>
        <w:rPr>
          <w:rFonts w:ascii="Cambria" w:hAnsi="Cambria"/>
        </w:rPr>
      </w:pPr>
      <w:r>
        <w:rPr>
          <w:rFonts w:ascii="Cambria" w:hAnsi="Cambria"/>
        </w:rPr>
        <w:t xml:space="preserve">Bergen </w:t>
      </w:r>
      <w:proofErr w:type="gramStart"/>
      <w:r>
        <w:rPr>
          <w:rFonts w:ascii="Cambria" w:hAnsi="Cambria"/>
        </w:rPr>
        <w:t xml:space="preserve">Boligutvikling </w:t>
      </w:r>
      <w:r w:rsidR="00A23C06">
        <w:rPr>
          <w:rFonts w:ascii="Cambria" w:hAnsi="Cambria"/>
        </w:rPr>
        <w:t xml:space="preserve"> AS</w:t>
      </w:r>
      <w:proofErr w:type="gramEnd"/>
      <w:r w:rsidR="00605E25" w:rsidRPr="00605E25">
        <w:rPr>
          <w:rFonts w:ascii="Cambria" w:hAnsi="Cambria"/>
        </w:rPr>
        <w:t xml:space="preserve"> forbeholder seg retten til å foreta endring i konstruksjon, materialvalg, samt valg av leverandør og utsyr. Under forutsetning om at dette ikke endrer opprinnelig funksjon, pris, kvalitet eller rominndeling. </w:t>
      </w:r>
    </w:p>
    <w:p w14:paraId="36FEE30E" w14:textId="77777777" w:rsidR="0066595A" w:rsidRDefault="0066595A">
      <w:pPr>
        <w:rPr>
          <w:rFonts w:ascii="Cambria" w:hAnsi="Cambria"/>
        </w:rPr>
      </w:pPr>
      <w:r>
        <w:rPr>
          <w:rFonts w:ascii="Cambria" w:hAnsi="Cambria"/>
        </w:rPr>
        <w:t xml:space="preserve">Trebasert materialer påvirkeres av fuktighet og uttørking, det kan derfor oppstå sprekker grunnet bevegelse i materialene, </w:t>
      </w:r>
      <w:r w:rsidR="007B7DE5">
        <w:rPr>
          <w:rFonts w:ascii="Cambria" w:hAnsi="Cambria"/>
        </w:rPr>
        <w:t xml:space="preserve">Bergen Boligutvikling </w:t>
      </w:r>
      <w:r>
        <w:rPr>
          <w:rFonts w:ascii="Cambria" w:hAnsi="Cambria"/>
        </w:rPr>
        <w:t xml:space="preserve"> AS påtar seg derfor ikke reklamasjonsansvar for nevnte forhold utover NS 3420. </w:t>
      </w:r>
    </w:p>
    <w:p w14:paraId="6B595F0F" w14:textId="77777777" w:rsidR="00827A4C" w:rsidRPr="00605E25" w:rsidRDefault="007B7DE5">
      <w:pPr>
        <w:rPr>
          <w:rFonts w:ascii="Cambria" w:hAnsi="Cambria"/>
        </w:rPr>
      </w:pPr>
      <w:r>
        <w:rPr>
          <w:rFonts w:ascii="Cambria" w:hAnsi="Cambria"/>
        </w:rPr>
        <w:t>Bergen Boligutvikling</w:t>
      </w:r>
      <w:r w:rsidR="00A23C06">
        <w:rPr>
          <w:rFonts w:ascii="Cambria" w:hAnsi="Cambria"/>
        </w:rPr>
        <w:t xml:space="preserve"> AS </w:t>
      </w:r>
      <w:r w:rsidR="00827A4C">
        <w:rPr>
          <w:rFonts w:ascii="Cambria" w:hAnsi="Cambria"/>
        </w:rPr>
        <w:t xml:space="preserve">tar forbehold om trykkfeil i leveransebeskrivelsen. Leveransen omfatter levering og oppføring av bolig i henhold til denne beskrivelsen, målsatte tegninger, og prosjektering i samsvar med teknisk forskrift. </w:t>
      </w:r>
    </w:p>
    <w:sectPr w:rsidR="00827A4C" w:rsidRPr="00605E25" w:rsidSect="00AF638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CD"/>
    <w:rsid w:val="00015C3E"/>
    <w:rsid w:val="000C2B25"/>
    <w:rsid w:val="000F40AA"/>
    <w:rsid w:val="00125AE0"/>
    <w:rsid w:val="00176126"/>
    <w:rsid w:val="00186A1A"/>
    <w:rsid w:val="001879B5"/>
    <w:rsid w:val="001C7A53"/>
    <w:rsid w:val="00212560"/>
    <w:rsid w:val="002A600D"/>
    <w:rsid w:val="00341881"/>
    <w:rsid w:val="00425E82"/>
    <w:rsid w:val="00473CE0"/>
    <w:rsid w:val="00565F57"/>
    <w:rsid w:val="00585947"/>
    <w:rsid w:val="005866F0"/>
    <w:rsid w:val="00591478"/>
    <w:rsid w:val="00605E25"/>
    <w:rsid w:val="00645995"/>
    <w:rsid w:val="00660CA5"/>
    <w:rsid w:val="0066595A"/>
    <w:rsid w:val="00693F5C"/>
    <w:rsid w:val="006B4E1B"/>
    <w:rsid w:val="00705CEB"/>
    <w:rsid w:val="0073686C"/>
    <w:rsid w:val="00770459"/>
    <w:rsid w:val="007B7DE5"/>
    <w:rsid w:val="00827A4C"/>
    <w:rsid w:val="009E0AD3"/>
    <w:rsid w:val="009F2CC4"/>
    <w:rsid w:val="00A23C06"/>
    <w:rsid w:val="00AB6B73"/>
    <w:rsid w:val="00AF638B"/>
    <w:rsid w:val="00B42BD2"/>
    <w:rsid w:val="00B57E56"/>
    <w:rsid w:val="00C52129"/>
    <w:rsid w:val="00C77486"/>
    <w:rsid w:val="00CA091B"/>
    <w:rsid w:val="00CF1B69"/>
    <w:rsid w:val="00CF296D"/>
    <w:rsid w:val="00D14BAC"/>
    <w:rsid w:val="00D226CD"/>
    <w:rsid w:val="00DB1D5B"/>
    <w:rsid w:val="00DE1A77"/>
    <w:rsid w:val="00E04824"/>
    <w:rsid w:val="00EC4343"/>
    <w:rsid w:val="00F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B6E2"/>
  <w15:docId w15:val="{417B95A2-C17A-469C-BEF4-B148474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226CD"/>
  </w:style>
  <w:style w:type="character" w:customStyle="1" w:styleId="normaltextrun">
    <w:name w:val="normaltextrun"/>
    <w:basedOn w:val="Standardskriftforavsnitt"/>
    <w:rsid w:val="00D226CD"/>
  </w:style>
  <w:style w:type="character" w:customStyle="1" w:styleId="eop">
    <w:name w:val="eop"/>
    <w:basedOn w:val="Standardskriftforavsnitt"/>
    <w:rsid w:val="00D226CD"/>
  </w:style>
  <w:style w:type="character" w:customStyle="1" w:styleId="scx191027553">
    <w:name w:val="scx191027553"/>
    <w:basedOn w:val="Standardskriftforavsnitt"/>
    <w:rsid w:val="00D226CD"/>
  </w:style>
  <w:style w:type="character" w:customStyle="1" w:styleId="apple-converted-space">
    <w:name w:val="apple-converted-space"/>
    <w:basedOn w:val="Standardskriftforavsnitt"/>
    <w:rsid w:val="00CF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2655">
                                              <w:marLeft w:val="42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139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62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4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9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53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34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44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47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70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30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2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87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6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1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8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88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8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20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14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5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43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89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56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82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64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3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43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23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68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1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5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65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1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1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75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96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56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9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15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08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55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92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95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31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23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6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14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54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54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53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05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43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88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1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23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76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8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25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B7FE89ECC7348A040732EF56F4279" ma:contentTypeVersion="2" ma:contentTypeDescription="Opprett et nytt dokument." ma:contentTypeScope="" ma:versionID="90e59df3dee8d276b4f766fccdbd80eb">
  <xsd:schema xmlns:xsd="http://www.w3.org/2001/XMLSchema" xmlns:xs="http://www.w3.org/2001/XMLSchema" xmlns:p="http://schemas.microsoft.com/office/2006/metadata/properties" xmlns:ns2="39a81001-dac5-47e1-92a7-8515973826c9" targetNamespace="http://schemas.microsoft.com/office/2006/metadata/properties" ma:root="true" ma:fieldsID="1f503a16b00629d2765b86c3226e34e9" ns2:_="">
    <xsd:import namespace="39a81001-dac5-47e1-92a7-851597382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81001-dac5-47e1-92a7-851597382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8FC7-4430-4E03-A6AD-F1984D72B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CF399-89A8-4829-9D05-1F979507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81001-dac5-47e1-92a7-85159738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4DB1C-50EC-4449-B280-4421ED6B4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71FD2-CDD8-41BD-AE4C-E0D5E125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 Drift as Mikkelsen</dc:creator>
  <cp:lastModifiedBy>Gjermund Gangsøy</cp:lastModifiedBy>
  <cp:revision>2</cp:revision>
  <dcterms:created xsi:type="dcterms:W3CDTF">2021-09-15T06:49:00Z</dcterms:created>
  <dcterms:modified xsi:type="dcterms:W3CDTF">2021-09-15T06:49:00Z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0x01010049DB7FE89ECC7348A040732EF56F4279</vt:lpwstr>
  </property>
</Properties>
</file>