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873A" w14:textId="77777777" w:rsidR="000E79B4" w:rsidRDefault="00BB55E9" w:rsidP="00E80766">
      <w:pPr>
        <w:pStyle w:val="paragraph"/>
        <w:spacing w:before="0" w:beforeAutospacing="0" w:after="0" w:afterAutospacing="0" w:line="360" w:lineRule="auto"/>
        <w:ind w:left="-360" w:right="270"/>
        <w:textAlignment w:val="baseline"/>
        <w:rPr>
          <w:rStyle w:val="eop"/>
          <w:rFonts w:ascii="Arial" w:hAnsi="Arial" w:cs="Arial"/>
          <w:b/>
          <w:sz w:val="20"/>
          <w:szCs w:val="20"/>
        </w:rPr>
      </w:pPr>
      <w:r w:rsidRPr="00291842">
        <w:rPr>
          <w:rStyle w:val="normaltextrun"/>
          <w:rFonts w:ascii="Arial" w:hAnsi="Arial" w:cs="Arial"/>
          <w:b/>
          <w:iCs/>
          <w:sz w:val="20"/>
          <w:szCs w:val="20"/>
          <w:lang w:val="en-GB"/>
        </w:rPr>
        <w:t>Purpose</w:t>
      </w:r>
      <w:r w:rsidRPr="00291842">
        <w:rPr>
          <w:rStyle w:val="eop"/>
          <w:rFonts w:ascii="Arial" w:hAnsi="Arial" w:cs="Arial"/>
          <w:b/>
          <w:sz w:val="20"/>
          <w:szCs w:val="20"/>
        </w:rPr>
        <w:t> </w:t>
      </w:r>
    </w:p>
    <w:p w14:paraId="0AFF2024" w14:textId="55D561B9" w:rsidR="000E79B4" w:rsidRPr="000E79B4" w:rsidRDefault="00C32CD6" w:rsidP="00E80766">
      <w:pPr>
        <w:pStyle w:val="paragraph"/>
        <w:spacing w:before="0" w:beforeAutospacing="0" w:after="0" w:afterAutospacing="0" w:line="360" w:lineRule="auto"/>
        <w:ind w:left="-360" w:right="270"/>
        <w:textAlignment w:val="baseline"/>
        <w:rPr>
          <w:rFonts w:ascii="Arial" w:hAnsi="Arial" w:cs="Arial"/>
          <w:sz w:val="20"/>
          <w:szCs w:val="20"/>
          <w:lang w:val="en-GB"/>
        </w:rPr>
      </w:pPr>
      <w:bookmarkStart w:id="0" w:name="_GoBack"/>
      <w:r w:rsidRPr="00C32CD6">
        <w:rPr>
          <w:rFonts w:ascii="Arial" w:hAnsi="Arial" w:cs="Arial"/>
          <w:sz w:val="20"/>
          <w:szCs w:val="20"/>
          <w:lang w:val="en-GB"/>
        </w:rPr>
        <w:t xml:space="preserve">This is one of two Role Clarification tools intended to </w:t>
      </w:r>
      <w:r w:rsidR="00CF6AF4">
        <w:rPr>
          <w:rFonts w:ascii="Arial" w:hAnsi="Arial" w:cs="Arial"/>
          <w:sz w:val="20"/>
          <w:szCs w:val="20"/>
          <w:lang w:val="en-GB"/>
        </w:rPr>
        <w:t>help</w:t>
      </w:r>
      <w:r w:rsidR="00CF6AF4" w:rsidRPr="00C32CD6">
        <w:rPr>
          <w:rFonts w:ascii="Arial" w:hAnsi="Arial" w:cs="Arial"/>
          <w:sz w:val="20"/>
          <w:szCs w:val="20"/>
          <w:lang w:val="en-GB"/>
        </w:rPr>
        <w:t xml:space="preserve"> </w:t>
      </w:r>
      <w:r w:rsidRPr="00C32CD6">
        <w:rPr>
          <w:rFonts w:ascii="Arial" w:hAnsi="Arial" w:cs="Arial"/>
          <w:sz w:val="20"/>
          <w:szCs w:val="20"/>
          <w:lang w:val="en-GB"/>
        </w:rPr>
        <w:t>NGOs and their community partners organiz</w:t>
      </w:r>
      <w:r w:rsidR="00CF6AF4">
        <w:rPr>
          <w:rFonts w:ascii="Arial" w:hAnsi="Arial" w:cs="Arial"/>
          <w:sz w:val="20"/>
          <w:szCs w:val="20"/>
          <w:lang w:val="en-GB"/>
        </w:rPr>
        <w:t>e</w:t>
      </w:r>
      <w:r w:rsidRPr="00C32CD6">
        <w:rPr>
          <w:rFonts w:ascii="Arial" w:hAnsi="Arial" w:cs="Arial"/>
          <w:sz w:val="20"/>
          <w:szCs w:val="20"/>
          <w:lang w:val="en-GB"/>
        </w:rPr>
        <w:t xml:space="preserve"> team members into their respective roles for project implementation</w:t>
      </w:r>
      <w:bookmarkEnd w:id="0"/>
      <w:r w:rsidRPr="00C32CD6">
        <w:rPr>
          <w:rFonts w:ascii="Arial" w:hAnsi="Arial" w:cs="Arial"/>
          <w:sz w:val="20"/>
          <w:szCs w:val="20"/>
          <w:lang w:val="en-GB"/>
        </w:rPr>
        <w:t>. By outlining the roles and responsibilities visually, a project planning committee can ensure that the appropriate team members are assigned each task and</w:t>
      </w:r>
      <w:r w:rsidR="00B55ED5">
        <w:rPr>
          <w:rFonts w:ascii="Arial" w:hAnsi="Arial" w:cs="Arial"/>
          <w:sz w:val="20"/>
          <w:szCs w:val="20"/>
          <w:lang w:val="en-GB"/>
        </w:rPr>
        <w:t xml:space="preserve"> that</w:t>
      </w:r>
      <w:r w:rsidRPr="00C32CD6">
        <w:rPr>
          <w:rFonts w:ascii="Arial" w:hAnsi="Arial" w:cs="Arial"/>
          <w:sz w:val="20"/>
          <w:szCs w:val="20"/>
          <w:lang w:val="en-GB"/>
        </w:rPr>
        <w:t xml:space="preserve"> there is no ambiguity in responsibility. The completed worksheet should be shared with the relevant team members and reviewed when necessary</w:t>
      </w:r>
      <w:r w:rsidR="000E79B4" w:rsidRPr="000E79B4">
        <w:rPr>
          <w:rFonts w:ascii="Arial" w:hAnsi="Arial" w:cs="Arial"/>
          <w:sz w:val="20"/>
          <w:szCs w:val="20"/>
          <w:lang w:val="en-GB"/>
        </w:rPr>
        <w:t xml:space="preserve">. </w:t>
      </w:r>
    </w:p>
    <w:p w14:paraId="6EBDF26D" w14:textId="77777777" w:rsidR="00BB55E9" w:rsidRPr="00291842" w:rsidRDefault="00BB55E9" w:rsidP="00E80766">
      <w:pPr>
        <w:pStyle w:val="paragraph"/>
        <w:spacing w:before="0" w:beforeAutospacing="0" w:after="0" w:afterAutospacing="0" w:line="360" w:lineRule="auto"/>
        <w:ind w:left="-360" w:right="270"/>
        <w:textAlignment w:val="baseline"/>
        <w:rPr>
          <w:rFonts w:ascii="Arial" w:hAnsi="Arial" w:cs="Arial"/>
          <w:sz w:val="20"/>
          <w:szCs w:val="20"/>
        </w:rPr>
      </w:pPr>
    </w:p>
    <w:p w14:paraId="698CC32F" w14:textId="7612D55D" w:rsidR="00C32CD6" w:rsidRPr="00C32CD6" w:rsidRDefault="00BB55E9" w:rsidP="00E80766">
      <w:pPr>
        <w:pStyle w:val="paragraph"/>
        <w:spacing w:before="0" w:beforeAutospacing="0" w:after="0" w:afterAutospacing="0" w:line="360" w:lineRule="auto"/>
        <w:ind w:left="-360" w:right="270"/>
        <w:textAlignment w:val="baseline"/>
        <w:rPr>
          <w:rFonts w:ascii="Arial" w:hAnsi="Arial" w:cs="Arial"/>
          <w:sz w:val="20"/>
          <w:szCs w:val="20"/>
          <w:lang w:val="en-GB"/>
        </w:rPr>
      </w:pPr>
      <w:r w:rsidRPr="00CA1F06">
        <w:rPr>
          <w:rStyle w:val="normaltextrun"/>
          <w:rFonts w:ascii="Arial" w:hAnsi="Arial" w:cs="Arial"/>
          <w:b/>
          <w:iCs/>
          <w:sz w:val="20"/>
          <w:szCs w:val="20"/>
          <w:lang w:val="en-GB"/>
        </w:rPr>
        <w:t>How to use this tool</w:t>
      </w:r>
      <w:r w:rsidRPr="00CA1F06">
        <w:rPr>
          <w:rStyle w:val="eop"/>
          <w:rFonts w:ascii="Arial" w:hAnsi="Arial" w:cs="Arial"/>
          <w:b/>
          <w:sz w:val="20"/>
          <w:szCs w:val="20"/>
        </w:rPr>
        <w:t> </w:t>
      </w:r>
      <w:r w:rsidR="00130823">
        <w:rPr>
          <w:rStyle w:val="eop"/>
          <w:rFonts w:ascii="Arial" w:hAnsi="Arial" w:cs="Arial"/>
          <w:b/>
          <w:sz w:val="20"/>
          <w:szCs w:val="20"/>
        </w:rPr>
        <w:br/>
      </w:r>
      <w:r w:rsidR="00C32CD6" w:rsidRPr="00C32CD6">
        <w:rPr>
          <w:rFonts w:ascii="Arial" w:hAnsi="Arial" w:cs="Arial"/>
          <w:sz w:val="20"/>
          <w:szCs w:val="20"/>
          <w:lang w:val="en-GB"/>
        </w:rPr>
        <w:t xml:space="preserve">This tool should be completed by a project planning committee with input from logisticians, budget managers, and local and NGO project managers. </w:t>
      </w:r>
      <w:r w:rsidR="00DA3071">
        <w:rPr>
          <w:rFonts w:ascii="Arial" w:hAnsi="Arial" w:cs="Arial"/>
          <w:sz w:val="20"/>
          <w:szCs w:val="20"/>
          <w:lang w:val="en-GB"/>
        </w:rPr>
        <w:t>T</w:t>
      </w:r>
      <w:r w:rsidR="00C32CD6" w:rsidRPr="00C32CD6">
        <w:rPr>
          <w:rFonts w:ascii="Arial" w:hAnsi="Arial" w:cs="Arial"/>
          <w:sz w:val="20"/>
          <w:szCs w:val="20"/>
          <w:lang w:val="en-GB"/>
        </w:rPr>
        <w:t>o use this tool most effectively, the project planning committee should have a completed budget and illustrative project timeline available (</w:t>
      </w:r>
      <w:r w:rsidR="00C32CD6" w:rsidRPr="00C32CD6">
        <w:rPr>
          <w:rFonts w:ascii="Arial" w:hAnsi="Arial" w:cs="Arial"/>
          <w:b/>
          <w:bCs/>
          <w:sz w:val="20"/>
          <w:szCs w:val="20"/>
          <w:lang w:val="en-GB"/>
        </w:rPr>
        <w:t xml:space="preserve">Tools 2.1 </w:t>
      </w:r>
      <w:r w:rsidR="00C32CD6" w:rsidRPr="00C32CD6">
        <w:rPr>
          <w:rFonts w:ascii="Arial" w:hAnsi="Arial" w:cs="Arial"/>
          <w:sz w:val="20"/>
          <w:szCs w:val="20"/>
          <w:lang w:val="en-GB"/>
        </w:rPr>
        <w:t>and</w:t>
      </w:r>
      <w:r w:rsidR="00C32CD6" w:rsidRPr="00C32CD6">
        <w:rPr>
          <w:rFonts w:ascii="Arial" w:hAnsi="Arial" w:cs="Arial"/>
          <w:b/>
          <w:bCs/>
          <w:sz w:val="20"/>
          <w:szCs w:val="20"/>
          <w:lang w:val="en-GB"/>
        </w:rPr>
        <w:t xml:space="preserve"> 2.2</w:t>
      </w:r>
      <w:r w:rsidR="00C32CD6" w:rsidRPr="00C32CD6">
        <w:rPr>
          <w:rFonts w:ascii="Arial" w:hAnsi="Arial" w:cs="Arial"/>
          <w:sz w:val="20"/>
          <w:szCs w:val="20"/>
          <w:lang w:val="en-GB"/>
        </w:rPr>
        <w:t xml:space="preserve">), along with any contractual or deliverable requirements. </w:t>
      </w:r>
    </w:p>
    <w:p w14:paraId="5828E32D" w14:textId="77777777" w:rsidR="00C32CD6" w:rsidRPr="00C32CD6" w:rsidRDefault="00C32CD6" w:rsidP="00E80766">
      <w:pPr>
        <w:pStyle w:val="paragraph"/>
        <w:spacing w:before="0" w:beforeAutospacing="0" w:after="0" w:afterAutospacing="0" w:line="360" w:lineRule="auto"/>
        <w:ind w:left="-360" w:right="270"/>
        <w:textAlignment w:val="baseline"/>
        <w:rPr>
          <w:rFonts w:ascii="Arial" w:hAnsi="Arial" w:cs="Arial"/>
          <w:sz w:val="20"/>
          <w:szCs w:val="20"/>
          <w:lang w:val="en-GB"/>
        </w:rPr>
      </w:pPr>
    </w:p>
    <w:p w14:paraId="33A00DEA" w14:textId="4B9044D9" w:rsidR="00C32CD6" w:rsidRPr="00C32CD6" w:rsidRDefault="00C32CD6" w:rsidP="00E80766">
      <w:pPr>
        <w:pStyle w:val="paragraph"/>
        <w:spacing w:before="0" w:beforeAutospacing="0" w:after="0" w:afterAutospacing="0" w:line="360" w:lineRule="auto"/>
        <w:ind w:left="-360" w:right="270"/>
        <w:textAlignment w:val="baseline"/>
        <w:rPr>
          <w:rFonts w:ascii="Arial" w:hAnsi="Arial" w:cs="Arial"/>
          <w:sz w:val="20"/>
          <w:szCs w:val="20"/>
          <w:lang w:val="en-GB"/>
        </w:rPr>
      </w:pPr>
      <w:r w:rsidRPr="00C32CD6">
        <w:rPr>
          <w:rFonts w:ascii="Arial" w:hAnsi="Arial" w:cs="Arial"/>
          <w:sz w:val="20"/>
          <w:szCs w:val="20"/>
          <w:lang w:val="en-GB"/>
        </w:rPr>
        <w:t>This table walks a project planning committee systematically through the process of planning for implementation as described in</w:t>
      </w:r>
      <w:r w:rsidR="00B856B8">
        <w:rPr>
          <w:rFonts w:ascii="Arial" w:hAnsi="Arial" w:cs="Arial"/>
          <w:sz w:val="20"/>
          <w:szCs w:val="20"/>
          <w:lang w:val="en-GB"/>
        </w:rPr>
        <w:t xml:space="preserve"> the</w:t>
      </w:r>
      <w:r w:rsidRPr="00C32CD6">
        <w:rPr>
          <w:rFonts w:ascii="Arial" w:hAnsi="Arial" w:cs="Arial"/>
          <w:sz w:val="20"/>
          <w:szCs w:val="20"/>
          <w:lang w:val="en-GB"/>
        </w:rPr>
        <w:t xml:space="preserve"> </w:t>
      </w:r>
      <w:r w:rsidRPr="00611CCB">
        <w:rPr>
          <w:rFonts w:ascii="Arial" w:hAnsi="Arial" w:cs="Arial"/>
          <w:iCs/>
          <w:sz w:val="20"/>
          <w:szCs w:val="20"/>
          <w:lang w:val="en-GB"/>
        </w:rPr>
        <w:t>Working Hand-in-Hand</w:t>
      </w:r>
      <w:r w:rsidR="00B856B8">
        <w:rPr>
          <w:rFonts w:ascii="Arial" w:hAnsi="Arial" w:cs="Arial"/>
          <w:iCs/>
          <w:sz w:val="20"/>
          <w:szCs w:val="20"/>
          <w:lang w:val="en-GB"/>
        </w:rPr>
        <w:t xml:space="preserve"> section of the framework (p</w:t>
      </w:r>
      <w:r w:rsidR="007F4ACB">
        <w:rPr>
          <w:rFonts w:ascii="Arial" w:hAnsi="Arial" w:cs="Arial"/>
          <w:iCs/>
          <w:sz w:val="20"/>
          <w:szCs w:val="20"/>
          <w:lang w:val="en-GB"/>
        </w:rPr>
        <w:t>age</w:t>
      </w:r>
      <w:r w:rsidR="00B856B8">
        <w:rPr>
          <w:rFonts w:ascii="Arial" w:hAnsi="Arial" w:cs="Arial"/>
          <w:iCs/>
          <w:sz w:val="20"/>
          <w:szCs w:val="20"/>
          <w:lang w:val="en-GB"/>
        </w:rPr>
        <w:t xml:space="preserve"> 46)</w:t>
      </w:r>
      <w:r w:rsidRPr="00C32CD6">
        <w:rPr>
          <w:rFonts w:ascii="Arial" w:hAnsi="Arial" w:cs="Arial"/>
          <w:sz w:val="20"/>
          <w:szCs w:val="20"/>
          <w:lang w:val="en-GB"/>
        </w:rPr>
        <w:t xml:space="preserve">. For each activity, the committee should list tasks that need to be completed. Some of these tasks may be listed in the project timeline or be pulled directly from donor requirements. However, for this table to be most useful, activities may need to be split into individual tasks assigned to different team members. In other words, each activity in a project timeline could have its own RACI </w:t>
      </w:r>
      <w:r w:rsidR="00945113">
        <w:rPr>
          <w:rFonts w:ascii="Arial" w:hAnsi="Arial" w:cs="Arial"/>
          <w:sz w:val="20"/>
          <w:szCs w:val="20"/>
          <w:lang w:val="en-GB"/>
        </w:rPr>
        <w:t>c</w:t>
      </w:r>
      <w:r w:rsidRPr="00C32CD6">
        <w:rPr>
          <w:rFonts w:ascii="Arial" w:hAnsi="Arial" w:cs="Arial"/>
          <w:sz w:val="20"/>
          <w:szCs w:val="20"/>
          <w:lang w:val="en-GB"/>
        </w:rPr>
        <w:t>hart and its own</w:t>
      </w:r>
      <w:r w:rsidR="005D157B">
        <w:rPr>
          <w:rFonts w:ascii="Arial" w:hAnsi="Arial" w:cs="Arial"/>
          <w:sz w:val="20"/>
          <w:szCs w:val="20"/>
          <w:lang w:val="en-GB"/>
        </w:rPr>
        <w:t>,</w:t>
      </w:r>
      <w:r w:rsidRPr="00C32CD6">
        <w:rPr>
          <w:rFonts w:ascii="Arial" w:hAnsi="Arial" w:cs="Arial"/>
          <w:sz w:val="20"/>
          <w:szCs w:val="20"/>
          <w:lang w:val="en-GB"/>
        </w:rPr>
        <w:t xml:space="preserve"> more specific timeline. </w:t>
      </w:r>
    </w:p>
    <w:p w14:paraId="1E42984F" w14:textId="77777777" w:rsidR="00C32CD6" w:rsidRPr="00C32CD6" w:rsidRDefault="00C32CD6" w:rsidP="00E80766">
      <w:pPr>
        <w:pStyle w:val="paragraph"/>
        <w:spacing w:before="0" w:beforeAutospacing="0" w:after="0" w:afterAutospacing="0" w:line="360" w:lineRule="auto"/>
        <w:ind w:left="-360" w:right="270"/>
        <w:textAlignment w:val="baseline"/>
        <w:rPr>
          <w:rFonts w:ascii="Arial" w:hAnsi="Arial" w:cs="Arial"/>
          <w:sz w:val="20"/>
          <w:szCs w:val="20"/>
          <w:lang w:val="en-GB"/>
        </w:rPr>
      </w:pPr>
    </w:p>
    <w:p w14:paraId="7BD9E16B" w14:textId="4B25CA1A" w:rsidR="00C32CD6" w:rsidRPr="00C32CD6" w:rsidRDefault="00C32CD6" w:rsidP="00E80766">
      <w:pPr>
        <w:pStyle w:val="paragraph"/>
        <w:spacing w:before="0" w:beforeAutospacing="0" w:after="0" w:afterAutospacing="0" w:line="360" w:lineRule="auto"/>
        <w:ind w:left="-360" w:right="270"/>
        <w:textAlignment w:val="baseline"/>
        <w:rPr>
          <w:rFonts w:ascii="Arial" w:hAnsi="Arial" w:cs="Arial"/>
          <w:sz w:val="20"/>
          <w:szCs w:val="20"/>
          <w:lang w:val="en-GB"/>
        </w:rPr>
      </w:pPr>
      <w:r w:rsidRPr="00C32CD6">
        <w:rPr>
          <w:rFonts w:ascii="Arial" w:hAnsi="Arial" w:cs="Arial"/>
          <w:sz w:val="20"/>
          <w:szCs w:val="20"/>
          <w:lang w:val="en-GB"/>
        </w:rPr>
        <w:t xml:space="preserve">List each task in the first column and the proposed or required completion date in the second. Next, discuss which team members, groups, or institutions are best suited to complete each task. This may require the planning committee to look back at </w:t>
      </w:r>
      <w:r w:rsidR="004E5280">
        <w:rPr>
          <w:rFonts w:ascii="Arial" w:hAnsi="Arial" w:cs="Arial"/>
          <w:sz w:val="20"/>
          <w:szCs w:val="20"/>
          <w:lang w:val="en-GB"/>
        </w:rPr>
        <w:t>its</w:t>
      </w:r>
      <w:r w:rsidR="004E5280" w:rsidRPr="00C32CD6">
        <w:rPr>
          <w:rFonts w:ascii="Arial" w:hAnsi="Arial" w:cs="Arial"/>
          <w:sz w:val="20"/>
          <w:szCs w:val="20"/>
          <w:lang w:val="en-GB"/>
        </w:rPr>
        <w:t xml:space="preserve"> </w:t>
      </w:r>
      <w:r w:rsidRPr="00C32CD6">
        <w:rPr>
          <w:rFonts w:ascii="Arial" w:hAnsi="Arial" w:cs="Arial"/>
          <w:sz w:val="20"/>
          <w:szCs w:val="20"/>
          <w:lang w:val="en-GB"/>
        </w:rPr>
        <w:t xml:space="preserve">previously completed </w:t>
      </w:r>
      <w:r w:rsidRPr="00C32CD6">
        <w:rPr>
          <w:rFonts w:ascii="Arial" w:hAnsi="Arial" w:cs="Arial"/>
          <w:b/>
          <w:bCs/>
          <w:sz w:val="20"/>
          <w:szCs w:val="20"/>
          <w:lang w:val="en-GB"/>
        </w:rPr>
        <w:t>Tool 4: STEP</w:t>
      </w:r>
      <w:r w:rsidRPr="00C32CD6">
        <w:rPr>
          <w:rFonts w:ascii="Arial" w:hAnsi="Arial" w:cs="Arial"/>
          <w:sz w:val="20"/>
          <w:szCs w:val="20"/>
          <w:lang w:val="en-GB"/>
        </w:rPr>
        <w:t xml:space="preserve"> and </w:t>
      </w:r>
      <w:r w:rsidRPr="00C32CD6">
        <w:rPr>
          <w:rFonts w:ascii="Arial" w:hAnsi="Arial" w:cs="Arial"/>
          <w:b/>
          <w:bCs/>
          <w:sz w:val="20"/>
          <w:szCs w:val="20"/>
          <w:lang w:val="en-GB"/>
        </w:rPr>
        <w:t>Tool 6: SWOT</w:t>
      </w:r>
      <w:r w:rsidRPr="00C32CD6">
        <w:rPr>
          <w:rFonts w:ascii="Arial" w:hAnsi="Arial" w:cs="Arial"/>
          <w:sz w:val="20"/>
          <w:szCs w:val="20"/>
          <w:lang w:val="en-GB"/>
        </w:rPr>
        <w:t xml:space="preserve"> analyses. </w:t>
      </w:r>
    </w:p>
    <w:p w14:paraId="41698776" w14:textId="729C198A" w:rsidR="00130823" w:rsidRDefault="00130823" w:rsidP="00E80766">
      <w:pPr>
        <w:pStyle w:val="paragraph"/>
        <w:spacing w:before="0" w:beforeAutospacing="0" w:after="0" w:afterAutospacing="0" w:line="360" w:lineRule="auto"/>
        <w:ind w:left="-360" w:right="270"/>
        <w:textAlignment w:val="baseline"/>
        <w:rPr>
          <w:rFonts w:ascii="Arial" w:hAnsi="Arial" w:cs="Arial"/>
          <w:sz w:val="20"/>
          <w:szCs w:val="20"/>
        </w:rPr>
      </w:pPr>
    </w:p>
    <w:p w14:paraId="341E978B" w14:textId="55B2494D" w:rsidR="000E79B4" w:rsidRDefault="000E79B4"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33B2E750" w14:textId="7160C7D1" w:rsidR="00E80766" w:rsidRDefault="00E80766"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28DEA260" w14:textId="000803B0" w:rsidR="00E80766" w:rsidRDefault="00E80766"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4E821D00" w14:textId="77777777" w:rsidR="00E80766" w:rsidRDefault="00E80766"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3053A549" w14:textId="13F89F4D" w:rsidR="00C32CD6" w:rsidRDefault="00C32CD6"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44040A87" w14:textId="77777777" w:rsidR="00C32CD6" w:rsidRDefault="00C32CD6"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607B215D" w14:textId="03C72197"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r w:rsidRPr="00C32CD6">
        <w:rPr>
          <w:rFonts w:ascii="Arial" w:hAnsi="Arial" w:cs="Arial"/>
          <w:sz w:val="20"/>
          <w:szCs w:val="20"/>
          <w:lang w:val="en-GB"/>
        </w:rPr>
        <w:lastRenderedPageBreak/>
        <w:t xml:space="preserve">Similar to </w:t>
      </w:r>
      <w:r w:rsidRPr="00C32CD6">
        <w:rPr>
          <w:rFonts w:ascii="Arial" w:hAnsi="Arial" w:cs="Arial"/>
          <w:b/>
          <w:bCs/>
          <w:sz w:val="20"/>
          <w:szCs w:val="20"/>
          <w:lang w:val="en-GB"/>
        </w:rPr>
        <w:t xml:space="preserve">Tool 7.1: RACI </w:t>
      </w:r>
      <w:r w:rsidR="00082826">
        <w:rPr>
          <w:rFonts w:ascii="Arial" w:hAnsi="Arial" w:cs="Arial"/>
          <w:b/>
          <w:bCs/>
          <w:sz w:val="20"/>
          <w:szCs w:val="20"/>
          <w:lang w:val="en-GB"/>
        </w:rPr>
        <w:t>C</w:t>
      </w:r>
      <w:r w:rsidRPr="00C32CD6">
        <w:rPr>
          <w:rFonts w:ascii="Arial" w:hAnsi="Arial" w:cs="Arial"/>
          <w:b/>
          <w:bCs/>
          <w:sz w:val="20"/>
          <w:szCs w:val="20"/>
          <w:lang w:val="en-GB"/>
        </w:rPr>
        <w:t>hart for Decision Process</w:t>
      </w:r>
      <w:r w:rsidRPr="00611CCB">
        <w:rPr>
          <w:rFonts w:ascii="Arial" w:hAnsi="Arial" w:cs="Arial"/>
          <w:bCs/>
          <w:sz w:val="20"/>
          <w:szCs w:val="20"/>
          <w:lang w:val="en-GB"/>
        </w:rPr>
        <w:t>,</w:t>
      </w:r>
      <w:r w:rsidRPr="00C32CD6">
        <w:rPr>
          <w:rFonts w:ascii="Arial" w:hAnsi="Arial" w:cs="Arial"/>
          <w:b/>
          <w:bCs/>
          <w:sz w:val="20"/>
          <w:szCs w:val="20"/>
          <w:lang w:val="en-GB"/>
        </w:rPr>
        <w:t xml:space="preserve"> </w:t>
      </w:r>
      <w:r w:rsidRPr="00C32CD6">
        <w:rPr>
          <w:rFonts w:ascii="Arial" w:hAnsi="Arial" w:cs="Arial"/>
          <w:sz w:val="20"/>
          <w:szCs w:val="20"/>
          <w:lang w:val="en-GB"/>
        </w:rPr>
        <w:t>this chart organizes implementation roles into four categories:</w:t>
      </w:r>
    </w:p>
    <w:p w14:paraId="2F321F4F" w14:textId="77777777" w:rsidR="00E80766" w:rsidRPr="00C32CD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6EBBE485" w14:textId="636E2AD6" w:rsidR="00C32CD6" w:rsidRPr="00C32CD6" w:rsidRDefault="00C32CD6" w:rsidP="00E80766">
      <w:pPr>
        <w:pStyle w:val="paragraph"/>
        <w:numPr>
          <w:ilvl w:val="0"/>
          <w:numId w:val="7"/>
        </w:numPr>
        <w:spacing w:before="0" w:beforeAutospacing="0" w:after="0" w:afterAutospacing="0" w:line="360" w:lineRule="auto"/>
        <w:ind w:left="648" w:right="274"/>
        <w:rPr>
          <w:rFonts w:ascii="Arial" w:hAnsi="Arial" w:cs="Arial"/>
          <w:sz w:val="20"/>
          <w:szCs w:val="20"/>
          <w:lang w:val="en-GB"/>
        </w:rPr>
      </w:pPr>
      <w:r w:rsidRPr="00C32CD6">
        <w:rPr>
          <w:rFonts w:ascii="Arial" w:hAnsi="Arial" w:cs="Arial"/>
          <w:b/>
          <w:bCs/>
          <w:sz w:val="20"/>
          <w:szCs w:val="20"/>
          <w:lang w:val="en-GB"/>
        </w:rPr>
        <w:t>Responsible:</w:t>
      </w:r>
      <w:r w:rsidRPr="00C32CD6">
        <w:rPr>
          <w:rFonts w:ascii="Arial" w:hAnsi="Arial" w:cs="Arial"/>
          <w:sz w:val="20"/>
          <w:szCs w:val="20"/>
          <w:lang w:val="en-GB"/>
        </w:rPr>
        <w:t xml:space="preserve"> </w:t>
      </w:r>
      <w:r w:rsidR="00D9243E">
        <w:rPr>
          <w:rFonts w:ascii="Arial" w:hAnsi="Arial" w:cs="Arial"/>
          <w:sz w:val="20"/>
          <w:szCs w:val="20"/>
          <w:lang w:val="en-GB"/>
        </w:rPr>
        <w:t>T</w:t>
      </w:r>
      <w:r w:rsidRPr="00C32CD6">
        <w:rPr>
          <w:rFonts w:ascii="Arial" w:hAnsi="Arial" w:cs="Arial"/>
          <w:sz w:val="20"/>
          <w:szCs w:val="20"/>
          <w:lang w:val="en-GB"/>
        </w:rPr>
        <w:t>he people actually performing the task (</w:t>
      </w:r>
      <w:r w:rsidR="002E5746">
        <w:rPr>
          <w:rFonts w:ascii="Arial" w:hAnsi="Arial" w:cs="Arial"/>
          <w:sz w:val="20"/>
          <w:szCs w:val="20"/>
          <w:lang w:val="en-GB"/>
        </w:rPr>
        <w:t xml:space="preserve">e.g., </w:t>
      </w:r>
      <w:r w:rsidRPr="00C32CD6">
        <w:rPr>
          <w:rFonts w:ascii="Arial" w:hAnsi="Arial" w:cs="Arial"/>
          <w:sz w:val="20"/>
          <w:szCs w:val="20"/>
          <w:lang w:val="en-GB"/>
        </w:rPr>
        <w:t>trainers, builders, game scouts)</w:t>
      </w:r>
    </w:p>
    <w:p w14:paraId="393AA632" w14:textId="635E6D36" w:rsidR="00C32CD6" w:rsidRPr="00C32CD6" w:rsidRDefault="00C32CD6" w:rsidP="00E80766">
      <w:pPr>
        <w:pStyle w:val="paragraph"/>
        <w:numPr>
          <w:ilvl w:val="0"/>
          <w:numId w:val="7"/>
        </w:numPr>
        <w:spacing w:before="0" w:beforeAutospacing="0" w:after="0" w:afterAutospacing="0" w:line="360" w:lineRule="auto"/>
        <w:ind w:left="648" w:right="274"/>
        <w:rPr>
          <w:rFonts w:ascii="Arial" w:hAnsi="Arial" w:cs="Arial"/>
          <w:sz w:val="20"/>
          <w:szCs w:val="20"/>
          <w:lang w:val="en-GB"/>
        </w:rPr>
      </w:pPr>
      <w:r w:rsidRPr="00C32CD6">
        <w:rPr>
          <w:rFonts w:ascii="Arial" w:hAnsi="Arial" w:cs="Arial"/>
          <w:b/>
          <w:bCs/>
          <w:sz w:val="20"/>
          <w:szCs w:val="20"/>
          <w:lang w:val="en-GB"/>
        </w:rPr>
        <w:t>Accountable:</w:t>
      </w:r>
      <w:r w:rsidRPr="00C32CD6">
        <w:rPr>
          <w:rFonts w:ascii="Arial" w:hAnsi="Arial" w:cs="Arial"/>
          <w:sz w:val="20"/>
          <w:szCs w:val="20"/>
          <w:lang w:val="en-GB"/>
        </w:rPr>
        <w:t xml:space="preserve"> </w:t>
      </w:r>
      <w:r w:rsidR="00D9243E">
        <w:rPr>
          <w:rFonts w:ascii="Arial" w:hAnsi="Arial" w:cs="Arial"/>
          <w:sz w:val="20"/>
          <w:szCs w:val="20"/>
          <w:lang w:val="en-GB"/>
        </w:rPr>
        <w:t>T</w:t>
      </w:r>
      <w:r w:rsidRPr="00C32CD6">
        <w:rPr>
          <w:rFonts w:ascii="Arial" w:hAnsi="Arial" w:cs="Arial"/>
          <w:sz w:val="20"/>
          <w:szCs w:val="20"/>
          <w:lang w:val="en-GB"/>
        </w:rPr>
        <w:t>he project manager or other entity reporting back to the donors</w:t>
      </w:r>
      <w:r w:rsidR="00D9243E">
        <w:rPr>
          <w:rFonts w:ascii="Arial" w:hAnsi="Arial" w:cs="Arial"/>
          <w:sz w:val="20"/>
          <w:szCs w:val="20"/>
          <w:lang w:val="en-GB"/>
        </w:rPr>
        <w:t>,</w:t>
      </w:r>
      <w:r w:rsidRPr="00C32CD6">
        <w:rPr>
          <w:rFonts w:ascii="Arial" w:hAnsi="Arial" w:cs="Arial"/>
          <w:sz w:val="20"/>
          <w:szCs w:val="20"/>
          <w:lang w:val="en-GB"/>
        </w:rPr>
        <w:t xml:space="preserve"> often NGO leadership </w:t>
      </w:r>
    </w:p>
    <w:p w14:paraId="1A06AAF3" w14:textId="1E4A2317" w:rsidR="00C32CD6" w:rsidRPr="00C32CD6" w:rsidRDefault="00C32CD6" w:rsidP="00E80766">
      <w:pPr>
        <w:pStyle w:val="paragraph"/>
        <w:numPr>
          <w:ilvl w:val="0"/>
          <w:numId w:val="7"/>
        </w:numPr>
        <w:spacing w:before="0" w:beforeAutospacing="0" w:after="0" w:afterAutospacing="0" w:line="360" w:lineRule="auto"/>
        <w:ind w:left="648" w:right="274"/>
        <w:rPr>
          <w:rFonts w:ascii="Arial" w:hAnsi="Arial" w:cs="Arial"/>
          <w:sz w:val="20"/>
          <w:szCs w:val="20"/>
          <w:lang w:val="en-GB"/>
        </w:rPr>
      </w:pPr>
      <w:r w:rsidRPr="00C32CD6">
        <w:rPr>
          <w:rFonts w:ascii="Arial" w:hAnsi="Arial" w:cs="Arial"/>
          <w:b/>
          <w:bCs/>
          <w:sz w:val="20"/>
          <w:szCs w:val="20"/>
          <w:lang w:val="en-GB"/>
        </w:rPr>
        <w:t>Consulted:</w:t>
      </w:r>
      <w:r w:rsidRPr="00C32CD6">
        <w:rPr>
          <w:rFonts w:ascii="Arial" w:hAnsi="Arial" w:cs="Arial"/>
          <w:sz w:val="20"/>
          <w:szCs w:val="20"/>
          <w:lang w:val="en-GB"/>
        </w:rPr>
        <w:t xml:space="preserve"> </w:t>
      </w:r>
      <w:r w:rsidR="00D9243E">
        <w:rPr>
          <w:rFonts w:ascii="Arial" w:hAnsi="Arial" w:cs="Arial"/>
          <w:sz w:val="20"/>
          <w:szCs w:val="20"/>
          <w:lang w:val="en-GB"/>
        </w:rPr>
        <w:t>C</w:t>
      </w:r>
      <w:r w:rsidRPr="00C32CD6">
        <w:rPr>
          <w:rFonts w:ascii="Arial" w:hAnsi="Arial" w:cs="Arial"/>
          <w:sz w:val="20"/>
          <w:szCs w:val="20"/>
          <w:lang w:val="en-GB"/>
        </w:rPr>
        <w:t xml:space="preserve">ommunity members or groups </w:t>
      </w:r>
      <w:r w:rsidR="003E5BFC">
        <w:rPr>
          <w:rFonts w:ascii="Arial" w:hAnsi="Arial" w:cs="Arial"/>
          <w:sz w:val="20"/>
          <w:szCs w:val="20"/>
          <w:lang w:val="en-GB"/>
        </w:rPr>
        <w:t>that</w:t>
      </w:r>
      <w:r w:rsidR="003E5BFC" w:rsidRPr="00C32CD6">
        <w:rPr>
          <w:rFonts w:ascii="Arial" w:hAnsi="Arial" w:cs="Arial"/>
          <w:sz w:val="20"/>
          <w:szCs w:val="20"/>
          <w:lang w:val="en-GB"/>
        </w:rPr>
        <w:t xml:space="preserve"> </w:t>
      </w:r>
      <w:r w:rsidRPr="00C32CD6">
        <w:rPr>
          <w:rFonts w:ascii="Arial" w:hAnsi="Arial" w:cs="Arial"/>
          <w:sz w:val="20"/>
          <w:szCs w:val="20"/>
          <w:lang w:val="en-GB"/>
        </w:rPr>
        <w:t>may have knowledge or expertise about the activity and its implementation</w:t>
      </w:r>
    </w:p>
    <w:p w14:paraId="0CD8FD81" w14:textId="776F1F38" w:rsidR="00C32CD6" w:rsidRDefault="00C32CD6" w:rsidP="00E80766">
      <w:pPr>
        <w:pStyle w:val="paragraph"/>
        <w:numPr>
          <w:ilvl w:val="0"/>
          <w:numId w:val="7"/>
        </w:numPr>
        <w:spacing w:before="0" w:beforeAutospacing="0" w:after="0" w:afterAutospacing="0" w:line="360" w:lineRule="auto"/>
        <w:ind w:left="648" w:right="274"/>
        <w:rPr>
          <w:rFonts w:ascii="Arial" w:hAnsi="Arial" w:cs="Arial"/>
          <w:sz w:val="20"/>
          <w:szCs w:val="20"/>
          <w:lang w:val="en-GB"/>
        </w:rPr>
      </w:pPr>
      <w:r w:rsidRPr="00C32CD6">
        <w:rPr>
          <w:rFonts w:ascii="Arial" w:hAnsi="Arial" w:cs="Arial"/>
          <w:b/>
          <w:bCs/>
          <w:sz w:val="20"/>
          <w:szCs w:val="20"/>
          <w:lang w:val="en-GB"/>
        </w:rPr>
        <w:t>Informed:</w:t>
      </w:r>
      <w:r w:rsidRPr="00C32CD6">
        <w:rPr>
          <w:rFonts w:ascii="Arial" w:hAnsi="Arial" w:cs="Arial"/>
          <w:sz w:val="20"/>
          <w:szCs w:val="20"/>
          <w:lang w:val="en-GB"/>
        </w:rPr>
        <w:t xml:space="preserve"> </w:t>
      </w:r>
      <w:r w:rsidR="00D9243E">
        <w:rPr>
          <w:rFonts w:ascii="Arial" w:hAnsi="Arial" w:cs="Arial"/>
          <w:sz w:val="20"/>
          <w:szCs w:val="20"/>
          <w:lang w:val="en-GB"/>
        </w:rPr>
        <w:t>C</w:t>
      </w:r>
      <w:r w:rsidRPr="00C32CD6">
        <w:rPr>
          <w:rFonts w:ascii="Arial" w:hAnsi="Arial" w:cs="Arial"/>
          <w:sz w:val="20"/>
          <w:szCs w:val="20"/>
          <w:lang w:val="en-GB"/>
        </w:rPr>
        <w:t xml:space="preserve">ommunity members or groups </w:t>
      </w:r>
      <w:r w:rsidR="00D0049B">
        <w:rPr>
          <w:rFonts w:ascii="Arial" w:hAnsi="Arial" w:cs="Arial"/>
          <w:sz w:val="20"/>
          <w:szCs w:val="20"/>
          <w:lang w:val="en-GB"/>
        </w:rPr>
        <w:t>that</w:t>
      </w:r>
      <w:r w:rsidR="00D0049B" w:rsidRPr="00C32CD6">
        <w:rPr>
          <w:rFonts w:ascii="Arial" w:hAnsi="Arial" w:cs="Arial"/>
          <w:sz w:val="20"/>
          <w:szCs w:val="20"/>
          <w:lang w:val="en-GB"/>
        </w:rPr>
        <w:t xml:space="preserve"> </w:t>
      </w:r>
      <w:r w:rsidRPr="00C32CD6">
        <w:rPr>
          <w:rFonts w:ascii="Arial" w:hAnsi="Arial" w:cs="Arial"/>
          <w:sz w:val="20"/>
          <w:szCs w:val="20"/>
          <w:lang w:val="en-GB"/>
        </w:rPr>
        <w:t>may be affected by the activity</w:t>
      </w:r>
    </w:p>
    <w:p w14:paraId="4D824649" w14:textId="77777777" w:rsidR="00E80766" w:rsidRPr="00C32CD6" w:rsidRDefault="00E80766" w:rsidP="00E80766">
      <w:pPr>
        <w:pStyle w:val="paragraph"/>
        <w:spacing w:before="0" w:beforeAutospacing="0" w:after="0" w:afterAutospacing="0" w:line="360" w:lineRule="auto"/>
        <w:ind w:left="288" w:right="274"/>
        <w:rPr>
          <w:rFonts w:ascii="Arial" w:hAnsi="Arial" w:cs="Arial"/>
          <w:sz w:val="20"/>
          <w:szCs w:val="20"/>
          <w:lang w:val="en-GB"/>
        </w:rPr>
      </w:pPr>
    </w:p>
    <w:p w14:paraId="5E5CFC61" w14:textId="19CF4DCA"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r w:rsidRPr="00C32CD6">
        <w:rPr>
          <w:rFonts w:ascii="Arial" w:hAnsi="Arial" w:cs="Arial"/>
          <w:sz w:val="20"/>
          <w:szCs w:val="20"/>
          <w:lang w:val="en-GB"/>
        </w:rPr>
        <w:t>List the various team members and beneficiaries in the appropriate columns. After completion, distribute the chart to all relevant stakeholders, along with an updated project timeline, to ensure transparency and build trust in the implementation process.</w:t>
      </w:r>
    </w:p>
    <w:p w14:paraId="40E80E1B" w14:textId="77777777"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3F9A0923" w14:textId="77777777" w:rsidR="00C32CD6" w:rsidRDefault="00C32CD6" w:rsidP="00E80766">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2A6D5671" w14:textId="2A6EE423"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7B32E7E8" w14:textId="6AF7A8C6"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3A12B555" w14:textId="7AC34C07"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314893B1" w14:textId="4856BD8C"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42B2924E" w14:textId="57A38A22"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37F7255A" w14:textId="1F60AFDC"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5B474D4F" w14:textId="217205D7"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2E56CF64" w14:textId="535EF157"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7C5D716A" w14:textId="27D4F568"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2FD76109" w14:textId="74B27055"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7C8C5374" w14:textId="2E6A7C9B"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463B1CB3" w14:textId="07E47810"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62DEC1C5" w14:textId="77777777"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0AAFD1BE" w14:textId="77777777" w:rsidR="00E80766" w:rsidRDefault="00E80766" w:rsidP="00E80766">
      <w:pPr>
        <w:pStyle w:val="paragraph"/>
        <w:spacing w:before="0" w:beforeAutospacing="0" w:after="0" w:afterAutospacing="0" w:line="360" w:lineRule="auto"/>
        <w:ind w:left="-360" w:right="270"/>
        <w:rPr>
          <w:rFonts w:ascii="Arial" w:hAnsi="Arial" w:cs="Arial"/>
          <w:sz w:val="20"/>
          <w:szCs w:val="20"/>
          <w:lang w:val="en-GB"/>
        </w:rPr>
      </w:pPr>
    </w:p>
    <w:p w14:paraId="5EAC2933" w14:textId="0DB57BF2" w:rsid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p w14:paraId="0660B468" w14:textId="77777777" w:rsidR="00C32CD6" w:rsidRPr="00C32CD6" w:rsidRDefault="00C32CD6" w:rsidP="00E80766">
      <w:pPr>
        <w:pStyle w:val="paragraph"/>
        <w:spacing w:before="0" w:beforeAutospacing="0" w:after="0" w:afterAutospacing="0" w:line="360" w:lineRule="auto"/>
        <w:ind w:left="-360" w:right="270"/>
        <w:rPr>
          <w:rFonts w:ascii="Arial" w:hAnsi="Arial" w:cs="Arial"/>
          <w:sz w:val="20"/>
          <w:szCs w:val="20"/>
          <w:lang w:val="en-GB"/>
        </w:rPr>
      </w:pPr>
    </w:p>
    <w:tbl>
      <w:tblPr>
        <w:tblStyle w:val="TableGrid"/>
        <w:tblW w:w="9391" w:type="dxa"/>
        <w:tblInd w:w="-365" w:type="dxa"/>
        <w:tblLayout w:type="fixed"/>
        <w:tblCellMar>
          <w:top w:w="144" w:type="dxa"/>
          <w:left w:w="144" w:type="dxa"/>
          <w:bottom w:w="144" w:type="dxa"/>
          <w:right w:w="144" w:type="dxa"/>
        </w:tblCellMar>
        <w:tblLook w:val="06A0" w:firstRow="1" w:lastRow="0" w:firstColumn="1" w:lastColumn="0" w:noHBand="1" w:noVBand="1"/>
      </w:tblPr>
      <w:tblGrid>
        <w:gridCol w:w="1565"/>
        <w:gridCol w:w="1565"/>
        <w:gridCol w:w="1565"/>
        <w:gridCol w:w="1565"/>
        <w:gridCol w:w="1565"/>
        <w:gridCol w:w="1566"/>
      </w:tblGrid>
      <w:tr w:rsidR="00C32CD6" w14:paraId="22CD3382" w14:textId="77777777" w:rsidTr="00C32CD6">
        <w:tc>
          <w:tcPr>
            <w:tcW w:w="1565" w:type="dxa"/>
            <w:shd w:val="clear" w:color="auto" w:fill="000000" w:themeFill="text1"/>
          </w:tcPr>
          <w:p w14:paraId="13D9CAA6" w14:textId="77777777" w:rsidR="00C32CD6" w:rsidRPr="00C32CD6" w:rsidRDefault="00C32CD6" w:rsidP="00E80766">
            <w:pPr>
              <w:spacing w:line="240" w:lineRule="exact"/>
              <w:jc w:val="center"/>
              <w:rPr>
                <w:rFonts w:ascii="Arial" w:hAnsi="Arial" w:cs="Arial"/>
                <w:b/>
                <w:sz w:val="20"/>
                <w:szCs w:val="20"/>
              </w:rPr>
            </w:pPr>
            <w:r w:rsidRPr="00C32CD6">
              <w:rPr>
                <w:rFonts w:ascii="Arial" w:eastAsiaTheme="majorEastAsia" w:hAnsi="Arial" w:cs="Arial"/>
                <w:b/>
                <w:bCs/>
                <w:sz w:val="20"/>
                <w:szCs w:val="20"/>
              </w:rPr>
              <w:lastRenderedPageBreak/>
              <w:t>Task</w:t>
            </w:r>
          </w:p>
        </w:tc>
        <w:tc>
          <w:tcPr>
            <w:tcW w:w="1565" w:type="dxa"/>
            <w:shd w:val="clear" w:color="auto" w:fill="000000" w:themeFill="text1"/>
          </w:tcPr>
          <w:p w14:paraId="253FF64F" w14:textId="77777777" w:rsidR="00C32CD6" w:rsidRPr="00C32CD6" w:rsidRDefault="00C32CD6" w:rsidP="00E80766">
            <w:pPr>
              <w:spacing w:line="240" w:lineRule="exact"/>
              <w:jc w:val="center"/>
              <w:rPr>
                <w:rFonts w:ascii="Arial" w:eastAsiaTheme="majorEastAsia" w:hAnsi="Arial" w:cs="Arial"/>
                <w:b/>
                <w:bCs/>
                <w:sz w:val="20"/>
                <w:szCs w:val="20"/>
              </w:rPr>
            </w:pPr>
            <w:r w:rsidRPr="00C32CD6">
              <w:rPr>
                <w:rFonts w:ascii="Arial" w:eastAsiaTheme="majorEastAsia" w:hAnsi="Arial" w:cs="Arial"/>
                <w:b/>
                <w:bCs/>
                <w:sz w:val="20"/>
                <w:szCs w:val="20"/>
              </w:rPr>
              <w:t>Completion Date</w:t>
            </w:r>
          </w:p>
        </w:tc>
        <w:tc>
          <w:tcPr>
            <w:tcW w:w="1565" w:type="dxa"/>
            <w:shd w:val="clear" w:color="auto" w:fill="000000" w:themeFill="text1"/>
          </w:tcPr>
          <w:p w14:paraId="21D8EA6D" w14:textId="77777777" w:rsidR="00C32CD6" w:rsidRPr="00C32CD6" w:rsidRDefault="00C32CD6" w:rsidP="00E80766">
            <w:pPr>
              <w:spacing w:line="240" w:lineRule="exact"/>
              <w:jc w:val="center"/>
              <w:rPr>
                <w:rFonts w:ascii="Arial" w:eastAsiaTheme="majorEastAsia" w:hAnsi="Arial" w:cs="Arial"/>
                <w:b/>
                <w:bCs/>
                <w:sz w:val="20"/>
                <w:szCs w:val="20"/>
              </w:rPr>
            </w:pPr>
            <w:r w:rsidRPr="00C32CD6">
              <w:rPr>
                <w:rFonts w:ascii="Arial" w:eastAsiaTheme="majorEastAsia" w:hAnsi="Arial" w:cs="Arial"/>
                <w:b/>
                <w:bCs/>
                <w:sz w:val="20"/>
                <w:szCs w:val="20"/>
              </w:rPr>
              <w:t>Responsible</w:t>
            </w:r>
          </w:p>
        </w:tc>
        <w:tc>
          <w:tcPr>
            <w:tcW w:w="1565" w:type="dxa"/>
            <w:shd w:val="clear" w:color="auto" w:fill="000000" w:themeFill="text1"/>
          </w:tcPr>
          <w:p w14:paraId="19A61424" w14:textId="77777777" w:rsidR="00C32CD6" w:rsidRPr="00C32CD6" w:rsidRDefault="00C32CD6" w:rsidP="00E80766">
            <w:pPr>
              <w:spacing w:line="240" w:lineRule="exact"/>
              <w:jc w:val="center"/>
              <w:rPr>
                <w:rFonts w:ascii="Arial" w:eastAsiaTheme="majorEastAsia" w:hAnsi="Arial" w:cs="Arial"/>
                <w:b/>
                <w:bCs/>
                <w:sz w:val="20"/>
                <w:szCs w:val="20"/>
              </w:rPr>
            </w:pPr>
            <w:r w:rsidRPr="00C32CD6">
              <w:rPr>
                <w:rFonts w:ascii="Arial" w:eastAsiaTheme="majorEastAsia" w:hAnsi="Arial" w:cs="Arial"/>
                <w:b/>
                <w:bCs/>
                <w:sz w:val="20"/>
                <w:szCs w:val="20"/>
              </w:rPr>
              <w:t>Accountable</w:t>
            </w:r>
          </w:p>
        </w:tc>
        <w:tc>
          <w:tcPr>
            <w:tcW w:w="1565" w:type="dxa"/>
            <w:shd w:val="clear" w:color="auto" w:fill="000000" w:themeFill="text1"/>
          </w:tcPr>
          <w:p w14:paraId="135F79EE" w14:textId="45CA2CC5" w:rsidR="00C32CD6" w:rsidRPr="00C32CD6" w:rsidRDefault="00C32CD6" w:rsidP="00E80766">
            <w:pPr>
              <w:spacing w:line="240" w:lineRule="exact"/>
              <w:jc w:val="center"/>
              <w:rPr>
                <w:rFonts w:ascii="Arial" w:eastAsiaTheme="majorEastAsia" w:hAnsi="Arial" w:cs="Arial"/>
                <w:b/>
                <w:bCs/>
                <w:sz w:val="20"/>
                <w:szCs w:val="20"/>
              </w:rPr>
            </w:pPr>
            <w:r w:rsidRPr="00C32CD6">
              <w:rPr>
                <w:rFonts w:ascii="Arial" w:eastAsiaTheme="majorEastAsia" w:hAnsi="Arial" w:cs="Arial"/>
                <w:b/>
                <w:bCs/>
                <w:sz w:val="20"/>
                <w:szCs w:val="20"/>
              </w:rPr>
              <w:t>Consulted</w:t>
            </w:r>
          </w:p>
        </w:tc>
        <w:tc>
          <w:tcPr>
            <w:tcW w:w="1566" w:type="dxa"/>
            <w:shd w:val="clear" w:color="auto" w:fill="000000" w:themeFill="text1"/>
          </w:tcPr>
          <w:p w14:paraId="50D55290" w14:textId="77777777" w:rsidR="00C32CD6" w:rsidRPr="00C32CD6" w:rsidRDefault="00C32CD6" w:rsidP="00E80766">
            <w:pPr>
              <w:spacing w:line="240" w:lineRule="exact"/>
              <w:jc w:val="center"/>
              <w:rPr>
                <w:rFonts w:ascii="Arial" w:eastAsiaTheme="majorEastAsia" w:hAnsi="Arial" w:cs="Arial"/>
                <w:b/>
                <w:bCs/>
                <w:sz w:val="20"/>
                <w:szCs w:val="20"/>
              </w:rPr>
            </w:pPr>
            <w:r w:rsidRPr="00C32CD6">
              <w:rPr>
                <w:rFonts w:ascii="Arial" w:eastAsiaTheme="majorEastAsia" w:hAnsi="Arial" w:cs="Arial"/>
                <w:b/>
                <w:bCs/>
                <w:sz w:val="20"/>
                <w:szCs w:val="20"/>
              </w:rPr>
              <w:t>Informed</w:t>
            </w:r>
          </w:p>
        </w:tc>
      </w:tr>
      <w:tr w:rsidR="00C32CD6" w14:paraId="508B557C" w14:textId="77777777" w:rsidTr="00C32CD6">
        <w:tc>
          <w:tcPr>
            <w:tcW w:w="1565" w:type="dxa"/>
            <w:shd w:val="clear" w:color="auto" w:fill="F2F2F2" w:themeFill="background1" w:themeFillShade="F2"/>
          </w:tcPr>
          <w:p w14:paraId="353DC9DC"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1</w:t>
            </w:r>
          </w:p>
          <w:p w14:paraId="1E75C947" w14:textId="77777777" w:rsidR="00C32CD6" w:rsidRPr="00C32CD6" w:rsidRDefault="00C32CD6" w:rsidP="00E80766">
            <w:pPr>
              <w:spacing w:line="360" w:lineRule="auto"/>
              <w:rPr>
                <w:rFonts w:ascii="Arial" w:eastAsiaTheme="majorEastAsia" w:hAnsi="Arial" w:cs="Arial"/>
                <w:bCs/>
                <w:sz w:val="20"/>
                <w:szCs w:val="20"/>
              </w:rPr>
            </w:pPr>
          </w:p>
        </w:tc>
        <w:tc>
          <w:tcPr>
            <w:tcW w:w="1565" w:type="dxa"/>
            <w:shd w:val="clear" w:color="auto" w:fill="F2F2F2" w:themeFill="background1" w:themeFillShade="F2"/>
          </w:tcPr>
          <w:p w14:paraId="27B75FCB" w14:textId="77777777" w:rsidR="00C32CD6" w:rsidRDefault="00C32CD6" w:rsidP="00E80766">
            <w:pPr>
              <w:spacing w:line="360" w:lineRule="auto"/>
              <w:rPr>
                <w:rFonts w:asciiTheme="majorHAnsi" w:eastAsiaTheme="majorEastAsia" w:hAnsiTheme="majorHAnsi" w:cstheme="majorBidi"/>
                <w:b/>
                <w:bCs/>
              </w:rPr>
            </w:pPr>
          </w:p>
        </w:tc>
        <w:tc>
          <w:tcPr>
            <w:tcW w:w="1565" w:type="dxa"/>
            <w:shd w:val="clear" w:color="auto" w:fill="F2F2F2" w:themeFill="background1" w:themeFillShade="F2"/>
          </w:tcPr>
          <w:p w14:paraId="40E2AEA9"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535360E9"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40B9AA7A"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6" w:type="dxa"/>
            <w:shd w:val="clear" w:color="auto" w:fill="F2F2F2" w:themeFill="background1" w:themeFillShade="F2"/>
          </w:tcPr>
          <w:p w14:paraId="2DCDF060"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2D955D31" w14:textId="77777777" w:rsidTr="00C32CD6">
        <w:tc>
          <w:tcPr>
            <w:tcW w:w="1565" w:type="dxa"/>
          </w:tcPr>
          <w:p w14:paraId="0C5B623F"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2</w:t>
            </w:r>
          </w:p>
          <w:p w14:paraId="28D4C974" w14:textId="77777777" w:rsidR="00C32CD6" w:rsidRPr="00C32CD6" w:rsidRDefault="00C32CD6" w:rsidP="00E80766">
            <w:pPr>
              <w:spacing w:line="360" w:lineRule="auto"/>
              <w:rPr>
                <w:rFonts w:ascii="Arial" w:eastAsiaTheme="majorEastAsia" w:hAnsi="Arial" w:cs="Arial"/>
                <w:bCs/>
                <w:sz w:val="20"/>
                <w:szCs w:val="20"/>
              </w:rPr>
            </w:pPr>
          </w:p>
        </w:tc>
        <w:tc>
          <w:tcPr>
            <w:tcW w:w="1565" w:type="dxa"/>
          </w:tcPr>
          <w:p w14:paraId="06413452" w14:textId="77777777" w:rsidR="00C32CD6" w:rsidRDefault="00C32CD6" w:rsidP="00E80766">
            <w:pPr>
              <w:spacing w:line="360" w:lineRule="auto"/>
              <w:rPr>
                <w:rFonts w:asciiTheme="majorHAnsi" w:eastAsiaTheme="majorEastAsia" w:hAnsiTheme="majorHAnsi" w:cstheme="majorBidi"/>
                <w:b/>
                <w:bCs/>
              </w:rPr>
            </w:pPr>
          </w:p>
        </w:tc>
        <w:tc>
          <w:tcPr>
            <w:tcW w:w="1565" w:type="dxa"/>
          </w:tcPr>
          <w:p w14:paraId="0E80E4B7"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tcPr>
          <w:p w14:paraId="01D2F96E"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5" w:type="dxa"/>
          </w:tcPr>
          <w:p w14:paraId="15B7A63D"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6" w:type="dxa"/>
          </w:tcPr>
          <w:p w14:paraId="41712B42"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2CC3F8DB" w14:textId="77777777" w:rsidTr="00C32CD6">
        <w:tc>
          <w:tcPr>
            <w:tcW w:w="1565" w:type="dxa"/>
            <w:shd w:val="clear" w:color="auto" w:fill="F2F2F2" w:themeFill="background1" w:themeFillShade="F2"/>
          </w:tcPr>
          <w:p w14:paraId="5624EEF3"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3</w:t>
            </w:r>
          </w:p>
          <w:p w14:paraId="61EFCB6C" w14:textId="77777777" w:rsidR="00C32CD6" w:rsidRPr="00C32CD6" w:rsidRDefault="00C32CD6" w:rsidP="00E80766">
            <w:pPr>
              <w:spacing w:line="360" w:lineRule="auto"/>
              <w:rPr>
                <w:rFonts w:ascii="Arial" w:eastAsiaTheme="majorEastAsia" w:hAnsi="Arial" w:cs="Arial"/>
                <w:bCs/>
                <w:sz w:val="20"/>
                <w:szCs w:val="20"/>
              </w:rPr>
            </w:pPr>
          </w:p>
        </w:tc>
        <w:tc>
          <w:tcPr>
            <w:tcW w:w="1565" w:type="dxa"/>
            <w:shd w:val="clear" w:color="auto" w:fill="F2F2F2" w:themeFill="background1" w:themeFillShade="F2"/>
          </w:tcPr>
          <w:p w14:paraId="475BE4B2" w14:textId="77777777" w:rsidR="00C32CD6" w:rsidRDefault="00C32CD6" w:rsidP="00E80766">
            <w:pPr>
              <w:spacing w:line="360" w:lineRule="auto"/>
              <w:rPr>
                <w:rFonts w:asciiTheme="majorHAnsi" w:eastAsiaTheme="majorEastAsia" w:hAnsiTheme="majorHAnsi" w:cstheme="majorBidi"/>
                <w:b/>
                <w:bCs/>
              </w:rPr>
            </w:pPr>
          </w:p>
        </w:tc>
        <w:tc>
          <w:tcPr>
            <w:tcW w:w="1565" w:type="dxa"/>
            <w:shd w:val="clear" w:color="auto" w:fill="F2F2F2" w:themeFill="background1" w:themeFillShade="F2"/>
          </w:tcPr>
          <w:p w14:paraId="2B61612C"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51D9AD06"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26CFA96E"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6" w:type="dxa"/>
            <w:shd w:val="clear" w:color="auto" w:fill="F2F2F2" w:themeFill="background1" w:themeFillShade="F2"/>
          </w:tcPr>
          <w:p w14:paraId="07A3AA2B"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6458D731" w14:textId="77777777" w:rsidTr="00C32CD6">
        <w:tc>
          <w:tcPr>
            <w:tcW w:w="1565" w:type="dxa"/>
          </w:tcPr>
          <w:p w14:paraId="752EBD1A"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4</w:t>
            </w:r>
          </w:p>
          <w:p w14:paraId="1D197C98" w14:textId="77777777" w:rsidR="00C32CD6" w:rsidRPr="00C32CD6" w:rsidRDefault="00C32CD6" w:rsidP="00E80766">
            <w:pPr>
              <w:spacing w:line="360" w:lineRule="auto"/>
              <w:rPr>
                <w:rFonts w:ascii="Arial" w:eastAsiaTheme="majorEastAsia" w:hAnsi="Arial" w:cs="Arial"/>
                <w:bCs/>
                <w:sz w:val="20"/>
                <w:szCs w:val="20"/>
              </w:rPr>
            </w:pPr>
          </w:p>
        </w:tc>
        <w:tc>
          <w:tcPr>
            <w:tcW w:w="1565" w:type="dxa"/>
          </w:tcPr>
          <w:p w14:paraId="75CD874A" w14:textId="77777777" w:rsidR="00C32CD6" w:rsidRDefault="00C32CD6" w:rsidP="00E80766">
            <w:pPr>
              <w:spacing w:line="360" w:lineRule="auto"/>
              <w:rPr>
                <w:rFonts w:asciiTheme="majorHAnsi" w:eastAsiaTheme="majorEastAsia" w:hAnsiTheme="majorHAnsi" w:cstheme="majorBidi"/>
                <w:b/>
                <w:bCs/>
              </w:rPr>
            </w:pPr>
          </w:p>
        </w:tc>
        <w:tc>
          <w:tcPr>
            <w:tcW w:w="1565" w:type="dxa"/>
          </w:tcPr>
          <w:p w14:paraId="68CC2B4D"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tcPr>
          <w:p w14:paraId="7BA607E7"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5" w:type="dxa"/>
          </w:tcPr>
          <w:p w14:paraId="2B8A2E71"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6" w:type="dxa"/>
          </w:tcPr>
          <w:p w14:paraId="6F2472E6"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1C19A1AD" w14:textId="77777777" w:rsidTr="00C32CD6">
        <w:tc>
          <w:tcPr>
            <w:tcW w:w="1565" w:type="dxa"/>
            <w:shd w:val="clear" w:color="auto" w:fill="F2F2F2" w:themeFill="background1" w:themeFillShade="F2"/>
          </w:tcPr>
          <w:p w14:paraId="3F445389"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5</w:t>
            </w:r>
          </w:p>
          <w:p w14:paraId="3B45755A" w14:textId="77777777" w:rsidR="00C32CD6" w:rsidRPr="00C32CD6" w:rsidRDefault="00C32CD6" w:rsidP="00E80766">
            <w:pPr>
              <w:spacing w:line="360" w:lineRule="auto"/>
              <w:rPr>
                <w:rFonts w:ascii="Arial" w:eastAsiaTheme="majorEastAsia" w:hAnsi="Arial" w:cs="Arial"/>
                <w:bCs/>
                <w:sz w:val="20"/>
                <w:szCs w:val="20"/>
              </w:rPr>
            </w:pPr>
          </w:p>
        </w:tc>
        <w:tc>
          <w:tcPr>
            <w:tcW w:w="1565" w:type="dxa"/>
            <w:shd w:val="clear" w:color="auto" w:fill="F2F2F2" w:themeFill="background1" w:themeFillShade="F2"/>
          </w:tcPr>
          <w:p w14:paraId="72B3DB94" w14:textId="77777777" w:rsidR="00C32CD6" w:rsidRDefault="00C32CD6" w:rsidP="00E80766">
            <w:pPr>
              <w:spacing w:line="360" w:lineRule="auto"/>
              <w:rPr>
                <w:rFonts w:asciiTheme="majorHAnsi" w:eastAsiaTheme="majorEastAsia" w:hAnsiTheme="majorHAnsi" w:cstheme="majorBidi"/>
                <w:b/>
                <w:bCs/>
              </w:rPr>
            </w:pPr>
          </w:p>
        </w:tc>
        <w:tc>
          <w:tcPr>
            <w:tcW w:w="1565" w:type="dxa"/>
            <w:shd w:val="clear" w:color="auto" w:fill="F2F2F2" w:themeFill="background1" w:themeFillShade="F2"/>
          </w:tcPr>
          <w:p w14:paraId="78FBAD74"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6A3A4289"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5817644D"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6" w:type="dxa"/>
            <w:shd w:val="clear" w:color="auto" w:fill="F2F2F2" w:themeFill="background1" w:themeFillShade="F2"/>
          </w:tcPr>
          <w:p w14:paraId="146FB258"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56114688" w14:textId="77777777" w:rsidTr="00C32CD6">
        <w:tc>
          <w:tcPr>
            <w:tcW w:w="1565" w:type="dxa"/>
          </w:tcPr>
          <w:p w14:paraId="1E5C3D2C"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6</w:t>
            </w:r>
          </w:p>
          <w:p w14:paraId="53A373DC" w14:textId="77777777" w:rsidR="00C32CD6" w:rsidRPr="00C32CD6" w:rsidRDefault="00C32CD6" w:rsidP="00E80766">
            <w:pPr>
              <w:spacing w:line="360" w:lineRule="auto"/>
              <w:rPr>
                <w:rFonts w:ascii="Arial" w:eastAsiaTheme="majorEastAsia" w:hAnsi="Arial" w:cs="Arial"/>
                <w:bCs/>
                <w:sz w:val="20"/>
                <w:szCs w:val="20"/>
              </w:rPr>
            </w:pPr>
          </w:p>
        </w:tc>
        <w:tc>
          <w:tcPr>
            <w:tcW w:w="1565" w:type="dxa"/>
          </w:tcPr>
          <w:p w14:paraId="40A0A593" w14:textId="77777777" w:rsidR="00C32CD6" w:rsidRDefault="00C32CD6" w:rsidP="00E80766">
            <w:pPr>
              <w:spacing w:line="360" w:lineRule="auto"/>
              <w:rPr>
                <w:rFonts w:asciiTheme="majorHAnsi" w:eastAsiaTheme="majorEastAsia" w:hAnsiTheme="majorHAnsi" w:cstheme="majorBidi"/>
                <w:b/>
                <w:bCs/>
              </w:rPr>
            </w:pPr>
          </w:p>
        </w:tc>
        <w:tc>
          <w:tcPr>
            <w:tcW w:w="1565" w:type="dxa"/>
          </w:tcPr>
          <w:p w14:paraId="6DFCCC65"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tcPr>
          <w:p w14:paraId="163A3049"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5" w:type="dxa"/>
          </w:tcPr>
          <w:p w14:paraId="515B2215"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6" w:type="dxa"/>
          </w:tcPr>
          <w:p w14:paraId="303756FF"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701E02DB" w14:textId="77777777" w:rsidTr="00C32CD6">
        <w:tc>
          <w:tcPr>
            <w:tcW w:w="1565" w:type="dxa"/>
            <w:shd w:val="clear" w:color="auto" w:fill="F2F2F2" w:themeFill="background1" w:themeFillShade="F2"/>
          </w:tcPr>
          <w:p w14:paraId="6FCBBDB3"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7</w:t>
            </w:r>
          </w:p>
          <w:p w14:paraId="76396440" w14:textId="77777777" w:rsidR="00C32CD6" w:rsidRPr="00C32CD6" w:rsidRDefault="00C32CD6" w:rsidP="00E80766">
            <w:pPr>
              <w:spacing w:line="360" w:lineRule="auto"/>
              <w:rPr>
                <w:rFonts w:ascii="Arial" w:eastAsiaTheme="majorEastAsia" w:hAnsi="Arial" w:cs="Arial"/>
                <w:bCs/>
                <w:sz w:val="20"/>
                <w:szCs w:val="20"/>
              </w:rPr>
            </w:pPr>
          </w:p>
        </w:tc>
        <w:tc>
          <w:tcPr>
            <w:tcW w:w="1565" w:type="dxa"/>
            <w:shd w:val="clear" w:color="auto" w:fill="F2F2F2" w:themeFill="background1" w:themeFillShade="F2"/>
          </w:tcPr>
          <w:p w14:paraId="12C7DE91" w14:textId="77777777" w:rsidR="00C32CD6" w:rsidRDefault="00C32CD6" w:rsidP="00E80766">
            <w:pPr>
              <w:spacing w:line="360" w:lineRule="auto"/>
              <w:rPr>
                <w:rFonts w:asciiTheme="majorHAnsi" w:eastAsiaTheme="majorEastAsia" w:hAnsiTheme="majorHAnsi" w:cstheme="majorBidi"/>
                <w:b/>
                <w:bCs/>
              </w:rPr>
            </w:pPr>
          </w:p>
        </w:tc>
        <w:tc>
          <w:tcPr>
            <w:tcW w:w="1565" w:type="dxa"/>
            <w:shd w:val="clear" w:color="auto" w:fill="F2F2F2" w:themeFill="background1" w:themeFillShade="F2"/>
          </w:tcPr>
          <w:p w14:paraId="18B22922"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05E0C9A2"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1BA3FBE2"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6" w:type="dxa"/>
            <w:shd w:val="clear" w:color="auto" w:fill="F2F2F2" w:themeFill="background1" w:themeFillShade="F2"/>
          </w:tcPr>
          <w:p w14:paraId="7D02D122"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4C4FDDD3" w14:textId="77777777" w:rsidTr="00C32CD6">
        <w:tc>
          <w:tcPr>
            <w:tcW w:w="1565" w:type="dxa"/>
          </w:tcPr>
          <w:p w14:paraId="4A606EFD"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8</w:t>
            </w:r>
          </w:p>
          <w:p w14:paraId="708EBB3F" w14:textId="77777777" w:rsidR="00C32CD6" w:rsidRPr="00C32CD6" w:rsidRDefault="00C32CD6" w:rsidP="00E80766">
            <w:pPr>
              <w:spacing w:line="360" w:lineRule="auto"/>
              <w:rPr>
                <w:rFonts w:ascii="Arial" w:eastAsiaTheme="majorEastAsia" w:hAnsi="Arial" w:cs="Arial"/>
                <w:bCs/>
                <w:sz w:val="20"/>
                <w:szCs w:val="20"/>
              </w:rPr>
            </w:pPr>
          </w:p>
        </w:tc>
        <w:tc>
          <w:tcPr>
            <w:tcW w:w="1565" w:type="dxa"/>
          </w:tcPr>
          <w:p w14:paraId="2EB249D6" w14:textId="77777777" w:rsidR="00C32CD6" w:rsidRDefault="00C32CD6" w:rsidP="00E80766">
            <w:pPr>
              <w:spacing w:line="360" w:lineRule="auto"/>
              <w:rPr>
                <w:rFonts w:asciiTheme="majorHAnsi" w:eastAsiaTheme="majorEastAsia" w:hAnsiTheme="majorHAnsi" w:cstheme="majorBidi"/>
                <w:b/>
                <w:bCs/>
              </w:rPr>
            </w:pPr>
          </w:p>
        </w:tc>
        <w:tc>
          <w:tcPr>
            <w:tcW w:w="1565" w:type="dxa"/>
          </w:tcPr>
          <w:p w14:paraId="08C76A97"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tcPr>
          <w:p w14:paraId="6550E025"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5" w:type="dxa"/>
          </w:tcPr>
          <w:p w14:paraId="6AB3DB9B" w14:textId="77777777" w:rsidR="00C32CD6" w:rsidRDefault="00C32CD6" w:rsidP="00E80766">
            <w:pPr>
              <w:spacing w:line="360" w:lineRule="auto"/>
              <w:rPr>
                <w:rFonts w:asciiTheme="majorHAnsi" w:eastAsiaTheme="majorEastAsia" w:hAnsiTheme="majorHAnsi" w:cstheme="majorBidi"/>
                <w:b/>
                <w:bCs/>
                <w:sz w:val="28"/>
                <w:szCs w:val="28"/>
              </w:rPr>
            </w:pPr>
          </w:p>
        </w:tc>
        <w:tc>
          <w:tcPr>
            <w:tcW w:w="1566" w:type="dxa"/>
          </w:tcPr>
          <w:p w14:paraId="10FCC64B"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01282934" w14:textId="77777777" w:rsidTr="00C32CD6">
        <w:tc>
          <w:tcPr>
            <w:tcW w:w="1565" w:type="dxa"/>
            <w:shd w:val="clear" w:color="auto" w:fill="F2F2F2" w:themeFill="background1" w:themeFillShade="F2"/>
          </w:tcPr>
          <w:p w14:paraId="2EFDB26F"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9</w:t>
            </w:r>
          </w:p>
          <w:p w14:paraId="55B30A70" w14:textId="77777777" w:rsidR="00C32CD6" w:rsidRPr="00C32CD6" w:rsidRDefault="00C32CD6" w:rsidP="00E80766">
            <w:pPr>
              <w:spacing w:line="360" w:lineRule="auto"/>
              <w:rPr>
                <w:rFonts w:ascii="Arial" w:eastAsiaTheme="majorEastAsia" w:hAnsi="Arial" w:cs="Arial"/>
                <w:bCs/>
                <w:sz w:val="20"/>
                <w:szCs w:val="20"/>
              </w:rPr>
            </w:pPr>
          </w:p>
        </w:tc>
        <w:tc>
          <w:tcPr>
            <w:tcW w:w="1565" w:type="dxa"/>
            <w:shd w:val="clear" w:color="auto" w:fill="F2F2F2" w:themeFill="background1" w:themeFillShade="F2"/>
          </w:tcPr>
          <w:p w14:paraId="50A45AC8" w14:textId="77777777" w:rsidR="00C32CD6" w:rsidRDefault="00C32CD6" w:rsidP="00E80766">
            <w:pPr>
              <w:spacing w:line="360" w:lineRule="auto"/>
              <w:rPr>
                <w:rFonts w:asciiTheme="majorHAnsi" w:eastAsiaTheme="majorEastAsia" w:hAnsiTheme="majorHAnsi" w:cstheme="majorBidi"/>
                <w:b/>
                <w:bCs/>
              </w:rPr>
            </w:pPr>
          </w:p>
        </w:tc>
        <w:tc>
          <w:tcPr>
            <w:tcW w:w="1565" w:type="dxa"/>
            <w:shd w:val="clear" w:color="auto" w:fill="F2F2F2" w:themeFill="background1" w:themeFillShade="F2"/>
          </w:tcPr>
          <w:p w14:paraId="4C3B7A4E"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20CFDF66"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shd w:val="clear" w:color="auto" w:fill="F2F2F2" w:themeFill="background1" w:themeFillShade="F2"/>
          </w:tcPr>
          <w:p w14:paraId="61BA1675"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6" w:type="dxa"/>
            <w:shd w:val="clear" w:color="auto" w:fill="F2F2F2" w:themeFill="background1" w:themeFillShade="F2"/>
          </w:tcPr>
          <w:p w14:paraId="3AFC6E81"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r>
      <w:tr w:rsidR="00C32CD6" w14:paraId="218617FF" w14:textId="77777777" w:rsidTr="00C32CD6">
        <w:tc>
          <w:tcPr>
            <w:tcW w:w="1565" w:type="dxa"/>
          </w:tcPr>
          <w:p w14:paraId="7CC1574D" w14:textId="77777777" w:rsidR="00C32CD6" w:rsidRPr="00C32CD6" w:rsidRDefault="00C32CD6" w:rsidP="00E80766">
            <w:pPr>
              <w:spacing w:line="360" w:lineRule="auto"/>
              <w:rPr>
                <w:rFonts w:ascii="Arial" w:eastAsiaTheme="majorEastAsia" w:hAnsi="Arial" w:cs="Arial"/>
                <w:bCs/>
                <w:sz w:val="20"/>
                <w:szCs w:val="20"/>
              </w:rPr>
            </w:pPr>
            <w:r w:rsidRPr="00C32CD6">
              <w:rPr>
                <w:rFonts w:ascii="Arial" w:eastAsiaTheme="majorEastAsia" w:hAnsi="Arial" w:cs="Arial"/>
                <w:bCs/>
                <w:sz w:val="20"/>
                <w:szCs w:val="20"/>
              </w:rPr>
              <w:t>10</w:t>
            </w:r>
          </w:p>
          <w:p w14:paraId="203F13A5" w14:textId="77777777" w:rsidR="00C32CD6" w:rsidRPr="00C32CD6" w:rsidRDefault="00C32CD6" w:rsidP="00E80766">
            <w:pPr>
              <w:spacing w:line="360" w:lineRule="auto"/>
              <w:rPr>
                <w:rFonts w:ascii="Arial" w:eastAsiaTheme="majorEastAsia" w:hAnsi="Arial" w:cs="Arial"/>
                <w:bCs/>
                <w:sz w:val="20"/>
                <w:szCs w:val="20"/>
              </w:rPr>
            </w:pPr>
          </w:p>
        </w:tc>
        <w:tc>
          <w:tcPr>
            <w:tcW w:w="1565" w:type="dxa"/>
          </w:tcPr>
          <w:p w14:paraId="2EE16AE6" w14:textId="77777777" w:rsidR="00C32CD6" w:rsidRDefault="00C32CD6" w:rsidP="00E80766">
            <w:pPr>
              <w:spacing w:line="360" w:lineRule="auto"/>
              <w:rPr>
                <w:rFonts w:asciiTheme="majorHAnsi" w:eastAsiaTheme="majorEastAsia" w:hAnsiTheme="majorHAnsi" w:cstheme="majorBidi"/>
                <w:b/>
                <w:bCs/>
              </w:rPr>
            </w:pPr>
          </w:p>
        </w:tc>
        <w:tc>
          <w:tcPr>
            <w:tcW w:w="1565" w:type="dxa"/>
          </w:tcPr>
          <w:p w14:paraId="18CEB7BF"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tcPr>
          <w:p w14:paraId="4D6BEB16"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5" w:type="dxa"/>
          </w:tcPr>
          <w:p w14:paraId="40267685" w14:textId="77777777" w:rsidR="00C32CD6" w:rsidRDefault="00C32CD6" w:rsidP="00E80766">
            <w:pPr>
              <w:spacing w:line="360" w:lineRule="auto"/>
              <w:rPr>
                <w:rFonts w:asciiTheme="majorHAnsi" w:eastAsiaTheme="majorEastAsia" w:hAnsiTheme="majorHAnsi" w:cstheme="majorBidi"/>
                <w:b/>
                <w:bCs/>
                <w:sz w:val="28"/>
                <w:szCs w:val="28"/>
              </w:rPr>
            </w:pPr>
            <w:r w:rsidRPr="36666BAF">
              <w:rPr>
                <w:rFonts w:asciiTheme="majorHAnsi" w:eastAsiaTheme="majorEastAsia" w:hAnsiTheme="majorHAnsi" w:cstheme="majorBidi"/>
                <w:b/>
                <w:bCs/>
                <w:sz w:val="28"/>
                <w:szCs w:val="28"/>
              </w:rPr>
              <w:t xml:space="preserve"> </w:t>
            </w:r>
          </w:p>
        </w:tc>
        <w:tc>
          <w:tcPr>
            <w:tcW w:w="1566" w:type="dxa"/>
          </w:tcPr>
          <w:p w14:paraId="1E9DA9C1" w14:textId="77777777" w:rsidR="00C32CD6" w:rsidRDefault="00C32CD6" w:rsidP="00E80766">
            <w:pPr>
              <w:spacing w:line="360" w:lineRule="auto"/>
              <w:rPr>
                <w:rFonts w:asciiTheme="majorHAnsi" w:eastAsiaTheme="majorEastAsia" w:hAnsiTheme="majorHAnsi" w:cstheme="majorBidi"/>
                <w:b/>
                <w:bCs/>
                <w:sz w:val="28"/>
                <w:szCs w:val="28"/>
              </w:rPr>
            </w:pPr>
          </w:p>
        </w:tc>
      </w:tr>
    </w:tbl>
    <w:p w14:paraId="04CD5E8D" w14:textId="08898B8C" w:rsidR="00D41228" w:rsidRPr="00E80766" w:rsidRDefault="00D41228" w:rsidP="00E80766">
      <w:pPr>
        <w:spacing w:line="360" w:lineRule="auto"/>
        <w:textAlignment w:val="baseline"/>
        <w:rPr>
          <w:rFonts w:ascii="Segoe UI" w:eastAsia="Times New Roman" w:hAnsi="Segoe UI" w:cs="Segoe UI"/>
          <w:sz w:val="18"/>
          <w:szCs w:val="18"/>
        </w:rPr>
      </w:pPr>
    </w:p>
    <w:sectPr w:rsidR="00D41228" w:rsidRPr="00E80766" w:rsidSect="00DE34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427F" w14:textId="77777777" w:rsidR="00C05C53" w:rsidRDefault="00C05C53" w:rsidP="00BB55E9">
      <w:r>
        <w:separator/>
      </w:r>
    </w:p>
  </w:endnote>
  <w:endnote w:type="continuationSeparator" w:id="0">
    <w:p w14:paraId="4CC6B274" w14:textId="77777777" w:rsidR="00C05C53" w:rsidRDefault="00C05C53"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Pr="00DE34C6">
          <w:rPr>
            <w:rStyle w:val="PageNumber"/>
            <w:rFonts w:ascii="Arial" w:hAnsi="Arial" w:cs="Arial"/>
            <w:noProof/>
            <w:sz w:val="20"/>
            <w:szCs w:val="20"/>
          </w:rPr>
          <w:t>2</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E039" w14:textId="77777777" w:rsidR="00C05C53" w:rsidRDefault="00C05C53" w:rsidP="00BB55E9">
      <w:r>
        <w:separator/>
      </w:r>
    </w:p>
  </w:footnote>
  <w:footnote w:type="continuationSeparator" w:id="0">
    <w:p w14:paraId="321AB4D6" w14:textId="77777777" w:rsidR="00C05C53" w:rsidRDefault="00C05C53" w:rsidP="00B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8AA0" w14:textId="77777777" w:rsidR="00F30E62" w:rsidRDefault="00F30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1C90F98E"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13587927">
          <wp:simplePos x="0" y="0"/>
          <wp:positionH relativeFrom="column">
            <wp:posOffset>-906145</wp:posOffset>
          </wp:positionH>
          <wp:positionV relativeFrom="paragraph">
            <wp:posOffset>-465455</wp:posOffset>
          </wp:positionV>
          <wp:extent cx="7769225" cy="182753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9225" cy="1827530"/>
                  </a:xfrm>
                  <a:prstGeom prst="rect">
                    <a:avLst/>
                  </a:prstGeom>
                </pic:spPr>
              </pic:pic>
            </a:graphicData>
          </a:graphic>
          <wp14:sizeRelH relativeFrom="page">
            <wp14:pctWidth>0</wp14:pctWidth>
          </wp14:sizeRelH>
          <wp14:sizeRelV relativeFrom="page">
            <wp14:pctHeight>0</wp14:pctHeight>
          </wp14:sizeRelV>
        </wp:anchor>
      </w:drawing>
    </w:r>
    <w:r w:rsidR="00BB55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1908FD"/>
    <w:multiLevelType w:val="hybridMultilevel"/>
    <w:tmpl w:val="0C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E9"/>
    <w:rsid w:val="00082826"/>
    <w:rsid w:val="00097602"/>
    <w:rsid w:val="000C38B2"/>
    <w:rsid w:val="000E79B4"/>
    <w:rsid w:val="00130823"/>
    <w:rsid w:val="001E0C94"/>
    <w:rsid w:val="00273DD0"/>
    <w:rsid w:val="00291842"/>
    <w:rsid w:val="002E4DD4"/>
    <w:rsid w:val="002E5746"/>
    <w:rsid w:val="002F10AF"/>
    <w:rsid w:val="00387694"/>
    <w:rsid w:val="003930FF"/>
    <w:rsid w:val="003C791E"/>
    <w:rsid w:val="003E5BFC"/>
    <w:rsid w:val="00426EA4"/>
    <w:rsid w:val="00454433"/>
    <w:rsid w:val="004E5280"/>
    <w:rsid w:val="005D157B"/>
    <w:rsid w:val="00611CCB"/>
    <w:rsid w:val="00635F99"/>
    <w:rsid w:val="007003EB"/>
    <w:rsid w:val="007C0264"/>
    <w:rsid w:val="007F4ACB"/>
    <w:rsid w:val="00807CA3"/>
    <w:rsid w:val="008723A2"/>
    <w:rsid w:val="008B0397"/>
    <w:rsid w:val="008B5D85"/>
    <w:rsid w:val="00932FA0"/>
    <w:rsid w:val="00945113"/>
    <w:rsid w:val="00A02C61"/>
    <w:rsid w:val="00A51FEC"/>
    <w:rsid w:val="00AE7ABF"/>
    <w:rsid w:val="00AF287B"/>
    <w:rsid w:val="00B55ED5"/>
    <w:rsid w:val="00B856B8"/>
    <w:rsid w:val="00BB55E9"/>
    <w:rsid w:val="00BD78FE"/>
    <w:rsid w:val="00C05C53"/>
    <w:rsid w:val="00C323EF"/>
    <w:rsid w:val="00C32CD6"/>
    <w:rsid w:val="00CA1F06"/>
    <w:rsid w:val="00CF6AF4"/>
    <w:rsid w:val="00D0049B"/>
    <w:rsid w:val="00D41228"/>
    <w:rsid w:val="00D61366"/>
    <w:rsid w:val="00D9243E"/>
    <w:rsid w:val="00DA3071"/>
    <w:rsid w:val="00DE34C6"/>
    <w:rsid w:val="00E4525F"/>
    <w:rsid w:val="00E80766"/>
    <w:rsid w:val="00F30479"/>
    <w:rsid w:val="00F3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C32C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CD6"/>
    <w:rPr>
      <w:sz w:val="16"/>
      <w:szCs w:val="16"/>
    </w:rPr>
  </w:style>
  <w:style w:type="paragraph" w:styleId="CommentText">
    <w:name w:val="annotation text"/>
    <w:basedOn w:val="Normal"/>
    <w:link w:val="CommentTextChar"/>
    <w:uiPriority w:val="99"/>
    <w:unhideWhenUsed/>
    <w:rsid w:val="00C32CD6"/>
    <w:pPr>
      <w:spacing w:after="160"/>
    </w:pPr>
    <w:rPr>
      <w:sz w:val="20"/>
      <w:szCs w:val="20"/>
      <w:lang w:val="en-GB"/>
    </w:rPr>
  </w:style>
  <w:style w:type="character" w:customStyle="1" w:styleId="CommentTextChar">
    <w:name w:val="Comment Text Char"/>
    <w:basedOn w:val="DefaultParagraphFont"/>
    <w:link w:val="CommentText"/>
    <w:uiPriority w:val="99"/>
    <w:rsid w:val="00C32CD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23</cp:revision>
  <dcterms:created xsi:type="dcterms:W3CDTF">2019-10-11T15:48:00Z</dcterms:created>
  <dcterms:modified xsi:type="dcterms:W3CDTF">2019-10-22T00:28:00Z</dcterms:modified>
</cp:coreProperties>
</file>