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DBAC2" w14:textId="77777777" w:rsidR="00282D1F" w:rsidRPr="00282D1F" w:rsidRDefault="00282D1F" w:rsidP="00B138C4">
      <w:pPr>
        <w:spacing w:before="71" w:after="0" w:line="240" w:lineRule="auto"/>
        <w:ind w:left="115"/>
        <w:jc w:val="both"/>
        <w:rPr>
          <w:rFonts w:ascii="Arial" w:eastAsia="Arial" w:hAnsi="Arial" w:cs="Arial"/>
          <w:b/>
          <w:sz w:val="24"/>
          <w:u w:val="single"/>
        </w:rPr>
      </w:pPr>
      <w:r w:rsidRPr="00282D1F">
        <w:rPr>
          <w:rFonts w:ascii="Arial" w:eastAsia="Arial" w:hAnsi="Arial" w:cs="Arial"/>
          <w:b/>
          <w:sz w:val="24"/>
          <w:u w:val="single"/>
        </w:rPr>
        <w:t>Ausschreibungstext</w:t>
      </w:r>
    </w:p>
    <w:p w14:paraId="45C28E6D" w14:textId="77777777" w:rsidR="00282D1F" w:rsidRDefault="00282D1F" w:rsidP="00B138C4">
      <w:pPr>
        <w:spacing w:before="71" w:after="0" w:line="240" w:lineRule="auto"/>
        <w:ind w:left="115"/>
        <w:jc w:val="both"/>
        <w:rPr>
          <w:rFonts w:ascii="Arial" w:eastAsia="Arial" w:hAnsi="Arial" w:cs="Arial"/>
          <w:b/>
          <w:sz w:val="24"/>
        </w:rPr>
      </w:pPr>
    </w:p>
    <w:p w14:paraId="53DEBF4B" w14:textId="77777777" w:rsidR="00E25E3A" w:rsidRDefault="00282D1F" w:rsidP="00B138C4">
      <w:pPr>
        <w:spacing w:before="71" w:after="0" w:line="240" w:lineRule="auto"/>
        <w:ind w:left="115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P.V. </w:t>
      </w:r>
      <w:r w:rsidR="00333CF1">
        <w:rPr>
          <w:rFonts w:ascii="Arial" w:eastAsia="Arial" w:hAnsi="Arial" w:cs="Arial"/>
          <w:b/>
          <w:sz w:val="24"/>
        </w:rPr>
        <w:t>Schacht, rund, lichte Weite 1000</w:t>
      </w:r>
      <w:r w:rsidR="00B138C4">
        <w:rPr>
          <w:rFonts w:ascii="Arial" w:eastAsia="Arial" w:hAnsi="Arial" w:cs="Arial"/>
          <w:b/>
          <w:sz w:val="24"/>
        </w:rPr>
        <w:t xml:space="preserve"> bis 2000</w:t>
      </w:r>
      <w:r w:rsidR="00333CF1">
        <w:rPr>
          <w:rFonts w:ascii="Arial" w:eastAsia="Arial" w:hAnsi="Arial" w:cs="Arial"/>
          <w:b/>
          <w:sz w:val="24"/>
        </w:rPr>
        <w:t xml:space="preserve"> mm</w:t>
      </w:r>
    </w:p>
    <w:p w14:paraId="235D75F7" w14:textId="77777777" w:rsidR="00E25E3A" w:rsidRDefault="00E25E3A" w:rsidP="00B138C4">
      <w:pPr>
        <w:spacing w:before="2" w:after="0" w:line="240" w:lineRule="auto"/>
        <w:jc w:val="both"/>
        <w:rPr>
          <w:rFonts w:ascii="Arial" w:eastAsia="Arial" w:hAnsi="Arial" w:cs="Arial"/>
          <w:b/>
          <w:sz w:val="24"/>
        </w:rPr>
      </w:pPr>
    </w:p>
    <w:p w14:paraId="538356C7" w14:textId="32CE0B30" w:rsidR="00E25E3A" w:rsidRDefault="00333CF1" w:rsidP="00B138C4">
      <w:pPr>
        <w:spacing w:after="0" w:line="240" w:lineRule="auto"/>
        <w:ind w:left="115" w:right="115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bestehend aus: Betonfertigteilen nach DIN 4034-1 Typ 2 in Verbindung mit DIN EN 1917, Betongüte C 40/50.</w:t>
      </w:r>
    </w:p>
    <w:p w14:paraId="70A4E628" w14:textId="77777777" w:rsidR="00E25E3A" w:rsidRDefault="00E25E3A" w:rsidP="00B138C4">
      <w:pPr>
        <w:spacing w:before="1" w:after="0" w:line="240" w:lineRule="auto"/>
        <w:jc w:val="both"/>
        <w:rPr>
          <w:rFonts w:ascii="Arial" w:eastAsia="Arial" w:hAnsi="Arial" w:cs="Arial"/>
          <w:sz w:val="20"/>
        </w:rPr>
      </w:pPr>
    </w:p>
    <w:p w14:paraId="011E92E2" w14:textId="77777777" w:rsidR="00E25E3A" w:rsidRPr="00B138C4" w:rsidRDefault="00333CF1" w:rsidP="00B138C4">
      <w:pPr>
        <w:spacing w:after="0" w:line="240" w:lineRule="auto"/>
        <w:ind w:left="115"/>
        <w:jc w:val="both"/>
        <w:rPr>
          <w:rFonts w:ascii="Arial" w:eastAsia="Arial" w:hAnsi="Arial" w:cs="Arial"/>
          <w:b/>
          <w:sz w:val="20"/>
        </w:rPr>
      </w:pPr>
      <w:r w:rsidRPr="00B138C4">
        <w:rPr>
          <w:rFonts w:ascii="Arial" w:eastAsia="Arial" w:hAnsi="Arial" w:cs="Arial"/>
          <w:b/>
          <w:sz w:val="20"/>
        </w:rPr>
        <w:t>Hersteller/Typ: P.V. Betonfertigteilwerke GmbH oder glw.</w:t>
      </w:r>
    </w:p>
    <w:p w14:paraId="0CF58F71" w14:textId="77777777" w:rsidR="00E25E3A" w:rsidRDefault="00E25E3A" w:rsidP="00B138C4">
      <w:pPr>
        <w:spacing w:before="1" w:after="0" w:line="240" w:lineRule="auto"/>
        <w:jc w:val="both"/>
        <w:rPr>
          <w:rFonts w:ascii="Arial" w:eastAsia="Arial" w:hAnsi="Arial" w:cs="Arial"/>
          <w:sz w:val="20"/>
        </w:rPr>
      </w:pPr>
    </w:p>
    <w:p w14:paraId="438CA364" w14:textId="77777777" w:rsidR="00E25E3A" w:rsidRDefault="00333CF1" w:rsidP="00B138C4">
      <w:pPr>
        <w:spacing w:after="0" w:line="240" w:lineRule="auto"/>
        <w:ind w:left="115" w:right="1649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mit Schachtunterteil (SU-M), Auftritt in Höhe des Rohrscheitels bzw. nach DIN, Anschlüsse für die gelenkige Einbindung der Rohre, Gerinne gerade bzw. gekrümmt,</w:t>
      </w:r>
    </w:p>
    <w:p w14:paraId="0565014B" w14:textId="77777777" w:rsidR="00E25E3A" w:rsidRDefault="00E25E3A" w:rsidP="00B138C4">
      <w:pPr>
        <w:spacing w:before="10" w:after="0" w:line="240" w:lineRule="auto"/>
        <w:jc w:val="both"/>
        <w:rPr>
          <w:rFonts w:ascii="Arial" w:eastAsia="Arial" w:hAnsi="Arial" w:cs="Arial"/>
          <w:sz w:val="19"/>
        </w:rPr>
      </w:pPr>
    </w:p>
    <w:p w14:paraId="0EEF60D5" w14:textId="1E801EA7" w:rsidR="00B138C4" w:rsidRDefault="00333CF1" w:rsidP="00B138C4">
      <w:pPr>
        <w:spacing w:after="0" w:line="480" w:lineRule="auto"/>
        <w:ind w:left="115" w:right="56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Auskleidung: Auftritt und Geri</w:t>
      </w:r>
      <w:r w:rsidR="00B138C4">
        <w:rPr>
          <w:rFonts w:ascii="Arial" w:eastAsia="Arial" w:hAnsi="Arial" w:cs="Arial"/>
          <w:sz w:val="20"/>
        </w:rPr>
        <w:t>nne in Beton nach DIN</w:t>
      </w:r>
      <w:r w:rsidR="00B138C4" w:rsidRPr="00F57A1D">
        <w:rPr>
          <w:rFonts w:ascii="Arial" w:eastAsia="Arial" w:hAnsi="Arial" w:cs="Arial"/>
          <w:strike/>
          <w:color w:val="FF0000"/>
          <w:sz w:val="20"/>
        </w:rPr>
        <w:t xml:space="preserve"> </w:t>
      </w:r>
      <w:r w:rsidR="00B138C4">
        <w:rPr>
          <w:rFonts w:ascii="Arial" w:eastAsia="Arial" w:hAnsi="Arial" w:cs="Arial"/>
          <w:sz w:val="20"/>
        </w:rPr>
        <w:t xml:space="preserve">4034-1, </w:t>
      </w:r>
      <w:r>
        <w:rPr>
          <w:rFonts w:ascii="Arial" w:eastAsia="Arial" w:hAnsi="Arial" w:cs="Arial"/>
          <w:sz w:val="20"/>
        </w:rPr>
        <w:t xml:space="preserve">Typ 2 </w:t>
      </w:r>
    </w:p>
    <w:p w14:paraId="106282E7" w14:textId="77777777" w:rsidR="00E25E3A" w:rsidRDefault="00333CF1" w:rsidP="00B138C4">
      <w:pPr>
        <w:spacing w:after="0" w:line="480" w:lineRule="auto"/>
        <w:ind w:left="115" w:right="567"/>
        <w:jc w:val="both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oder :</w:t>
      </w:r>
      <w:proofErr w:type="gramEnd"/>
    </w:p>
    <w:p w14:paraId="2E44A240" w14:textId="77777777" w:rsidR="00B138C4" w:rsidRDefault="00333CF1" w:rsidP="00B138C4">
      <w:pPr>
        <w:spacing w:after="0" w:line="480" w:lineRule="auto"/>
        <w:ind w:left="115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Auskleidung: mit Steinzeug-Halbschale nach DIN EN 295 bzw. Kanalklinkern nach DIN 4051, </w:t>
      </w:r>
    </w:p>
    <w:p w14:paraId="1A112BEC" w14:textId="77777777" w:rsidR="00E25E3A" w:rsidRDefault="00333CF1" w:rsidP="00B138C4">
      <w:pPr>
        <w:spacing w:after="0" w:line="480" w:lineRule="auto"/>
        <w:ind w:left="115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oder:</w:t>
      </w:r>
    </w:p>
    <w:p w14:paraId="1FCEB8D4" w14:textId="77777777" w:rsidR="00E25E3A" w:rsidRDefault="00333CF1" w:rsidP="00B138C4">
      <w:pPr>
        <w:spacing w:after="0" w:line="240" w:lineRule="auto"/>
        <w:ind w:left="115" w:right="23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mit fugenloser PRECO- </w:t>
      </w:r>
      <w:r>
        <w:rPr>
          <w:rFonts w:ascii="Arial" w:eastAsia="Arial" w:hAnsi="Arial" w:cs="Arial"/>
          <w:b/>
          <w:sz w:val="20"/>
        </w:rPr>
        <w:t xml:space="preserve">Standardschachtschale </w:t>
      </w:r>
      <w:r>
        <w:rPr>
          <w:rFonts w:ascii="Arial" w:eastAsia="Arial" w:hAnsi="Arial" w:cs="Arial"/>
          <w:sz w:val="20"/>
        </w:rPr>
        <w:t xml:space="preserve">oder </w:t>
      </w:r>
      <w:r>
        <w:rPr>
          <w:rFonts w:ascii="Arial" w:eastAsia="Arial" w:hAnsi="Arial" w:cs="Arial"/>
          <w:b/>
          <w:sz w:val="20"/>
        </w:rPr>
        <w:t xml:space="preserve">Konsequentschachtschale (Komplettunterteilauskleidung) </w:t>
      </w:r>
      <w:r>
        <w:rPr>
          <w:rFonts w:ascii="Arial" w:eastAsia="Arial" w:hAnsi="Arial" w:cs="Arial"/>
          <w:sz w:val="20"/>
        </w:rPr>
        <w:t xml:space="preserve">aus GFK/PU, allgemeine bauaufsichtliche Zulassung Z-42.2.253. Schachtschale gefertigt im monolithischen Spritz-/Gussverfahren, einschl. der entsprechenden Anschlussmuffen in PU eingegossen (nicht geklebt oder </w:t>
      </w:r>
      <w:r w:rsidR="00B138C4">
        <w:rPr>
          <w:rFonts w:ascii="Arial" w:eastAsia="Arial" w:hAnsi="Arial" w:cs="Arial"/>
          <w:sz w:val="20"/>
        </w:rPr>
        <w:t>geschweißt</w:t>
      </w:r>
      <w:r>
        <w:rPr>
          <w:rFonts w:ascii="Arial" w:eastAsia="Arial" w:hAnsi="Arial" w:cs="Arial"/>
          <w:sz w:val="20"/>
        </w:rPr>
        <w:t>) zur ge</w:t>
      </w:r>
      <w:r w:rsidR="00B138C4">
        <w:rPr>
          <w:rFonts w:ascii="Arial" w:eastAsia="Arial" w:hAnsi="Arial" w:cs="Arial"/>
          <w:sz w:val="20"/>
        </w:rPr>
        <w:t>lenkigen Einbindung der Rohre. z</w:t>
      </w:r>
      <w:r>
        <w:rPr>
          <w:rFonts w:ascii="Arial" w:eastAsia="Arial" w:hAnsi="Arial" w:cs="Arial"/>
          <w:sz w:val="20"/>
        </w:rPr>
        <w:t>. B.</w:t>
      </w:r>
      <w:r w:rsidR="00B138C4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Firma PRECO® - Haferkuhle 1 – 31600 Uchte – Telefon: 05763/ 9610-0 oder gleichwertig.</w:t>
      </w:r>
    </w:p>
    <w:p w14:paraId="58956A6A" w14:textId="77777777" w:rsidR="00B138C4" w:rsidRDefault="00B138C4" w:rsidP="00B138C4">
      <w:pPr>
        <w:spacing w:after="0" w:line="240" w:lineRule="auto"/>
        <w:ind w:left="115" w:right="237"/>
        <w:jc w:val="both"/>
        <w:rPr>
          <w:rFonts w:ascii="Arial" w:eastAsia="Arial" w:hAnsi="Arial" w:cs="Arial"/>
          <w:sz w:val="20"/>
        </w:rPr>
      </w:pPr>
    </w:p>
    <w:p w14:paraId="772056B2" w14:textId="77777777" w:rsidR="00E25E3A" w:rsidRDefault="00333CF1" w:rsidP="00B138C4">
      <w:pPr>
        <w:spacing w:before="1" w:after="0" w:line="240" w:lineRule="auto"/>
        <w:ind w:left="115" w:right="135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Die maximale vertikale Abwinklung der Anschlussmuffen darf 5 Gon nicht überschreiten. Rutschsicherer Auftritt in Höhe des Rohrscheitels.</w:t>
      </w:r>
    </w:p>
    <w:p w14:paraId="2EAAE3F9" w14:textId="77777777" w:rsidR="00E25E3A" w:rsidRDefault="00333CF1" w:rsidP="00B138C4">
      <w:pPr>
        <w:spacing w:after="0" w:line="240" w:lineRule="auto"/>
        <w:ind w:left="115" w:right="416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Die Rückseite der Schachtschale ist komplett besplittet und mit Verankerungen versehen, um beim werkseitigen Einbetonieren eine vollständige Verbindung zu gewährleisten.</w:t>
      </w:r>
    </w:p>
    <w:p w14:paraId="6CF8A44A" w14:textId="77777777" w:rsidR="00E25E3A" w:rsidRDefault="00E25E3A" w:rsidP="00B138C4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19C3AD1C" w14:textId="77777777" w:rsidR="00E25E3A" w:rsidRDefault="00333CF1" w:rsidP="00B138C4">
      <w:pPr>
        <w:spacing w:after="0" w:line="240" w:lineRule="auto"/>
        <w:ind w:left="115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und:</w:t>
      </w:r>
    </w:p>
    <w:p w14:paraId="02D4D953" w14:textId="77777777" w:rsidR="00E25E3A" w:rsidRDefault="00E25E3A" w:rsidP="00B138C4">
      <w:pPr>
        <w:spacing w:before="10" w:after="0" w:line="240" w:lineRule="auto"/>
        <w:jc w:val="both"/>
        <w:rPr>
          <w:rFonts w:ascii="Arial" w:eastAsia="Arial" w:hAnsi="Arial" w:cs="Arial"/>
          <w:sz w:val="19"/>
        </w:rPr>
      </w:pPr>
    </w:p>
    <w:p w14:paraId="2124B71E" w14:textId="7F36F98C" w:rsidR="005F4504" w:rsidRDefault="00333CF1" w:rsidP="005F4504">
      <w:pPr>
        <w:spacing w:after="0" w:line="240" w:lineRule="auto"/>
        <w:ind w:left="115" w:right="406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Schachtaufbau mittels Schachtringen (SR-M), Schachthals (SH-M) bzw. Abdeckplatte (AP-M) </w:t>
      </w:r>
      <w:r w:rsidR="00B138C4">
        <w:rPr>
          <w:rFonts w:ascii="Arial" w:eastAsia="Arial" w:hAnsi="Arial" w:cs="Arial"/>
          <w:sz w:val="20"/>
        </w:rPr>
        <w:t xml:space="preserve">oder Übergangsplatte (UEP-M) </w:t>
      </w:r>
      <w:r>
        <w:rPr>
          <w:rFonts w:ascii="Arial" w:eastAsia="Arial" w:hAnsi="Arial" w:cs="Arial"/>
          <w:sz w:val="20"/>
        </w:rPr>
        <w:t>nach DIN 4034-1 Typ 2.</w:t>
      </w:r>
    </w:p>
    <w:p w14:paraId="7B18B019" w14:textId="77777777" w:rsidR="005F4504" w:rsidRDefault="005F4504" w:rsidP="005F4504">
      <w:pPr>
        <w:spacing w:after="0" w:line="240" w:lineRule="auto"/>
        <w:ind w:left="115" w:right="406"/>
        <w:jc w:val="both"/>
        <w:rPr>
          <w:rFonts w:ascii="Arial" w:eastAsia="Arial" w:hAnsi="Arial" w:cs="Arial"/>
          <w:sz w:val="20"/>
        </w:rPr>
      </w:pPr>
    </w:p>
    <w:p w14:paraId="75640C49" w14:textId="2BEC3E74" w:rsidR="00E25E3A" w:rsidRDefault="00333CF1" w:rsidP="00B138C4">
      <w:pPr>
        <w:spacing w:before="1" w:after="0" w:line="480" w:lineRule="auto"/>
        <w:ind w:left="115" w:right="3273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1. Auflagering (ARV), Schachtabdeckung</w:t>
      </w:r>
      <w:r>
        <w:rPr>
          <w:rFonts w:ascii="Arial" w:eastAsia="Arial" w:hAnsi="Arial" w:cs="Arial"/>
          <w:spacing w:val="51"/>
          <w:sz w:val="20"/>
        </w:rPr>
        <w:t xml:space="preserve"> </w:t>
      </w:r>
      <w:r>
        <w:rPr>
          <w:rFonts w:ascii="Arial" w:eastAsia="Arial" w:hAnsi="Arial" w:cs="Arial"/>
          <w:sz w:val="20"/>
        </w:rPr>
        <w:t>....</w:t>
      </w:r>
    </w:p>
    <w:p w14:paraId="1A384408" w14:textId="77777777" w:rsidR="00E25E3A" w:rsidRDefault="00333CF1" w:rsidP="00B138C4">
      <w:pPr>
        <w:spacing w:after="0" w:line="240" w:lineRule="auto"/>
        <w:ind w:left="115" w:right="4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Sicherheitssteigbügel nach DIN 19555 (Typ A oder B, Stahl / Edelstahl / Aluminium) in Verbindung DIN V 1264 und DIN EN 13101, Auftrittsbreite 330 mm, Steigmaß 250 mm</w:t>
      </w:r>
    </w:p>
    <w:p w14:paraId="7B96B5F4" w14:textId="77777777" w:rsidR="008D6720" w:rsidRDefault="008D6720" w:rsidP="00B138C4">
      <w:pPr>
        <w:spacing w:after="0" w:line="240" w:lineRule="auto"/>
        <w:ind w:left="115" w:right="460"/>
        <w:jc w:val="both"/>
        <w:rPr>
          <w:rFonts w:ascii="Arial" w:eastAsia="Arial" w:hAnsi="Arial" w:cs="Arial"/>
          <w:sz w:val="20"/>
        </w:rPr>
      </w:pPr>
    </w:p>
    <w:p w14:paraId="5FCF43AE" w14:textId="77777777" w:rsidR="008D6720" w:rsidRPr="008D6720" w:rsidRDefault="00282D1F" w:rsidP="008D6720">
      <w:pPr>
        <w:spacing w:after="0" w:line="240" w:lineRule="auto"/>
        <w:ind w:left="115" w:right="4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Dichtungssystem</w:t>
      </w:r>
      <w:r w:rsidR="008D6720" w:rsidRPr="008D6720">
        <w:rPr>
          <w:rFonts w:ascii="Arial" w:eastAsia="Arial" w:hAnsi="Arial" w:cs="Arial"/>
          <w:sz w:val="20"/>
        </w:rPr>
        <w:t>:</w:t>
      </w:r>
    </w:p>
    <w:p w14:paraId="2D6455BC" w14:textId="77777777" w:rsidR="008D6720" w:rsidRPr="008D6720" w:rsidRDefault="008D6720" w:rsidP="008D6720">
      <w:pPr>
        <w:spacing w:after="0" w:line="240" w:lineRule="auto"/>
        <w:ind w:left="115" w:right="460"/>
        <w:jc w:val="both"/>
        <w:rPr>
          <w:rFonts w:ascii="Arial" w:eastAsia="Arial" w:hAnsi="Arial" w:cs="Arial"/>
          <w:sz w:val="20"/>
        </w:rPr>
      </w:pPr>
    </w:p>
    <w:p w14:paraId="7D39D9DF" w14:textId="77777777" w:rsidR="00B138C4" w:rsidRDefault="008D6720" w:rsidP="008D6720">
      <w:pPr>
        <w:spacing w:after="0" w:line="240" w:lineRule="auto"/>
        <w:ind w:left="115" w:right="460" w:firstLine="5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Loses </w:t>
      </w:r>
      <w:r w:rsidRPr="008D6720">
        <w:rPr>
          <w:rFonts w:ascii="Arial" w:eastAsia="Arial" w:hAnsi="Arial" w:cs="Arial"/>
          <w:sz w:val="20"/>
        </w:rPr>
        <w:t xml:space="preserve">Dichtungssystem nach DIN EN 681-1, DIN 4060 </w:t>
      </w:r>
      <w:r>
        <w:rPr>
          <w:rFonts w:ascii="Arial" w:eastAsia="Arial" w:hAnsi="Arial" w:cs="Arial"/>
          <w:sz w:val="20"/>
        </w:rPr>
        <w:t xml:space="preserve">oder </w:t>
      </w:r>
      <w:r w:rsidRPr="008D6720">
        <w:rPr>
          <w:rFonts w:ascii="Arial" w:eastAsia="Arial" w:hAnsi="Arial" w:cs="Arial"/>
          <w:sz w:val="20"/>
        </w:rPr>
        <w:t>Dichtungssystem</w:t>
      </w:r>
      <w:r>
        <w:rPr>
          <w:rFonts w:ascii="Arial" w:eastAsia="Arial" w:hAnsi="Arial" w:cs="Arial"/>
          <w:sz w:val="20"/>
        </w:rPr>
        <w:t xml:space="preserve"> </w:t>
      </w:r>
      <w:r w:rsidRPr="008D6720">
        <w:rPr>
          <w:rFonts w:ascii="Arial" w:eastAsia="Arial" w:hAnsi="Arial" w:cs="Arial"/>
          <w:sz w:val="20"/>
        </w:rPr>
        <w:t>mit werkseitig integrierten Dicht- und Lastausgleichselementen</w:t>
      </w:r>
      <w:r>
        <w:rPr>
          <w:rFonts w:ascii="Arial" w:eastAsia="Arial" w:hAnsi="Arial" w:cs="Arial"/>
          <w:sz w:val="20"/>
        </w:rPr>
        <w:t xml:space="preserve">, als </w:t>
      </w:r>
      <w:r w:rsidRPr="008D6720">
        <w:rPr>
          <w:rFonts w:ascii="Arial" w:eastAsia="Arial" w:hAnsi="Arial" w:cs="Arial"/>
          <w:sz w:val="20"/>
        </w:rPr>
        <w:t xml:space="preserve">Tobnorm </w:t>
      </w:r>
      <w:r>
        <w:rPr>
          <w:rFonts w:ascii="Arial" w:eastAsia="Arial" w:hAnsi="Arial" w:cs="Arial"/>
          <w:sz w:val="20"/>
        </w:rPr>
        <w:t>oder</w:t>
      </w:r>
      <w:r w:rsidRPr="008D6720">
        <w:rPr>
          <w:rFonts w:ascii="Arial" w:eastAsia="Arial" w:hAnsi="Arial" w:cs="Arial"/>
          <w:sz w:val="20"/>
        </w:rPr>
        <w:t xml:space="preserve"> Easyconnect</w:t>
      </w:r>
      <w:r>
        <w:rPr>
          <w:rFonts w:ascii="Arial" w:eastAsia="Arial" w:hAnsi="Arial" w:cs="Arial"/>
          <w:sz w:val="20"/>
        </w:rPr>
        <w:t>.</w:t>
      </w:r>
    </w:p>
    <w:p w14:paraId="2F683247" w14:textId="77777777" w:rsidR="008D6720" w:rsidRDefault="008D6720" w:rsidP="008D6720">
      <w:pPr>
        <w:spacing w:after="0" w:line="240" w:lineRule="auto"/>
        <w:ind w:right="460"/>
        <w:jc w:val="both"/>
        <w:rPr>
          <w:rFonts w:ascii="Arial" w:eastAsia="Arial" w:hAnsi="Arial" w:cs="Arial"/>
          <w:sz w:val="20"/>
        </w:rPr>
      </w:pPr>
    </w:p>
    <w:p w14:paraId="4B5DA7C8" w14:textId="1B78EEB0" w:rsidR="00B138C4" w:rsidRDefault="00B138C4" w:rsidP="00B138C4">
      <w:pPr>
        <w:spacing w:after="0" w:line="240" w:lineRule="auto"/>
        <w:ind w:left="115" w:right="460"/>
        <w:jc w:val="both"/>
        <w:rPr>
          <w:rFonts w:ascii="Arial" w:eastAsia="Arial" w:hAnsi="Arial" w:cs="Arial"/>
          <w:sz w:val="20"/>
        </w:rPr>
      </w:pPr>
      <w:r w:rsidRPr="00B138C4">
        <w:rPr>
          <w:rFonts w:ascii="Arial" w:eastAsia="Arial" w:hAnsi="Arial" w:cs="Arial"/>
          <w:sz w:val="20"/>
        </w:rPr>
        <w:t>Statik: Bei Einbautiefen &gt; 10 m oder von der Verkehrslast SLW 60 abweichenden ungünstigeren</w:t>
      </w:r>
      <w:r>
        <w:rPr>
          <w:rFonts w:ascii="Arial" w:eastAsia="Arial" w:hAnsi="Arial" w:cs="Arial"/>
          <w:sz w:val="20"/>
        </w:rPr>
        <w:t xml:space="preserve"> Belastungsfällen ist ein geson</w:t>
      </w:r>
      <w:r w:rsidRPr="00B138C4">
        <w:rPr>
          <w:rFonts w:ascii="Arial" w:eastAsia="Arial" w:hAnsi="Arial" w:cs="Arial"/>
          <w:sz w:val="20"/>
        </w:rPr>
        <w:t>derter statischer Nachweis erforderlich, der z.B. im Gegensatz zu den Mindestwanddicken der DIN</w:t>
      </w:r>
      <w:r w:rsidR="00BE0DB7">
        <w:rPr>
          <w:rFonts w:ascii="Arial" w:eastAsia="Arial" w:hAnsi="Arial" w:cs="Arial"/>
          <w:sz w:val="20"/>
        </w:rPr>
        <w:t xml:space="preserve"> </w:t>
      </w:r>
      <w:r w:rsidRPr="00B138C4">
        <w:rPr>
          <w:rFonts w:ascii="Arial" w:eastAsia="Arial" w:hAnsi="Arial" w:cs="Arial"/>
          <w:sz w:val="20"/>
        </w:rPr>
        <w:t>4034-1 zu größeren Wanddicken führen kann. Insofern ist in solchen Fällen die Höhe des Schachtbauwerkes anzugeben. Die Verfüllung richtet sich nach DIN EN 1610.</w:t>
      </w:r>
    </w:p>
    <w:p w14:paraId="62FA8343" w14:textId="77777777" w:rsidR="00E25E3A" w:rsidRDefault="00E25E3A" w:rsidP="00B138C4">
      <w:pPr>
        <w:spacing w:before="10" w:after="0" w:line="240" w:lineRule="auto"/>
        <w:jc w:val="both"/>
        <w:rPr>
          <w:rFonts w:ascii="Arial" w:eastAsia="Arial" w:hAnsi="Arial" w:cs="Arial"/>
          <w:sz w:val="19"/>
        </w:rPr>
      </w:pPr>
    </w:p>
    <w:p w14:paraId="3F8A98DA" w14:textId="77777777" w:rsidR="00E25E3A" w:rsidRDefault="00B138C4" w:rsidP="00B138C4">
      <w:pPr>
        <w:spacing w:after="0" w:line="240" w:lineRule="auto"/>
        <w:ind w:left="115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größtes</w:t>
      </w:r>
      <w:r w:rsidR="00333CF1">
        <w:rPr>
          <w:rFonts w:ascii="Arial" w:eastAsia="Arial" w:hAnsi="Arial" w:cs="Arial"/>
          <w:sz w:val="20"/>
        </w:rPr>
        <w:t xml:space="preserve"> Rohr DN ........, Rohrart / Fabrikat ......</w:t>
      </w:r>
    </w:p>
    <w:p w14:paraId="4316B22B" w14:textId="77777777" w:rsidR="00E25E3A" w:rsidRDefault="00E25E3A" w:rsidP="00B138C4">
      <w:pPr>
        <w:spacing w:before="1" w:after="0" w:line="240" w:lineRule="auto"/>
        <w:jc w:val="both"/>
        <w:rPr>
          <w:rFonts w:ascii="Arial" w:eastAsia="Arial" w:hAnsi="Arial" w:cs="Arial"/>
          <w:sz w:val="20"/>
        </w:rPr>
      </w:pPr>
    </w:p>
    <w:p w14:paraId="58BE06B1" w14:textId="77777777" w:rsidR="00E25E3A" w:rsidRDefault="00333CF1" w:rsidP="00B138C4">
      <w:pPr>
        <w:tabs>
          <w:tab w:val="left" w:pos="2515"/>
        </w:tabs>
        <w:spacing w:after="0" w:line="240" w:lineRule="auto"/>
        <w:ind w:left="115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Auslauf</w:t>
      </w:r>
      <w:r>
        <w:rPr>
          <w:rFonts w:ascii="Arial" w:eastAsia="Arial" w:hAnsi="Arial" w:cs="Arial"/>
          <w:spacing w:val="-5"/>
          <w:sz w:val="20"/>
        </w:rPr>
        <w:t xml:space="preserve"> </w:t>
      </w:r>
      <w:r>
        <w:rPr>
          <w:rFonts w:ascii="Arial" w:eastAsia="Arial" w:hAnsi="Arial" w:cs="Arial"/>
          <w:sz w:val="20"/>
        </w:rPr>
        <w:t>DN............</w:t>
      </w:r>
      <w:r>
        <w:rPr>
          <w:rFonts w:ascii="Arial" w:eastAsia="Arial" w:hAnsi="Arial" w:cs="Arial"/>
          <w:sz w:val="20"/>
        </w:rPr>
        <w:tab/>
        <w:t>Rohrart......................</w:t>
      </w:r>
    </w:p>
    <w:p w14:paraId="0D13A3CC" w14:textId="77777777" w:rsidR="00E25E3A" w:rsidRDefault="00333CF1" w:rsidP="00B138C4">
      <w:pPr>
        <w:tabs>
          <w:tab w:val="left" w:pos="2515"/>
        </w:tabs>
        <w:spacing w:before="1" w:after="0" w:line="240" w:lineRule="auto"/>
        <w:ind w:left="115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1.</w:t>
      </w:r>
      <w:r>
        <w:rPr>
          <w:rFonts w:ascii="Arial" w:eastAsia="Arial" w:hAnsi="Arial" w:cs="Arial"/>
          <w:spacing w:val="-5"/>
          <w:sz w:val="20"/>
        </w:rPr>
        <w:t xml:space="preserve"> </w:t>
      </w:r>
      <w:r>
        <w:rPr>
          <w:rFonts w:ascii="Arial" w:eastAsia="Arial" w:hAnsi="Arial" w:cs="Arial"/>
          <w:sz w:val="20"/>
        </w:rPr>
        <w:t>Zulauf</w:t>
      </w:r>
      <w:r>
        <w:rPr>
          <w:rFonts w:ascii="Arial" w:eastAsia="Arial" w:hAnsi="Arial" w:cs="Arial"/>
          <w:spacing w:val="-3"/>
          <w:sz w:val="20"/>
        </w:rPr>
        <w:t xml:space="preserve"> </w:t>
      </w:r>
      <w:r>
        <w:rPr>
          <w:rFonts w:ascii="Arial" w:eastAsia="Arial" w:hAnsi="Arial" w:cs="Arial"/>
          <w:sz w:val="20"/>
        </w:rPr>
        <w:t>DN..........</w:t>
      </w:r>
      <w:r>
        <w:rPr>
          <w:rFonts w:ascii="Arial" w:eastAsia="Arial" w:hAnsi="Arial" w:cs="Arial"/>
          <w:sz w:val="20"/>
        </w:rPr>
        <w:tab/>
        <w:t>Rohrart......................</w:t>
      </w:r>
    </w:p>
    <w:p w14:paraId="457F8760" w14:textId="77777777" w:rsidR="00E25E3A" w:rsidRDefault="00333CF1" w:rsidP="00B138C4">
      <w:pPr>
        <w:tabs>
          <w:tab w:val="left" w:pos="2515"/>
        </w:tabs>
        <w:spacing w:after="0" w:line="240" w:lineRule="auto"/>
        <w:ind w:left="115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2. Zulauf</w:t>
      </w:r>
      <w:r>
        <w:rPr>
          <w:rFonts w:ascii="Arial" w:eastAsia="Arial" w:hAnsi="Arial" w:cs="Arial"/>
          <w:spacing w:val="-6"/>
          <w:sz w:val="20"/>
        </w:rPr>
        <w:t xml:space="preserve"> </w:t>
      </w:r>
      <w:r>
        <w:rPr>
          <w:rFonts w:ascii="Arial" w:eastAsia="Arial" w:hAnsi="Arial" w:cs="Arial"/>
          <w:sz w:val="20"/>
        </w:rPr>
        <w:t>DN</w:t>
      </w:r>
      <w:r>
        <w:rPr>
          <w:rFonts w:ascii="Arial" w:eastAsia="Arial" w:hAnsi="Arial" w:cs="Arial"/>
          <w:spacing w:val="-4"/>
          <w:sz w:val="20"/>
        </w:rPr>
        <w:t xml:space="preserve"> </w:t>
      </w:r>
      <w:r>
        <w:rPr>
          <w:rFonts w:ascii="Arial" w:eastAsia="Arial" w:hAnsi="Arial" w:cs="Arial"/>
          <w:sz w:val="20"/>
        </w:rPr>
        <w:t>.........</w:t>
      </w:r>
      <w:r>
        <w:rPr>
          <w:rFonts w:ascii="Arial" w:eastAsia="Arial" w:hAnsi="Arial" w:cs="Arial"/>
          <w:sz w:val="20"/>
        </w:rPr>
        <w:tab/>
        <w:t>Rohrart......................</w:t>
      </w:r>
    </w:p>
    <w:p w14:paraId="4879458A" w14:textId="77777777" w:rsidR="00E25E3A" w:rsidRDefault="00333CF1" w:rsidP="00B138C4">
      <w:pPr>
        <w:tabs>
          <w:tab w:val="left" w:pos="2515"/>
        </w:tabs>
        <w:spacing w:before="1" w:after="0" w:line="240" w:lineRule="auto"/>
        <w:ind w:left="115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3. Zulauf</w:t>
      </w:r>
      <w:r>
        <w:rPr>
          <w:rFonts w:ascii="Arial" w:eastAsia="Arial" w:hAnsi="Arial" w:cs="Arial"/>
          <w:spacing w:val="-6"/>
          <w:sz w:val="20"/>
        </w:rPr>
        <w:t xml:space="preserve"> </w:t>
      </w:r>
      <w:r>
        <w:rPr>
          <w:rFonts w:ascii="Arial" w:eastAsia="Arial" w:hAnsi="Arial" w:cs="Arial"/>
          <w:sz w:val="20"/>
        </w:rPr>
        <w:t>DN</w:t>
      </w:r>
      <w:r>
        <w:rPr>
          <w:rFonts w:ascii="Arial" w:eastAsia="Arial" w:hAnsi="Arial" w:cs="Arial"/>
          <w:spacing w:val="-4"/>
          <w:sz w:val="20"/>
        </w:rPr>
        <w:t xml:space="preserve"> </w:t>
      </w:r>
      <w:r>
        <w:rPr>
          <w:rFonts w:ascii="Arial" w:eastAsia="Arial" w:hAnsi="Arial" w:cs="Arial"/>
          <w:sz w:val="20"/>
        </w:rPr>
        <w:t>.........</w:t>
      </w:r>
      <w:r>
        <w:rPr>
          <w:rFonts w:ascii="Arial" w:eastAsia="Arial" w:hAnsi="Arial" w:cs="Arial"/>
          <w:sz w:val="20"/>
        </w:rPr>
        <w:tab/>
        <w:t>Rohrart......................</w:t>
      </w:r>
    </w:p>
    <w:p w14:paraId="6F6DACE6" w14:textId="77777777" w:rsidR="00333CF1" w:rsidRDefault="00333CF1" w:rsidP="008D6720">
      <w:pPr>
        <w:tabs>
          <w:tab w:val="left" w:leader="dot" w:pos="2837"/>
        </w:tabs>
        <w:spacing w:after="0" w:line="240" w:lineRule="auto"/>
        <w:ind w:left="115"/>
        <w:jc w:val="both"/>
        <w:rPr>
          <w:rFonts w:ascii="Arial" w:eastAsia="Arial" w:hAnsi="Arial" w:cs="Arial"/>
          <w:sz w:val="20"/>
        </w:rPr>
      </w:pPr>
    </w:p>
    <w:p w14:paraId="5D8EF7BA" w14:textId="77777777" w:rsidR="00E25E3A" w:rsidRDefault="00333CF1" w:rsidP="008D6720">
      <w:pPr>
        <w:tabs>
          <w:tab w:val="left" w:leader="dot" w:pos="2837"/>
        </w:tabs>
        <w:spacing w:after="0" w:line="240" w:lineRule="auto"/>
        <w:ind w:left="115"/>
        <w:jc w:val="both"/>
        <w:rPr>
          <w:rFonts w:ascii="Arial" w:eastAsia="Arial" w:hAnsi="Arial" w:cs="Arial"/>
          <w:sz w:val="15"/>
        </w:rPr>
      </w:pPr>
      <w:r>
        <w:rPr>
          <w:rFonts w:ascii="Arial" w:eastAsia="Arial" w:hAnsi="Arial" w:cs="Arial"/>
          <w:sz w:val="20"/>
        </w:rPr>
        <w:t>Lichte Schachttiefe</w:t>
      </w:r>
      <w:proofErr w:type="gramStart"/>
      <w:r>
        <w:rPr>
          <w:rFonts w:ascii="Arial" w:eastAsia="Arial" w:hAnsi="Arial" w:cs="Arial"/>
          <w:spacing w:val="-8"/>
          <w:sz w:val="20"/>
        </w:rPr>
        <w:t xml:space="preserve"> </w:t>
      </w:r>
      <w:r>
        <w:rPr>
          <w:rFonts w:ascii="Arial" w:eastAsia="Arial" w:hAnsi="Arial" w:cs="Arial"/>
          <w:sz w:val="20"/>
        </w:rPr>
        <w:t>....</w:t>
      </w:r>
      <w:proofErr w:type="gramEnd"/>
      <w:r>
        <w:rPr>
          <w:rFonts w:ascii="Arial" w:eastAsia="Arial" w:hAnsi="Arial" w:cs="Arial"/>
          <w:sz w:val="20"/>
        </w:rPr>
        <w:t>.</w:t>
      </w:r>
      <w:r>
        <w:rPr>
          <w:rFonts w:ascii="Arial" w:eastAsia="Arial" w:hAnsi="Arial" w:cs="Arial"/>
          <w:spacing w:val="-3"/>
          <w:sz w:val="20"/>
        </w:rPr>
        <w:t xml:space="preserve"> </w:t>
      </w:r>
      <w:r w:rsidR="008D6720">
        <w:rPr>
          <w:rFonts w:ascii="Arial" w:eastAsia="Arial" w:hAnsi="Arial" w:cs="Arial"/>
          <w:sz w:val="20"/>
        </w:rPr>
        <w:t>bis</w:t>
      </w:r>
      <w:r w:rsidR="008D6720">
        <w:rPr>
          <w:rFonts w:ascii="Arial" w:eastAsia="Arial" w:hAnsi="Arial" w:cs="Arial"/>
          <w:sz w:val="20"/>
        </w:rPr>
        <w:tab/>
        <w:t>m</w:t>
      </w:r>
    </w:p>
    <w:sectPr w:rsidR="00E25E3A" w:rsidSect="00333CF1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E3A"/>
    <w:rsid w:val="002352E3"/>
    <w:rsid w:val="00282D1F"/>
    <w:rsid w:val="00333CF1"/>
    <w:rsid w:val="005C63F2"/>
    <w:rsid w:val="005F4504"/>
    <w:rsid w:val="008D6720"/>
    <w:rsid w:val="00B138C4"/>
    <w:rsid w:val="00BE0DB7"/>
    <w:rsid w:val="00E25E3A"/>
    <w:rsid w:val="00F5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A1666"/>
  <w15:docId w15:val="{6A702023-EADC-424D-87EF-89A67C01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40361-3052-48D3-8075-8DC77B8CE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P.V. Kijlstra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Rencber, Anil</dc:creator>
  <cp:lastModifiedBy>Dzenkis Kazaferovic</cp:lastModifiedBy>
  <cp:revision>2</cp:revision>
  <dcterms:created xsi:type="dcterms:W3CDTF">2022-05-12T09:59:00Z</dcterms:created>
  <dcterms:modified xsi:type="dcterms:W3CDTF">2022-05-12T09:59:00Z</dcterms:modified>
</cp:coreProperties>
</file>