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B0C7" w14:textId="648F1F94" w:rsidR="006F30F1" w:rsidRPr="00314F7D" w:rsidRDefault="000C6966">
      <w:pPr>
        <w:pStyle w:val="Title"/>
        <w:jc w:val="center"/>
        <w:rPr>
          <w:lang w:val="en-GB"/>
        </w:rPr>
      </w:pPr>
      <w:r w:rsidRPr="00314F7D">
        <w:rPr>
          <w:lang w:val="en-GB"/>
        </w:rPr>
        <w:t>Draft HCV-HCSA Assessment manual 2022</w:t>
      </w:r>
    </w:p>
    <w:p w14:paraId="39B0C6EF" w14:textId="77777777" w:rsidR="00951637" w:rsidRPr="00314F7D" w:rsidRDefault="00951637" w:rsidP="00951637">
      <w:pPr>
        <w:rPr>
          <w:lang w:val="en-GB"/>
        </w:rPr>
      </w:pPr>
    </w:p>
    <w:p w14:paraId="4DCC93B8" w14:textId="4691E264" w:rsidR="00951637" w:rsidRPr="00314F7D" w:rsidRDefault="00951637" w:rsidP="6B2FF2B6">
      <w:pPr>
        <w:pStyle w:val="Heading3"/>
        <w:rPr>
          <w:rFonts w:eastAsia="MS PGothic"/>
          <w:color w:val="10816D"/>
          <w:sz w:val="26"/>
          <w:szCs w:val="26"/>
          <w:lang w:val="en-GB"/>
        </w:rPr>
      </w:pPr>
      <w:bookmarkStart w:id="0" w:name="_Toc127874333"/>
      <w:bookmarkStart w:id="1" w:name="_Toc127918098"/>
      <w:bookmarkStart w:id="2" w:name="_Toc127967394"/>
      <w:bookmarkStart w:id="3" w:name="_Toc127202321"/>
      <w:r w:rsidRPr="00314F7D">
        <w:rPr>
          <w:rFonts w:eastAsia="MS PGothic"/>
          <w:color w:val="10816D"/>
          <w:sz w:val="26"/>
          <w:szCs w:val="26"/>
          <w:lang w:val="en-GB"/>
        </w:rPr>
        <w:t>Change History</w:t>
      </w:r>
      <w:bookmarkEnd w:id="0"/>
      <w:bookmarkEnd w:id="1"/>
      <w:bookmarkEnd w:id="2"/>
      <w:r w:rsidRPr="00314F7D">
        <w:rPr>
          <w:rFonts w:eastAsia="MS PGothic"/>
          <w:color w:val="10816D"/>
          <w:sz w:val="26"/>
          <w:szCs w:val="26"/>
          <w:lang w:val="en-GB"/>
        </w:rPr>
        <w:t xml:space="preserve"> </w:t>
      </w:r>
      <w:bookmarkEnd w:id="3"/>
    </w:p>
    <w:tbl>
      <w:tblPr>
        <w:tblStyle w:val="TableGrid"/>
        <w:tblW w:w="8647" w:type="dxa"/>
        <w:tblInd w:w="-5" w:type="dxa"/>
        <w:tblLook w:val="04A0" w:firstRow="1" w:lastRow="0" w:firstColumn="1" w:lastColumn="0" w:noHBand="0" w:noVBand="1"/>
      </w:tblPr>
      <w:tblGrid>
        <w:gridCol w:w="1408"/>
        <w:gridCol w:w="1716"/>
        <w:gridCol w:w="5523"/>
      </w:tblGrid>
      <w:tr w:rsidR="00940B50" w:rsidRPr="00314F7D" w14:paraId="1A91D123" w14:textId="77777777" w:rsidTr="5DF72A4E">
        <w:trPr>
          <w:trHeight w:val="300"/>
        </w:trPr>
        <w:tc>
          <w:tcPr>
            <w:tcW w:w="1408" w:type="dxa"/>
            <w:shd w:val="clear" w:color="auto" w:fill="D9E2F3" w:themeFill="accent1" w:themeFillTint="33"/>
            <w:vAlign w:val="center"/>
          </w:tcPr>
          <w:p w14:paraId="3C4BCBF7" w14:textId="77777777" w:rsidR="00951637" w:rsidRPr="00314F7D" w:rsidRDefault="00951637">
            <w:pPr>
              <w:rPr>
                <w:b/>
                <w:bCs/>
                <w:lang w:val="en-GB"/>
              </w:rPr>
            </w:pPr>
            <w:r w:rsidRPr="00314F7D">
              <w:rPr>
                <w:b/>
                <w:bCs/>
                <w:lang w:val="en-GB"/>
              </w:rPr>
              <w:t>Version number</w:t>
            </w:r>
          </w:p>
        </w:tc>
        <w:tc>
          <w:tcPr>
            <w:tcW w:w="1716" w:type="dxa"/>
            <w:shd w:val="clear" w:color="auto" w:fill="D9E2F3" w:themeFill="accent1" w:themeFillTint="33"/>
            <w:vAlign w:val="center"/>
          </w:tcPr>
          <w:p w14:paraId="42DC9F91" w14:textId="77777777" w:rsidR="00951637" w:rsidRPr="00314F7D" w:rsidRDefault="00951637">
            <w:pPr>
              <w:rPr>
                <w:b/>
                <w:bCs/>
                <w:lang w:val="en-GB"/>
              </w:rPr>
            </w:pPr>
            <w:r w:rsidRPr="00314F7D">
              <w:rPr>
                <w:b/>
                <w:bCs/>
                <w:lang w:val="en-GB"/>
              </w:rPr>
              <w:t>Effective date</w:t>
            </w:r>
          </w:p>
        </w:tc>
        <w:tc>
          <w:tcPr>
            <w:tcW w:w="5523" w:type="dxa"/>
            <w:shd w:val="clear" w:color="auto" w:fill="D9E2F3" w:themeFill="accent1" w:themeFillTint="33"/>
            <w:vAlign w:val="center"/>
          </w:tcPr>
          <w:p w14:paraId="24E2598A" w14:textId="77777777" w:rsidR="00951637" w:rsidRPr="00314F7D" w:rsidRDefault="00951637">
            <w:pPr>
              <w:rPr>
                <w:b/>
                <w:bCs/>
                <w:lang w:val="en-GB"/>
              </w:rPr>
            </w:pPr>
            <w:r w:rsidRPr="00314F7D">
              <w:rPr>
                <w:b/>
                <w:bCs/>
                <w:lang w:val="en-GB"/>
              </w:rPr>
              <w:t>Description of changes</w:t>
            </w:r>
          </w:p>
        </w:tc>
      </w:tr>
      <w:tr w:rsidR="00C626B1" w:rsidRPr="00314F7D" w14:paraId="5DACF8AE" w14:textId="77777777" w:rsidTr="5DF72A4E">
        <w:trPr>
          <w:trHeight w:val="300"/>
        </w:trPr>
        <w:tc>
          <w:tcPr>
            <w:tcW w:w="1408" w:type="dxa"/>
          </w:tcPr>
          <w:p w14:paraId="6710E28F" w14:textId="0687D4F6" w:rsidR="00951637" w:rsidRPr="00314F7D" w:rsidRDefault="004B07B7">
            <w:pPr>
              <w:rPr>
                <w:lang w:val="en-GB"/>
              </w:rPr>
            </w:pPr>
            <w:r>
              <w:rPr>
                <w:lang w:val="en-GB"/>
              </w:rPr>
              <w:t>To be completed</w:t>
            </w:r>
          </w:p>
        </w:tc>
        <w:tc>
          <w:tcPr>
            <w:tcW w:w="1716" w:type="dxa"/>
          </w:tcPr>
          <w:p w14:paraId="0DD086A8" w14:textId="12083EBA" w:rsidR="00951637" w:rsidRPr="00314F7D" w:rsidRDefault="004B07B7">
            <w:pPr>
              <w:rPr>
                <w:lang w:val="en-GB"/>
              </w:rPr>
            </w:pPr>
            <w:r>
              <w:rPr>
                <w:lang w:val="en-GB"/>
              </w:rPr>
              <w:t>To be completed</w:t>
            </w:r>
          </w:p>
        </w:tc>
        <w:tc>
          <w:tcPr>
            <w:tcW w:w="5523" w:type="dxa"/>
          </w:tcPr>
          <w:p w14:paraId="13CA946E" w14:textId="0468593A" w:rsidR="00951637" w:rsidRPr="00314F7D" w:rsidRDefault="004B07B7">
            <w:pPr>
              <w:rPr>
                <w:lang w:val="en-GB"/>
              </w:rPr>
            </w:pPr>
            <w:r>
              <w:rPr>
                <w:highlight w:val="yellow"/>
                <w:lang w:val="en-GB"/>
              </w:rPr>
              <w:t xml:space="preserve">Link </w:t>
            </w:r>
            <w:r w:rsidR="00C32113" w:rsidRPr="00B24501">
              <w:rPr>
                <w:highlight w:val="yellow"/>
                <w:lang w:val="en-GB"/>
              </w:rPr>
              <w:t>to t</w:t>
            </w:r>
            <w:r w:rsidR="00E7182B">
              <w:rPr>
                <w:highlight w:val="yellow"/>
                <w:lang w:val="en-GB"/>
              </w:rPr>
              <w:t>h</w:t>
            </w:r>
            <w:r w:rsidR="00C32113" w:rsidRPr="00B24501">
              <w:rPr>
                <w:highlight w:val="yellow"/>
                <w:lang w:val="en-GB"/>
              </w:rPr>
              <w:t>e de</w:t>
            </w:r>
            <w:r w:rsidR="00EC4A37" w:rsidRPr="00B24501">
              <w:rPr>
                <w:highlight w:val="yellow"/>
                <w:lang w:val="en-GB"/>
              </w:rPr>
              <w:t>ta</w:t>
            </w:r>
            <w:r w:rsidR="00C32113" w:rsidRPr="00B24501">
              <w:rPr>
                <w:highlight w:val="yellow"/>
                <w:lang w:val="en-GB"/>
              </w:rPr>
              <w:t>il of changes</w:t>
            </w:r>
            <w:r w:rsidR="00B24501" w:rsidRPr="00B24501">
              <w:rPr>
                <w:highlight w:val="yellow"/>
                <w:lang w:val="en-GB"/>
              </w:rPr>
              <w:t xml:space="preserve"> </w:t>
            </w:r>
          </w:p>
        </w:tc>
      </w:tr>
    </w:tbl>
    <w:p w14:paraId="64059BA4" w14:textId="77777777" w:rsidR="00951637" w:rsidRPr="00314F7D" w:rsidRDefault="00951637" w:rsidP="00951637">
      <w:pPr>
        <w:rPr>
          <w:lang w:val="en-GB"/>
        </w:rPr>
      </w:pPr>
    </w:p>
    <w:p w14:paraId="4630CA34" w14:textId="4E83E85F" w:rsidR="00951637" w:rsidRPr="00314F7D" w:rsidRDefault="00951637" w:rsidP="6B2FF2B6">
      <w:pPr>
        <w:pStyle w:val="Heading3"/>
        <w:rPr>
          <w:rFonts w:eastAsia="MS PGothic"/>
          <w:color w:val="10816D"/>
          <w:sz w:val="26"/>
          <w:szCs w:val="26"/>
          <w:lang w:val="en-GB"/>
        </w:rPr>
      </w:pPr>
      <w:bookmarkStart w:id="4" w:name="_Toc127874334"/>
      <w:bookmarkStart w:id="5" w:name="_Toc127918099"/>
      <w:bookmarkStart w:id="6" w:name="_Toc127967395"/>
      <w:bookmarkStart w:id="7" w:name="_Toc127202322"/>
      <w:r w:rsidRPr="00314F7D">
        <w:rPr>
          <w:rFonts w:eastAsia="MS PGothic"/>
          <w:color w:val="10816D"/>
          <w:sz w:val="26"/>
          <w:szCs w:val="26"/>
          <w:lang w:val="en-GB"/>
        </w:rPr>
        <w:t>Associated Documentation</w:t>
      </w:r>
      <w:bookmarkEnd w:id="4"/>
      <w:bookmarkEnd w:id="5"/>
      <w:bookmarkEnd w:id="6"/>
      <w:r w:rsidRPr="00314F7D">
        <w:rPr>
          <w:rFonts w:eastAsia="MS PGothic"/>
          <w:color w:val="10816D"/>
          <w:sz w:val="26"/>
          <w:szCs w:val="26"/>
          <w:lang w:val="en-GB"/>
        </w:rPr>
        <w:t xml:space="preserve"> </w:t>
      </w:r>
      <w:bookmarkEnd w:id="7"/>
    </w:p>
    <w:tbl>
      <w:tblPr>
        <w:tblStyle w:val="TableGrid"/>
        <w:tblW w:w="8647" w:type="dxa"/>
        <w:tblInd w:w="-5" w:type="dxa"/>
        <w:tblLook w:val="04A0" w:firstRow="1" w:lastRow="0" w:firstColumn="1" w:lastColumn="0" w:noHBand="0" w:noVBand="1"/>
      </w:tblPr>
      <w:tblGrid>
        <w:gridCol w:w="1657"/>
        <w:gridCol w:w="1733"/>
        <w:gridCol w:w="5257"/>
      </w:tblGrid>
      <w:tr w:rsidR="00A455F7" w:rsidRPr="00314F7D" w14:paraId="1867FAF4" w14:textId="77777777" w:rsidTr="5DF72A4E">
        <w:trPr>
          <w:cantSplit/>
          <w:trHeight w:val="300"/>
          <w:tblHeader/>
        </w:trPr>
        <w:tc>
          <w:tcPr>
            <w:tcW w:w="1657" w:type="dxa"/>
            <w:shd w:val="clear" w:color="auto" w:fill="D9E2F3" w:themeFill="accent1" w:themeFillTint="33"/>
            <w:vAlign w:val="center"/>
          </w:tcPr>
          <w:p w14:paraId="58CA0EBF" w14:textId="77777777" w:rsidR="00951637" w:rsidRPr="00314F7D" w:rsidRDefault="00951637">
            <w:pPr>
              <w:rPr>
                <w:b/>
                <w:bCs/>
                <w:lang w:val="en-GB"/>
              </w:rPr>
            </w:pPr>
            <w:r w:rsidRPr="00314F7D">
              <w:rPr>
                <w:b/>
                <w:bCs/>
                <w:lang w:val="en-GB"/>
              </w:rPr>
              <w:t>Document Reference</w:t>
            </w:r>
          </w:p>
        </w:tc>
        <w:tc>
          <w:tcPr>
            <w:tcW w:w="1733" w:type="dxa"/>
            <w:shd w:val="clear" w:color="auto" w:fill="D9E2F3" w:themeFill="accent1" w:themeFillTint="33"/>
            <w:vAlign w:val="center"/>
          </w:tcPr>
          <w:p w14:paraId="5AA497C4" w14:textId="77777777" w:rsidR="00951637" w:rsidRPr="00314F7D" w:rsidRDefault="00951637">
            <w:pPr>
              <w:rPr>
                <w:b/>
                <w:bCs/>
                <w:lang w:val="en-GB"/>
              </w:rPr>
            </w:pPr>
            <w:r w:rsidRPr="00314F7D">
              <w:rPr>
                <w:b/>
                <w:bCs/>
                <w:lang w:val="en-GB"/>
              </w:rPr>
              <w:t>Document Type</w:t>
            </w:r>
          </w:p>
        </w:tc>
        <w:tc>
          <w:tcPr>
            <w:tcW w:w="5257" w:type="dxa"/>
            <w:shd w:val="clear" w:color="auto" w:fill="D9E2F3" w:themeFill="accent1" w:themeFillTint="33"/>
            <w:vAlign w:val="center"/>
          </w:tcPr>
          <w:p w14:paraId="775F26FF" w14:textId="77777777" w:rsidR="00951637" w:rsidRPr="00314F7D" w:rsidRDefault="00951637">
            <w:pPr>
              <w:rPr>
                <w:b/>
                <w:bCs/>
                <w:lang w:val="en-GB"/>
              </w:rPr>
            </w:pPr>
            <w:r w:rsidRPr="00314F7D">
              <w:rPr>
                <w:b/>
                <w:bCs/>
                <w:lang w:val="en-GB"/>
              </w:rPr>
              <w:t>Document Name &amp; Reference</w:t>
            </w:r>
          </w:p>
        </w:tc>
      </w:tr>
      <w:tr w:rsidR="00C626B1" w:rsidRPr="00314F7D" w14:paraId="2DF006B9" w14:textId="77777777" w:rsidTr="5DF72A4E">
        <w:trPr>
          <w:trHeight w:val="300"/>
        </w:trPr>
        <w:tc>
          <w:tcPr>
            <w:tcW w:w="1657" w:type="dxa"/>
          </w:tcPr>
          <w:p w14:paraId="68130EEC" w14:textId="77777777" w:rsidR="00951637" w:rsidRPr="00314F7D" w:rsidRDefault="00573BC1">
            <w:pPr>
              <w:rPr>
                <w:lang w:val="en-GB"/>
              </w:rPr>
            </w:pPr>
            <w:r w:rsidRPr="00573BC1">
              <w:rPr>
                <w:lang w:val="en-GB"/>
              </w:rPr>
              <w:t>ALS_02_J</w:t>
            </w:r>
            <w:r w:rsidRPr="00573BC1">
              <w:rPr>
                <w:lang w:val="en-GB"/>
              </w:rPr>
              <w:tab/>
            </w:r>
          </w:p>
        </w:tc>
        <w:tc>
          <w:tcPr>
            <w:tcW w:w="1733" w:type="dxa"/>
          </w:tcPr>
          <w:p w14:paraId="3E305AFC" w14:textId="77777777" w:rsidR="00951637" w:rsidRPr="00314F7D" w:rsidRDefault="00573BC1">
            <w:pPr>
              <w:rPr>
                <w:lang w:val="en-GB"/>
              </w:rPr>
            </w:pPr>
            <w:r>
              <w:rPr>
                <w:lang w:val="en-GB"/>
              </w:rPr>
              <w:t>B</w:t>
            </w:r>
          </w:p>
        </w:tc>
        <w:tc>
          <w:tcPr>
            <w:tcW w:w="5257" w:type="dxa"/>
          </w:tcPr>
          <w:p w14:paraId="601F5AEC" w14:textId="68B54689" w:rsidR="00951637" w:rsidRPr="00314F7D" w:rsidRDefault="00573BC1">
            <w:pPr>
              <w:rPr>
                <w:highlight w:val="yellow"/>
                <w:lang w:val="en-GB"/>
              </w:rPr>
            </w:pPr>
            <w:r w:rsidRPr="00573BC1">
              <w:rPr>
                <w:lang w:val="en-GB"/>
              </w:rPr>
              <w:t xml:space="preserve">HCV-HCSA Assessment Report </w:t>
            </w:r>
            <w:r w:rsidR="006455B1" w:rsidRPr="00D65C9D">
              <w:rPr>
                <w:lang w:val="en-GB"/>
              </w:rPr>
              <w:t>Template</w:t>
            </w:r>
          </w:p>
        </w:tc>
      </w:tr>
      <w:tr w:rsidR="00C626B1" w:rsidRPr="00314F7D" w14:paraId="7E7926FD" w14:textId="77777777" w:rsidTr="5DF72A4E">
        <w:trPr>
          <w:trHeight w:val="300"/>
        </w:trPr>
        <w:tc>
          <w:tcPr>
            <w:tcW w:w="1657" w:type="dxa"/>
          </w:tcPr>
          <w:p w14:paraId="6C3EABC4" w14:textId="77777777" w:rsidR="00951637" w:rsidRPr="00314F7D" w:rsidRDefault="00573BC1">
            <w:pPr>
              <w:rPr>
                <w:lang w:val="en-GB"/>
              </w:rPr>
            </w:pPr>
            <w:r w:rsidRPr="00573BC1">
              <w:rPr>
                <w:lang w:val="en-GB"/>
              </w:rPr>
              <w:t>ALS_02_K</w:t>
            </w:r>
            <w:r w:rsidRPr="00573BC1">
              <w:rPr>
                <w:lang w:val="en-GB"/>
              </w:rPr>
              <w:tab/>
            </w:r>
          </w:p>
        </w:tc>
        <w:tc>
          <w:tcPr>
            <w:tcW w:w="1733" w:type="dxa"/>
          </w:tcPr>
          <w:p w14:paraId="3B505FC3" w14:textId="77777777" w:rsidR="00951637" w:rsidRPr="00314F7D" w:rsidRDefault="00573BC1">
            <w:pPr>
              <w:rPr>
                <w:lang w:val="en-GB"/>
              </w:rPr>
            </w:pPr>
            <w:r>
              <w:rPr>
                <w:lang w:val="en-GB"/>
              </w:rPr>
              <w:t>B</w:t>
            </w:r>
          </w:p>
        </w:tc>
        <w:tc>
          <w:tcPr>
            <w:tcW w:w="5257" w:type="dxa"/>
          </w:tcPr>
          <w:p w14:paraId="15768280" w14:textId="01BB7D60" w:rsidR="00951637" w:rsidRPr="00314F7D" w:rsidRDefault="00573BC1">
            <w:pPr>
              <w:rPr>
                <w:highlight w:val="yellow"/>
                <w:lang w:val="en-GB"/>
              </w:rPr>
            </w:pPr>
            <w:r w:rsidRPr="00573BC1">
              <w:rPr>
                <w:lang w:val="en-GB"/>
              </w:rPr>
              <w:t xml:space="preserve">HCV-HCSA Assessment Report </w:t>
            </w:r>
            <w:r w:rsidR="006455B1" w:rsidRPr="00D65C9D">
              <w:rPr>
                <w:lang w:val="en-GB"/>
              </w:rPr>
              <w:t>Template with guidance</w:t>
            </w:r>
          </w:p>
        </w:tc>
      </w:tr>
    </w:tbl>
    <w:p w14:paraId="14181B10" w14:textId="77777777" w:rsidR="00951637" w:rsidRDefault="00951637">
      <w:pPr>
        <w:pStyle w:val="TOCHeading"/>
        <w:outlineLvl w:val="9"/>
        <w:rPr>
          <w:lang w:val="en-GB"/>
        </w:rPr>
      </w:pPr>
    </w:p>
    <w:p w14:paraId="3F3C7BB4" w14:textId="77306AD7" w:rsidR="00EC4A37" w:rsidRPr="00EC4A37" w:rsidRDefault="00EC4A37" w:rsidP="00EC4A37">
      <w:pPr>
        <w:pStyle w:val="Heading3"/>
        <w:rPr>
          <w:rFonts w:eastAsia="MS PGothic"/>
          <w:color w:val="10816D"/>
          <w:sz w:val="26"/>
          <w:szCs w:val="26"/>
          <w:lang w:val="en-GB"/>
        </w:rPr>
      </w:pPr>
      <w:bookmarkStart w:id="8" w:name="_Toc127202323"/>
      <w:bookmarkStart w:id="9" w:name="_Toc127874335"/>
      <w:bookmarkStart w:id="10" w:name="_Toc127918100"/>
      <w:bookmarkStart w:id="11" w:name="_Toc127967396"/>
      <w:r w:rsidRPr="00EC4A37">
        <w:rPr>
          <w:rFonts w:eastAsia="MS PGothic"/>
          <w:color w:val="10816D"/>
          <w:sz w:val="26"/>
          <w:szCs w:val="26"/>
          <w:lang w:val="en-GB"/>
        </w:rPr>
        <w:t xml:space="preserve">The update </w:t>
      </w:r>
      <w:bookmarkEnd w:id="8"/>
      <w:bookmarkEnd w:id="9"/>
      <w:bookmarkEnd w:id="10"/>
      <w:r w:rsidR="00FF52DF" w:rsidRPr="00EC4A37">
        <w:rPr>
          <w:rFonts w:eastAsia="MS PGothic"/>
          <w:color w:val="10816D"/>
          <w:sz w:val="26"/>
          <w:szCs w:val="26"/>
          <w:lang w:val="en-GB"/>
        </w:rPr>
        <w:t>process.</w:t>
      </w:r>
      <w:bookmarkEnd w:id="11"/>
    </w:p>
    <w:p w14:paraId="7020D084" w14:textId="77777777" w:rsidR="00CB0594" w:rsidRDefault="00EC4A37" w:rsidP="00700569">
      <w:r>
        <w:t xml:space="preserve">This document </w:t>
      </w:r>
      <w:r w:rsidR="00E47DAE">
        <w:t xml:space="preserve">was </w:t>
      </w:r>
      <w:r>
        <w:t xml:space="preserve">updated following the </w:t>
      </w:r>
      <w:hyperlink r:id="rId11" w:history="1">
        <w:r w:rsidR="00700569" w:rsidRPr="00CB0594">
          <w:rPr>
            <w:rStyle w:val="Hyperlink"/>
          </w:rPr>
          <w:t>“</w:t>
        </w:r>
        <w:r w:rsidRPr="00CB0594">
          <w:rPr>
            <w:rStyle w:val="Hyperlink"/>
          </w:rPr>
          <w:t>Procedure for development and update of ALS controlled documents</w:t>
        </w:r>
        <w:r w:rsidR="00700569" w:rsidRPr="00CB0594">
          <w:rPr>
            <w:rStyle w:val="Hyperlink"/>
          </w:rPr>
          <w:t>”</w:t>
        </w:r>
      </w:hyperlink>
      <w:r w:rsidR="00700569">
        <w:t xml:space="preserve">. </w:t>
      </w:r>
    </w:p>
    <w:p w14:paraId="260801CB" w14:textId="6C288DEB" w:rsidR="005B02F6" w:rsidRDefault="00CE214F" w:rsidP="00700569">
      <w:r>
        <w:t xml:space="preserve">A draft developed </w:t>
      </w:r>
      <w:r w:rsidR="00FA333D">
        <w:t xml:space="preserve">by </w:t>
      </w:r>
      <w:r>
        <w:t xml:space="preserve">the </w:t>
      </w:r>
      <w:r w:rsidR="00FA333D">
        <w:t xml:space="preserve">HCVN Secretariat staff </w:t>
      </w:r>
      <w:r w:rsidR="00866985">
        <w:t xml:space="preserve">was shared for consultation with </w:t>
      </w:r>
      <w:r w:rsidR="00631F24">
        <w:t xml:space="preserve">the HCSA </w:t>
      </w:r>
      <w:r w:rsidR="008C132B">
        <w:t xml:space="preserve">Steering Group? </w:t>
      </w:r>
      <w:r w:rsidR="00866985">
        <w:t xml:space="preserve">ALS </w:t>
      </w:r>
      <w:r w:rsidR="00FA333D">
        <w:t>licensed assessors, Q</w:t>
      </w:r>
      <w:r w:rsidR="00866985">
        <w:t xml:space="preserve">uality </w:t>
      </w:r>
      <w:r w:rsidR="00FA333D">
        <w:t>P</w:t>
      </w:r>
      <w:r w:rsidR="00866985">
        <w:t xml:space="preserve">anel </w:t>
      </w:r>
      <w:r w:rsidR="00FA333D">
        <w:t xml:space="preserve">members, training providers, </w:t>
      </w:r>
      <w:r w:rsidR="00FA333D" w:rsidRPr="00D65C9D">
        <w:t>external partners, public, etc</w:t>
      </w:r>
      <w:r w:rsidR="00FA333D">
        <w:t>.)</w:t>
      </w:r>
      <w:r w:rsidR="005B02F6">
        <w:t>.</w:t>
      </w:r>
      <w:r w:rsidR="005E707D">
        <w:t xml:space="preserve"> The final version has been approved by the HCSA EC? and the HCVN Management Committee.</w:t>
      </w:r>
    </w:p>
    <w:p w14:paraId="426FBCC9" w14:textId="52ECF0B4" w:rsidR="00CB0594" w:rsidRDefault="00887CBA" w:rsidP="00700569">
      <w:r>
        <w:t>Improvem</w:t>
      </w:r>
      <w:r w:rsidR="00F135A2">
        <w:t xml:space="preserve">ents that could </w:t>
      </w:r>
      <w:r>
        <w:t xml:space="preserve">not be incorporated in this </w:t>
      </w:r>
      <w:r w:rsidR="00F135A2">
        <w:t xml:space="preserve">version will be taken into consideration for the next update. </w:t>
      </w:r>
    </w:p>
    <w:p w14:paraId="0528386A" w14:textId="18F3040F" w:rsidR="006211D4" w:rsidRPr="006211D4" w:rsidRDefault="00CD728D" w:rsidP="006211D4">
      <w:r>
        <w:rPr>
          <w:lang w:val="en-GB"/>
        </w:rPr>
        <w:t>T</w:t>
      </w:r>
      <w:r w:rsidR="006211D4" w:rsidRPr="006211D4">
        <w:rPr>
          <w:lang w:val="en-GB"/>
        </w:rPr>
        <w:t>ransition time</w:t>
      </w:r>
      <w:r w:rsidR="006211D4" w:rsidRPr="00351A71">
        <w:rPr>
          <w:lang w:val="en-GB"/>
        </w:rPr>
        <w:t>: 6 months for</w:t>
      </w:r>
      <w:r w:rsidR="006211D4" w:rsidRPr="006211D4">
        <w:rPr>
          <w:lang w:val="en-GB"/>
        </w:rPr>
        <w:t xml:space="preserve"> reporting under this version of the Manual</w:t>
      </w:r>
      <w:r w:rsidR="006211D4" w:rsidRPr="00351A71">
        <w:rPr>
          <w:lang w:val="en-GB"/>
        </w:rPr>
        <w:t xml:space="preserve">. </w:t>
      </w:r>
      <w:r w:rsidR="00351A71" w:rsidRPr="00351A71">
        <w:rPr>
          <w:highlight w:val="lightGray"/>
          <w:lang w:val="en-GB"/>
        </w:rPr>
        <w:t>S</w:t>
      </w:r>
      <w:r w:rsidR="006211D4" w:rsidRPr="00351A71">
        <w:rPr>
          <w:highlight w:val="lightGray"/>
          <w:lang w:val="en-GB"/>
        </w:rPr>
        <w:t>pecific dates</w:t>
      </w:r>
      <w:r w:rsidR="00351A71" w:rsidRPr="00351A71">
        <w:rPr>
          <w:highlight w:val="lightGray"/>
          <w:lang w:val="en-GB"/>
        </w:rPr>
        <w:t xml:space="preserve"> to be added.</w:t>
      </w:r>
    </w:p>
    <w:p w14:paraId="67007B37" w14:textId="3105EE7F" w:rsidR="003D1594" w:rsidRPr="00700569" w:rsidRDefault="006211D4" w:rsidP="00700569">
      <w:pPr>
        <w:rPr>
          <w:lang w:val="en-GB"/>
        </w:rPr>
      </w:pPr>
      <w:r w:rsidRPr="00351A71">
        <w:rPr>
          <w:lang w:val="en-GB"/>
        </w:rPr>
        <w:lastRenderedPageBreak/>
        <w:t>Enforcement: from date of publication</w:t>
      </w:r>
      <w:r w:rsidRPr="00351A71">
        <w:rPr>
          <w:highlight w:val="lightGray"/>
          <w:lang w:val="en-GB"/>
        </w:rPr>
        <w:t xml:space="preserve">. </w:t>
      </w:r>
      <w:r w:rsidR="00351A71" w:rsidRPr="00351A71">
        <w:rPr>
          <w:highlight w:val="lightGray"/>
          <w:lang w:val="en-GB"/>
        </w:rPr>
        <w:t>Specific dates to be added</w:t>
      </w:r>
      <w:r w:rsidR="003D1594" w:rsidRPr="00314F7D">
        <w:rPr>
          <w:lang w:val="en-GB"/>
        </w:rPr>
        <w:br w:type="page"/>
      </w:r>
    </w:p>
    <w:p w14:paraId="6D9E9B4F" w14:textId="2810112D" w:rsidR="006B277C" w:rsidRPr="00314F7D" w:rsidRDefault="006B277C" w:rsidP="006B277C">
      <w:pPr>
        <w:pStyle w:val="TOCHeading"/>
        <w:rPr>
          <w:lang w:val="en-GB"/>
        </w:rPr>
      </w:pPr>
      <w:bookmarkStart w:id="12" w:name="_Toc127202324"/>
      <w:bookmarkStart w:id="13" w:name="_Toc127874336"/>
      <w:bookmarkStart w:id="14" w:name="_Toc127918101"/>
      <w:bookmarkStart w:id="15" w:name="_Toc127967397"/>
      <w:r w:rsidRPr="1DAA0C3E">
        <w:rPr>
          <w:lang w:val="en-GB"/>
        </w:rPr>
        <w:lastRenderedPageBreak/>
        <w:t>Contents</w:t>
      </w:r>
      <w:bookmarkEnd w:id="12"/>
      <w:bookmarkEnd w:id="13"/>
      <w:bookmarkEnd w:id="14"/>
      <w:bookmarkEnd w:id="15"/>
    </w:p>
    <w:p w14:paraId="74A80A43" w14:textId="77777777" w:rsidR="006B277C" w:rsidRDefault="006B277C" w:rsidP="1DAA0C3E">
      <w:pPr>
        <w:pStyle w:val="TOC3"/>
        <w:tabs>
          <w:tab w:val="right" w:leader="dot" w:pos="7645"/>
        </w:tabs>
        <w:rPr>
          <w:lang w:val="en-GB"/>
        </w:rPr>
      </w:pPr>
    </w:p>
    <w:p w14:paraId="0F5E84A2" w14:textId="150ED5E4" w:rsidR="00CC317E" w:rsidRDefault="00236B0D">
      <w:pPr>
        <w:pStyle w:val="TOC3"/>
        <w:tabs>
          <w:tab w:val="right" w:leader="dot" w:pos="7644"/>
        </w:tabs>
        <w:rPr>
          <w:rFonts w:asciiTheme="minorHAnsi" w:eastAsiaTheme="minorEastAsia" w:hAnsiTheme="minorHAnsi" w:cstheme="minorBidi"/>
          <w:noProof/>
          <w:color w:val="auto"/>
          <w:lang w:val="en-GB" w:eastAsia="en-GB"/>
        </w:rPr>
      </w:pPr>
      <w:r>
        <w:fldChar w:fldCharType="begin"/>
      </w:r>
      <w:r>
        <w:instrText xml:space="preserve"> TOC \o "1-3" \h \z \u </w:instrText>
      </w:r>
      <w:r>
        <w:fldChar w:fldCharType="separate"/>
      </w:r>
      <w:hyperlink w:anchor="_Toc127967394" w:history="1">
        <w:r w:rsidR="00CC317E" w:rsidRPr="002D2319">
          <w:rPr>
            <w:rStyle w:val="Hyperlink"/>
            <w:rFonts w:eastAsia="MS PGothic"/>
            <w:noProof/>
            <w:lang w:val="en-GB"/>
          </w:rPr>
          <w:t>Change History</w:t>
        </w:r>
        <w:r w:rsidR="00CC317E">
          <w:rPr>
            <w:noProof/>
            <w:webHidden/>
          </w:rPr>
          <w:tab/>
        </w:r>
        <w:r w:rsidR="00CC317E">
          <w:rPr>
            <w:noProof/>
            <w:webHidden/>
          </w:rPr>
          <w:fldChar w:fldCharType="begin"/>
        </w:r>
        <w:r w:rsidR="00CC317E">
          <w:rPr>
            <w:noProof/>
            <w:webHidden/>
          </w:rPr>
          <w:instrText xml:space="preserve"> PAGEREF _Toc127967394 \h </w:instrText>
        </w:r>
        <w:r w:rsidR="00CC317E">
          <w:rPr>
            <w:noProof/>
            <w:webHidden/>
          </w:rPr>
        </w:r>
        <w:r w:rsidR="00CC317E">
          <w:rPr>
            <w:noProof/>
            <w:webHidden/>
          </w:rPr>
          <w:fldChar w:fldCharType="separate"/>
        </w:r>
        <w:r w:rsidR="00CC317E">
          <w:rPr>
            <w:noProof/>
            <w:webHidden/>
          </w:rPr>
          <w:t>1</w:t>
        </w:r>
        <w:r w:rsidR="00CC317E">
          <w:rPr>
            <w:noProof/>
            <w:webHidden/>
          </w:rPr>
          <w:fldChar w:fldCharType="end"/>
        </w:r>
      </w:hyperlink>
    </w:p>
    <w:p w14:paraId="3812FE4A" w14:textId="132BA9CE"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395" w:history="1">
        <w:r w:rsidR="00CC317E" w:rsidRPr="002D2319">
          <w:rPr>
            <w:rStyle w:val="Hyperlink"/>
            <w:rFonts w:eastAsia="MS PGothic"/>
            <w:noProof/>
            <w:lang w:val="en-GB"/>
          </w:rPr>
          <w:t>Associated Documentation</w:t>
        </w:r>
        <w:r w:rsidR="00CC317E">
          <w:rPr>
            <w:noProof/>
            <w:webHidden/>
          </w:rPr>
          <w:tab/>
        </w:r>
        <w:r w:rsidR="00CC317E">
          <w:rPr>
            <w:noProof/>
            <w:webHidden/>
          </w:rPr>
          <w:fldChar w:fldCharType="begin"/>
        </w:r>
        <w:r w:rsidR="00CC317E">
          <w:rPr>
            <w:noProof/>
            <w:webHidden/>
          </w:rPr>
          <w:instrText xml:space="preserve"> PAGEREF _Toc127967395 \h </w:instrText>
        </w:r>
        <w:r w:rsidR="00CC317E">
          <w:rPr>
            <w:noProof/>
            <w:webHidden/>
          </w:rPr>
        </w:r>
        <w:r w:rsidR="00CC317E">
          <w:rPr>
            <w:noProof/>
            <w:webHidden/>
          </w:rPr>
          <w:fldChar w:fldCharType="separate"/>
        </w:r>
        <w:r w:rsidR="00CC317E">
          <w:rPr>
            <w:noProof/>
            <w:webHidden/>
          </w:rPr>
          <w:t>1</w:t>
        </w:r>
        <w:r w:rsidR="00CC317E">
          <w:rPr>
            <w:noProof/>
            <w:webHidden/>
          </w:rPr>
          <w:fldChar w:fldCharType="end"/>
        </w:r>
      </w:hyperlink>
    </w:p>
    <w:p w14:paraId="4BB222A4" w14:textId="66364284"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396" w:history="1">
        <w:r w:rsidR="00CC317E" w:rsidRPr="002D2319">
          <w:rPr>
            <w:rStyle w:val="Hyperlink"/>
            <w:rFonts w:eastAsia="MS PGothic"/>
            <w:noProof/>
            <w:lang w:val="en-GB"/>
          </w:rPr>
          <w:t>The update process.</w:t>
        </w:r>
        <w:r w:rsidR="00CC317E">
          <w:rPr>
            <w:noProof/>
            <w:webHidden/>
          </w:rPr>
          <w:tab/>
        </w:r>
        <w:r w:rsidR="00CC317E">
          <w:rPr>
            <w:noProof/>
            <w:webHidden/>
          </w:rPr>
          <w:fldChar w:fldCharType="begin"/>
        </w:r>
        <w:r w:rsidR="00CC317E">
          <w:rPr>
            <w:noProof/>
            <w:webHidden/>
          </w:rPr>
          <w:instrText xml:space="preserve"> PAGEREF _Toc127967396 \h </w:instrText>
        </w:r>
        <w:r w:rsidR="00CC317E">
          <w:rPr>
            <w:noProof/>
            <w:webHidden/>
          </w:rPr>
        </w:r>
        <w:r w:rsidR="00CC317E">
          <w:rPr>
            <w:noProof/>
            <w:webHidden/>
          </w:rPr>
          <w:fldChar w:fldCharType="separate"/>
        </w:r>
        <w:r w:rsidR="00CC317E">
          <w:rPr>
            <w:noProof/>
            <w:webHidden/>
          </w:rPr>
          <w:t>1</w:t>
        </w:r>
        <w:r w:rsidR="00CC317E">
          <w:rPr>
            <w:noProof/>
            <w:webHidden/>
          </w:rPr>
          <w:fldChar w:fldCharType="end"/>
        </w:r>
      </w:hyperlink>
    </w:p>
    <w:p w14:paraId="0BE7CB8B" w14:textId="393EF85E" w:rsidR="00CC317E" w:rsidRDefault="00000000">
      <w:pPr>
        <w:pStyle w:val="TOC1"/>
        <w:tabs>
          <w:tab w:val="right" w:leader="dot" w:pos="7644"/>
        </w:tabs>
        <w:rPr>
          <w:rFonts w:asciiTheme="minorHAnsi" w:eastAsiaTheme="minorEastAsia" w:hAnsiTheme="minorHAnsi" w:cstheme="minorBidi"/>
          <w:noProof/>
          <w:color w:val="auto"/>
          <w:lang w:val="en-GB" w:eastAsia="en-GB"/>
        </w:rPr>
      </w:pPr>
      <w:hyperlink w:anchor="_Toc127967397" w:history="1">
        <w:r w:rsidR="00CC317E" w:rsidRPr="002D2319">
          <w:rPr>
            <w:rStyle w:val="Hyperlink"/>
            <w:noProof/>
            <w:lang w:val="en-GB"/>
          </w:rPr>
          <w:t>Contents</w:t>
        </w:r>
        <w:r w:rsidR="00CC317E">
          <w:rPr>
            <w:noProof/>
            <w:webHidden/>
          </w:rPr>
          <w:tab/>
        </w:r>
        <w:r w:rsidR="00CC317E">
          <w:rPr>
            <w:noProof/>
            <w:webHidden/>
          </w:rPr>
          <w:fldChar w:fldCharType="begin"/>
        </w:r>
        <w:r w:rsidR="00CC317E">
          <w:rPr>
            <w:noProof/>
            <w:webHidden/>
          </w:rPr>
          <w:instrText xml:space="preserve"> PAGEREF _Toc127967397 \h </w:instrText>
        </w:r>
        <w:r w:rsidR="00CC317E">
          <w:rPr>
            <w:noProof/>
            <w:webHidden/>
          </w:rPr>
        </w:r>
        <w:r w:rsidR="00CC317E">
          <w:rPr>
            <w:noProof/>
            <w:webHidden/>
          </w:rPr>
          <w:fldChar w:fldCharType="separate"/>
        </w:r>
        <w:r w:rsidR="00CC317E">
          <w:rPr>
            <w:noProof/>
            <w:webHidden/>
          </w:rPr>
          <w:t>3</w:t>
        </w:r>
        <w:r w:rsidR="00CC317E">
          <w:rPr>
            <w:noProof/>
            <w:webHidden/>
          </w:rPr>
          <w:fldChar w:fldCharType="end"/>
        </w:r>
      </w:hyperlink>
    </w:p>
    <w:p w14:paraId="56783E6E" w14:textId="7B1E48EE"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398" w:history="1">
        <w:r w:rsidR="00CC317E" w:rsidRPr="002D2319">
          <w:rPr>
            <w:rStyle w:val="Hyperlink"/>
            <w:rFonts w:eastAsia="MS PGothic"/>
            <w:noProof/>
            <w:lang w:val="en-GB"/>
          </w:rPr>
          <w:t>List of acronyms</w:t>
        </w:r>
        <w:r w:rsidR="00CC317E">
          <w:rPr>
            <w:noProof/>
            <w:webHidden/>
          </w:rPr>
          <w:tab/>
        </w:r>
        <w:r w:rsidR="00CC317E">
          <w:rPr>
            <w:noProof/>
            <w:webHidden/>
          </w:rPr>
          <w:fldChar w:fldCharType="begin"/>
        </w:r>
        <w:r w:rsidR="00CC317E">
          <w:rPr>
            <w:noProof/>
            <w:webHidden/>
          </w:rPr>
          <w:instrText xml:space="preserve"> PAGEREF _Toc127967398 \h </w:instrText>
        </w:r>
        <w:r w:rsidR="00CC317E">
          <w:rPr>
            <w:noProof/>
            <w:webHidden/>
          </w:rPr>
        </w:r>
        <w:r w:rsidR="00CC317E">
          <w:rPr>
            <w:noProof/>
            <w:webHidden/>
          </w:rPr>
          <w:fldChar w:fldCharType="separate"/>
        </w:r>
        <w:r w:rsidR="00CC317E">
          <w:rPr>
            <w:noProof/>
            <w:webHidden/>
          </w:rPr>
          <w:t>6</w:t>
        </w:r>
        <w:r w:rsidR="00CC317E">
          <w:rPr>
            <w:noProof/>
            <w:webHidden/>
          </w:rPr>
          <w:fldChar w:fldCharType="end"/>
        </w:r>
      </w:hyperlink>
    </w:p>
    <w:p w14:paraId="5DFFDEDF" w14:textId="50D62C4A"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399" w:history="1">
        <w:r w:rsidR="00CC317E" w:rsidRPr="002D2319">
          <w:rPr>
            <w:rStyle w:val="Hyperlink"/>
            <w:rFonts w:eastAsia="MS PGothic"/>
            <w:noProof/>
            <w:lang w:val="en-GB"/>
          </w:rPr>
          <w:t>Glossary</w:t>
        </w:r>
        <w:r w:rsidR="00CC317E">
          <w:rPr>
            <w:noProof/>
            <w:webHidden/>
          </w:rPr>
          <w:tab/>
        </w:r>
        <w:r w:rsidR="00CC317E">
          <w:rPr>
            <w:noProof/>
            <w:webHidden/>
          </w:rPr>
          <w:fldChar w:fldCharType="begin"/>
        </w:r>
        <w:r w:rsidR="00CC317E">
          <w:rPr>
            <w:noProof/>
            <w:webHidden/>
          </w:rPr>
          <w:instrText xml:space="preserve"> PAGEREF _Toc127967399 \h </w:instrText>
        </w:r>
        <w:r w:rsidR="00CC317E">
          <w:rPr>
            <w:noProof/>
            <w:webHidden/>
          </w:rPr>
        </w:r>
        <w:r w:rsidR="00CC317E">
          <w:rPr>
            <w:noProof/>
            <w:webHidden/>
          </w:rPr>
          <w:fldChar w:fldCharType="separate"/>
        </w:r>
        <w:r w:rsidR="00CC317E">
          <w:rPr>
            <w:noProof/>
            <w:webHidden/>
          </w:rPr>
          <w:t>8</w:t>
        </w:r>
        <w:r w:rsidR="00CC317E">
          <w:rPr>
            <w:noProof/>
            <w:webHidden/>
          </w:rPr>
          <w:fldChar w:fldCharType="end"/>
        </w:r>
      </w:hyperlink>
    </w:p>
    <w:p w14:paraId="3C15F3D8" w14:textId="3D705C32" w:rsidR="00CC317E" w:rsidRDefault="00000000">
      <w:pPr>
        <w:pStyle w:val="TOC1"/>
        <w:tabs>
          <w:tab w:val="right" w:leader="dot" w:pos="7644"/>
        </w:tabs>
        <w:rPr>
          <w:rFonts w:asciiTheme="minorHAnsi" w:eastAsiaTheme="minorEastAsia" w:hAnsiTheme="minorHAnsi" w:cstheme="minorBidi"/>
          <w:noProof/>
          <w:color w:val="auto"/>
          <w:lang w:val="en-GB" w:eastAsia="en-GB"/>
        </w:rPr>
      </w:pPr>
      <w:hyperlink w:anchor="_Toc127967400" w:history="1">
        <w:r w:rsidR="00CC317E" w:rsidRPr="002D2319">
          <w:rPr>
            <w:rStyle w:val="Hyperlink"/>
            <w:noProof/>
          </w:rPr>
          <w:t>Introduction</w:t>
        </w:r>
        <w:r w:rsidR="00CC317E">
          <w:rPr>
            <w:noProof/>
            <w:webHidden/>
          </w:rPr>
          <w:tab/>
        </w:r>
        <w:r w:rsidR="00CC317E">
          <w:rPr>
            <w:noProof/>
            <w:webHidden/>
          </w:rPr>
          <w:fldChar w:fldCharType="begin"/>
        </w:r>
        <w:r w:rsidR="00CC317E">
          <w:rPr>
            <w:noProof/>
            <w:webHidden/>
          </w:rPr>
          <w:instrText xml:space="preserve"> PAGEREF _Toc127967400 \h </w:instrText>
        </w:r>
        <w:r w:rsidR="00CC317E">
          <w:rPr>
            <w:noProof/>
            <w:webHidden/>
          </w:rPr>
        </w:r>
        <w:r w:rsidR="00CC317E">
          <w:rPr>
            <w:noProof/>
            <w:webHidden/>
          </w:rPr>
          <w:fldChar w:fldCharType="separate"/>
        </w:r>
        <w:r w:rsidR="00CC317E">
          <w:rPr>
            <w:noProof/>
            <w:webHidden/>
          </w:rPr>
          <w:t>11</w:t>
        </w:r>
        <w:r w:rsidR="00CC317E">
          <w:rPr>
            <w:noProof/>
            <w:webHidden/>
          </w:rPr>
          <w:fldChar w:fldCharType="end"/>
        </w:r>
      </w:hyperlink>
    </w:p>
    <w:p w14:paraId="31386F59" w14:textId="18EE84D0"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1" w:history="1">
        <w:r w:rsidR="00CC317E" w:rsidRPr="002D2319">
          <w:rPr>
            <w:rStyle w:val="Hyperlink"/>
            <w:noProof/>
          </w:rPr>
          <w:t>Purpose and structure of the manual</w:t>
        </w:r>
        <w:r w:rsidR="00CC317E">
          <w:rPr>
            <w:noProof/>
            <w:webHidden/>
          </w:rPr>
          <w:tab/>
        </w:r>
        <w:r w:rsidR="00CC317E">
          <w:rPr>
            <w:noProof/>
            <w:webHidden/>
          </w:rPr>
          <w:fldChar w:fldCharType="begin"/>
        </w:r>
        <w:r w:rsidR="00CC317E">
          <w:rPr>
            <w:noProof/>
            <w:webHidden/>
          </w:rPr>
          <w:instrText xml:space="preserve"> PAGEREF _Toc127967401 \h </w:instrText>
        </w:r>
        <w:r w:rsidR="00CC317E">
          <w:rPr>
            <w:noProof/>
            <w:webHidden/>
          </w:rPr>
        </w:r>
        <w:r w:rsidR="00CC317E">
          <w:rPr>
            <w:noProof/>
            <w:webHidden/>
          </w:rPr>
          <w:fldChar w:fldCharType="separate"/>
        </w:r>
        <w:r w:rsidR="00CC317E">
          <w:rPr>
            <w:noProof/>
            <w:webHidden/>
          </w:rPr>
          <w:t>11</w:t>
        </w:r>
        <w:r w:rsidR="00CC317E">
          <w:rPr>
            <w:noProof/>
            <w:webHidden/>
          </w:rPr>
          <w:fldChar w:fldCharType="end"/>
        </w:r>
      </w:hyperlink>
    </w:p>
    <w:p w14:paraId="5D1486EB" w14:textId="15E9C377"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2" w:history="1">
        <w:r w:rsidR="00CC317E" w:rsidRPr="002D2319">
          <w:rPr>
            <w:rStyle w:val="Hyperlink"/>
            <w:noProof/>
          </w:rPr>
          <w:t>What is an HCV-HCSA assessment</w:t>
        </w:r>
        <w:r w:rsidR="00CC317E">
          <w:rPr>
            <w:noProof/>
            <w:webHidden/>
          </w:rPr>
          <w:tab/>
        </w:r>
        <w:r w:rsidR="00CC317E">
          <w:rPr>
            <w:noProof/>
            <w:webHidden/>
          </w:rPr>
          <w:fldChar w:fldCharType="begin"/>
        </w:r>
        <w:r w:rsidR="00CC317E">
          <w:rPr>
            <w:noProof/>
            <w:webHidden/>
          </w:rPr>
          <w:instrText xml:space="preserve"> PAGEREF _Toc127967402 \h </w:instrText>
        </w:r>
        <w:r w:rsidR="00CC317E">
          <w:rPr>
            <w:noProof/>
            <w:webHidden/>
          </w:rPr>
        </w:r>
        <w:r w:rsidR="00CC317E">
          <w:rPr>
            <w:noProof/>
            <w:webHidden/>
          </w:rPr>
          <w:fldChar w:fldCharType="separate"/>
        </w:r>
        <w:r w:rsidR="00CC317E">
          <w:rPr>
            <w:noProof/>
            <w:webHidden/>
          </w:rPr>
          <w:t>11</w:t>
        </w:r>
        <w:r w:rsidR="00CC317E">
          <w:rPr>
            <w:noProof/>
            <w:webHidden/>
          </w:rPr>
          <w:fldChar w:fldCharType="end"/>
        </w:r>
      </w:hyperlink>
    </w:p>
    <w:p w14:paraId="7788BA30" w14:textId="35AFDE9D"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3" w:history="1">
        <w:r w:rsidR="00CC317E" w:rsidRPr="002D2319">
          <w:rPr>
            <w:rStyle w:val="Hyperlink"/>
            <w:noProof/>
          </w:rPr>
          <w:t>When an HCV-HCSA assessment should be conducted using this manual?</w:t>
        </w:r>
        <w:r w:rsidR="00CC317E">
          <w:rPr>
            <w:noProof/>
            <w:webHidden/>
          </w:rPr>
          <w:tab/>
        </w:r>
        <w:r w:rsidR="00CC317E">
          <w:rPr>
            <w:noProof/>
            <w:webHidden/>
          </w:rPr>
          <w:fldChar w:fldCharType="begin"/>
        </w:r>
        <w:r w:rsidR="00CC317E">
          <w:rPr>
            <w:noProof/>
            <w:webHidden/>
          </w:rPr>
          <w:instrText xml:space="preserve"> PAGEREF _Toc127967403 \h </w:instrText>
        </w:r>
        <w:r w:rsidR="00CC317E">
          <w:rPr>
            <w:noProof/>
            <w:webHidden/>
          </w:rPr>
        </w:r>
        <w:r w:rsidR="00CC317E">
          <w:rPr>
            <w:noProof/>
            <w:webHidden/>
          </w:rPr>
          <w:fldChar w:fldCharType="separate"/>
        </w:r>
        <w:r w:rsidR="00CC317E">
          <w:rPr>
            <w:noProof/>
            <w:webHidden/>
          </w:rPr>
          <w:t>12</w:t>
        </w:r>
        <w:r w:rsidR="00CC317E">
          <w:rPr>
            <w:noProof/>
            <w:webHidden/>
          </w:rPr>
          <w:fldChar w:fldCharType="end"/>
        </w:r>
      </w:hyperlink>
    </w:p>
    <w:p w14:paraId="535BB4F4" w14:textId="7649EFD3"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4" w:history="1">
        <w:r w:rsidR="00CC317E" w:rsidRPr="002D2319">
          <w:rPr>
            <w:rStyle w:val="Hyperlink"/>
            <w:noProof/>
            <w:lang w:val="en-GB"/>
          </w:rPr>
          <w:t>Complementary documents</w:t>
        </w:r>
        <w:r w:rsidR="00CC317E">
          <w:rPr>
            <w:noProof/>
            <w:webHidden/>
          </w:rPr>
          <w:tab/>
        </w:r>
        <w:r w:rsidR="00CC317E">
          <w:rPr>
            <w:noProof/>
            <w:webHidden/>
          </w:rPr>
          <w:fldChar w:fldCharType="begin"/>
        </w:r>
        <w:r w:rsidR="00CC317E">
          <w:rPr>
            <w:noProof/>
            <w:webHidden/>
          </w:rPr>
          <w:instrText xml:space="preserve"> PAGEREF _Toc127967404 \h </w:instrText>
        </w:r>
        <w:r w:rsidR="00CC317E">
          <w:rPr>
            <w:noProof/>
            <w:webHidden/>
          </w:rPr>
        </w:r>
        <w:r w:rsidR="00CC317E">
          <w:rPr>
            <w:noProof/>
            <w:webHidden/>
          </w:rPr>
          <w:fldChar w:fldCharType="separate"/>
        </w:r>
        <w:r w:rsidR="00CC317E">
          <w:rPr>
            <w:noProof/>
            <w:webHidden/>
          </w:rPr>
          <w:t>12</w:t>
        </w:r>
        <w:r w:rsidR="00CC317E">
          <w:rPr>
            <w:noProof/>
            <w:webHidden/>
          </w:rPr>
          <w:fldChar w:fldCharType="end"/>
        </w:r>
      </w:hyperlink>
    </w:p>
    <w:p w14:paraId="0039D5AD" w14:textId="7C8448D1"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5" w:history="1">
        <w:r w:rsidR="00CC317E" w:rsidRPr="002D2319">
          <w:rPr>
            <w:rStyle w:val="Hyperlink"/>
            <w:noProof/>
            <w:lang w:val="en-GB"/>
          </w:rPr>
          <w:t>Who can conduct an HCV-HCSA assessment?</w:t>
        </w:r>
        <w:r w:rsidR="00CC317E">
          <w:rPr>
            <w:noProof/>
            <w:webHidden/>
          </w:rPr>
          <w:tab/>
        </w:r>
        <w:r w:rsidR="00CC317E">
          <w:rPr>
            <w:noProof/>
            <w:webHidden/>
          </w:rPr>
          <w:fldChar w:fldCharType="begin"/>
        </w:r>
        <w:r w:rsidR="00CC317E">
          <w:rPr>
            <w:noProof/>
            <w:webHidden/>
          </w:rPr>
          <w:instrText xml:space="preserve"> PAGEREF _Toc127967405 \h </w:instrText>
        </w:r>
        <w:r w:rsidR="00CC317E">
          <w:rPr>
            <w:noProof/>
            <w:webHidden/>
          </w:rPr>
        </w:r>
        <w:r w:rsidR="00CC317E">
          <w:rPr>
            <w:noProof/>
            <w:webHidden/>
          </w:rPr>
          <w:fldChar w:fldCharType="separate"/>
        </w:r>
        <w:r w:rsidR="00CC317E">
          <w:rPr>
            <w:noProof/>
            <w:webHidden/>
          </w:rPr>
          <w:t>14</w:t>
        </w:r>
        <w:r w:rsidR="00CC317E">
          <w:rPr>
            <w:noProof/>
            <w:webHidden/>
          </w:rPr>
          <w:fldChar w:fldCharType="end"/>
        </w:r>
      </w:hyperlink>
    </w:p>
    <w:p w14:paraId="45C709F1" w14:textId="0BFCB955"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06" w:history="1">
        <w:r w:rsidR="00CC317E" w:rsidRPr="002D2319">
          <w:rPr>
            <w:rStyle w:val="Hyperlink"/>
            <w:noProof/>
            <w:lang w:val="en-GB"/>
          </w:rPr>
          <w:t>Engaging and contracting with a client</w:t>
        </w:r>
        <w:r w:rsidR="00CC317E">
          <w:rPr>
            <w:noProof/>
            <w:webHidden/>
          </w:rPr>
          <w:tab/>
        </w:r>
        <w:r w:rsidR="00CC317E">
          <w:rPr>
            <w:noProof/>
            <w:webHidden/>
          </w:rPr>
          <w:fldChar w:fldCharType="begin"/>
        </w:r>
        <w:r w:rsidR="00CC317E">
          <w:rPr>
            <w:noProof/>
            <w:webHidden/>
          </w:rPr>
          <w:instrText xml:space="preserve"> PAGEREF _Toc127967406 \h </w:instrText>
        </w:r>
        <w:r w:rsidR="00CC317E">
          <w:rPr>
            <w:noProof/>
            <w:webHidden/>
          </w:rPr>
        </w:r>
        <w:r w:rsidR="00CC317E">
          <w:rPr>
            <w:noProof/>
            <w:webHidden/>
          </w:rPr>
          <w:fldChar w:fldCharType="separate"/>
        </w:r>
        <w:r w:rsidR="00CC317E">
          <w:rPr>
            <w:noProof/>
            <w:webHidden/>
          </w:rPr>
          <w:t>15</w:t>
        </w:r>
        <w:r w:rsidR="00CC317E">
          <w:rPr>
            <w:noProof/>
            <w:webHidden/>
          </w:rPr>
          <w:fldChar w:fldCharType="end"/>
        </w:r>
      </w:hyperlink>
    </w:p>
    <w:p w14:paraId="7FD52FF3" w14:textId="46659D2B"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07" w:history="1">
        <w:r w:rsidR="00CC317E" w:rsidRPr="002D2319">
          <w:rPr>
            <w:rStyle w:val="Hyperlink"/>
            <w:noProof/>
            <w:lang w:val="en-GB"/>
          </w:rPr>
          <w:t>Conflict of interest</w:t>
        </w:r>
        <w:r w:rsidR="00CC317E">
          <w:rPr>
            <w:noProof/>
            <w:webHidden/>
          </w:rPr>
          <w:tab/>
        </w:r>
        <w:r w:rsidR="00CC317E">
          <w:rPr>
            <w:noProof/>
            <w:webHidden/>
          </w:rPr>
          <w:fldChar w:fldCharType="begin"/>
        </w:r>
        <w:r w:rsidR="00CC317E">
          <w:rPr>
            <w:noProof/>
            <w:webHidden/>
          </w:rPr>
          <w:instrText xml:space="preserve"> PAGEREF _Toc127967407 \h </w:instrText>
        </w:r>
        <w:r w:rsidR="00CC317E">
          <w:rPr>
            <w:noProof/>
            <w:webHidden/>
          </w:rPr>
        </w:r>
        <w:r w:rsidR="00CC317E">
          <w:rPr>
            <w:noProof/>
            <w:webHidden/>
          </w:rPr>
          <w:fldChar w:fldCharType="separate"/>
        </w:r>
        <w:r w:rsidR="00CC317E">
          <w:rPr>
            <w:noProof/>
            <w:webHidden/>
          </w:rPr>
          <w:t>15</w:t>
        </w:r>
        <w:r w:rsidR="00CC317E">
          <w:rPr>
            <w:noProof/>
            <w:webHidden/>
          </w:rPr>
          <w:fldChar w:fldCharType="end"/>
        </w:r>
      </w:hyperlink>
    </w:p>
    <w:p w14:paraId="309D7DDB" w14:textId="75E5CE21"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08" w:history="1">
        <w:r w:rsidR="00CC317E" w:rsidRPr="002D2319">
          <w:rPr>
            <w:rStyle w:val="Hyperlink"/>
            <w:noProof/>
            <w:lang w:val="en-GB"/>
          </w:rPr>
          <w:t>Exchanging information</w:t>
        </w:r>
        <w:r w:rsidR="00CC317E">
          <w:rPr>
            <w:noProof/>
            <w:webHidden/>
          </w:rPr>
          <w:tab/>
        </w:r>
        <w:r w:rsidR="00CC317E">
          <w:rPr>
            <w:noProof/>
            <w:webHidden/>
          </w:rPr>
          <w:fldChar w:fldCharType="begin"/>
        </w:r>
        <w:r w:rsidR="00CC317E">
          <w:rPr>
            <w:noProof/>
            <w:webHidden/>
          </w:rPr>
          <w:instrText xml:space="preserve"> PAGEREF _Toc127967408 \h </w:instrText>
        </w:r>
        <w:r w:rsidR="00CC317E">
          <w:rPr>
            <w:noProof/>
            <w:webHidden/>
          </w:rPr>
        </w:r>
        <w:r w:rsidR="00CC317E">
          <w:rPr>
            <w:noProof/>
            <w:webHidden/>
          </w:rPr>
          <w:fldChar w:fldCharType="separate"/>
        </w:r>
        <w:r w:rsidR="00CC317E">
          <w:rPr>
            <w:noProof/>
            <w:webHidden/>
          </w:rPr>
          <w:t>16</w:t>
        </w:r>
        <w:r w:rsidR="00CC317E">
          <w:rPr>
            <w:noProof/>
            <w:webHidden/>
          </w:rPr>
          <w:fldChar w:fldCharType="end"/>
        </w:r>
      </w:hyperlink>
    </w:p>
    <w:p w14:paraId="24F208B6" w14:textId="1EB8C838"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09" w:history="1">
        <w:r w:rsidR="00CC317E" w:rsidRPr="002D2319">
          <w:rPr>
            <w:rStyle w:val="Hyperlink"/>
            <w:noProof/>
            <w:lang w:val="en-GB"/>
          </w:rPr>
          <w:t>Signing a contract</w:t>
        </w:r>
        <w:r w:rsidR="00CC317E">
          <w:rPr>
            <w:noProof/>
            <w:webHidden/>
          </w:rPr>
          <w:tab/>
        </w:r>
        <w:r w:rsidR="00CC317E">
          <w:rPr>
            <w:noProof/>
            <w:webHidden/>
          </w:rPr>
          <w:fldChar w:fldCharType="begin"/>
        </w:r>
        <w:r w:rsidR="00CC317E">
          <w:rPr>
            <w:noProof/>
            <w:webHidden/>
          </w:rPr>
          <w:instrText xml:space="preserve"> PAGEREF _Toc127967409 \h </w:instrText>
        </w:r>
        <w:r w:rsidR="00CC317E">
          <w:rPr>
            <w:noProof/>
            <w:webHidden/>
          </w:rPr>
        </w:r>
        <w:r w:rsidR="00CC317E">
          <w:rPr>
            <w:noProof/>
            <w:webHidden/>
          </w:rPr>
          <w:fldChar w:fldCharType="separate"/>
        </w:r>
        <w:r w:rsidR="00CC317E">
          <w:rPr>
            <w:noProof/>
            <w:webHidden/>
          </w:rPr>
          <w:t>18</w:t>
        </w:r>
        <w:r w:rsidR="00CC317E">
          <w:rPr>
            <w:noProof/>
            <w:webHidden/>
          </w:rPr>
          <w:fldChar w:fldCharType="end"/>
        </w:r>
      </w:hyperlink>
    </w:p>
    <w:p w14:paraId="7444F2E6" w14:textId="70951DBC" w:rsidR="00CC317E" w:rsidRDefault="00000000">
      <w:pPr>
        <w:pStyle w:val="TOC1"/>
        <w:tabs>
          <w:tab w:val="right" w:leader="dot" w:pos="7644"/>
        </w:tabs>
        <w:rPr>
          <w:rFonts w:asciiTheme="minorHAnsi" w:eastAsiaTheme="minorEastAsia" w:hAnsiTheme="minorHAnsi" w:cstheme="minorBidi"/>
          <w:noProof/>
          <w:color w:val="auto"/>
          <w:lang w:val="en-GB" w:eastAsia="en-GB"/>
        </w:rPr>
      </w:pPr>
      <w:hyperlink w:anchor="_Toc127967410" w:history="1">
        <w:r w:rsidR="00CC317E" w:rsidRPr="002D2319">
          <w:rPr>
            <w:rStyle w:val="Hyperlink"/>
            <w:noProof/>
            <w:lang w:val="en-GB"/>
          </w:rPr>
          <w:t>PART 1 - The HCV-HCSA Assessment Process</w:t>
        </w:r>
        <w:r w:rsidR="00CC317E">
          <w:rPr>
            <w:noProof/>
            <w:webHidden/>
          </w:rPr>
          <w:tab/>
        </w:r>
        <w:r w:rsidR="00CC317E">
          <w:rPr>
            <w:noProof/>
            <w:webHidden/>
          </w:rPr>
          <w:fldChar w:fldCharType="begin"/>
        </w:r>
        <w:r w:rsidR="00CC317E">
          <w:rPr>
            <w:noProof/>
            <w:webHidden/>
          </w:rPr>
          <w:instrText xml:space="preserve"> PAGEREF _Toc127967410 \h </w:instrText>
        </w:r>
        <w:r w:rsidR="00CC317E">
          <w:rPr>
            <w:noProof/>
            <w:webHidden/>
          </w:rPr>
        </w:r>
        <w:r w:rsidR="00CC317E">
          <w:rPr>
            <w:noProof/>
            <w:webHidden/>
          </w:rPr>
          <w:fldChar w:fldCharType="separate"/>
        </w:r>
        <w:r w:rsidR="00CC317E">
          <w:rPr>
            <w:noProof/>
            <w:webHidden/>
          </w:rPr>
          <w:t>18</w:t>
        </w:r>
        <w:r w:rsidR="00CC317E">
          <w:rPr>
            <w:noProof/>
            <w:webHidden/>
          </w:rPr>
          <w:fldChar w:fldCharType="end"/>
        </w:r>
      </w:hyperlink>
    </w:p>
    <w:p w14:paraId="14275805" w14:textId="63516FE7"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1" w:history="1">
        <w:r w:rsidR="00CC317E" w:rsidRPr="002D2319">
          <w:rPr>
            <w:rStyle w:val="Hyperlink"/>
            <w:noProof/>
          </w:rPr>
          <w:t>Working with the Organisation</w:t>
        </w:r>
        <w:r w:rsidR="00CC317E">
          <w:rPr>
            <w:noProof/>
            <w:webHidden/>
          </w:rPr>
          <w:tab/>
        </w:r>
        <w:r w:rsidR="00CC317E">
          <w:rPr>
            <w:noProof/>
            <w:webHidden/>
          </w:rPr>
          <w:fldChar w:fldCharType="begin"/>
        </w:r>
        <w:r w:rsidR="00CC317E">
          <w:rPr>
            <w:noProof/>
            <w:webHidden/>
          </w:rPr>
          <w:instrText xml:space="preserve"> PAGEREF _Toc127967411 \h </w:instrText>
        </w:r>
        <w:r w:rsidR="00CC317E">
          <w:rPr>
            <w:noProof/>
            <w:webHidden/>
          </w:rPr>
        </w:r>
        <w:r w:rsidR="00CC317E">
          <w:rPr>
            <w:noProof/>
            <w:webHidden/>
          </w:rPr>
          <w:fldChar w:fldCharType="separate"/>
        </w:r>
        <w:r w:rsidR="00CC317E">
          <w:rPr>
            <w:noProof/>
            <w:webHidden/>
          </w:rPr>
          <w:t>19</w:t>
        </w:r>
        <w:r w:rsidR="00CC317E">
          <w:rPr>
            <w:noProof/>
            <w:webHidden/>
          </w:rPr>
          <w:fldChar w:fldCharType="end"/>
        </w:r>
      </w:hyperlink>
    </w:p>
    <w:p w14:paraId="44687209" w14:textId="123C5D2E"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12" w:history="1">
        <w:r w:rsidR="00CC317E" w:rsidRPr="002D2319">
          <w:rPr>
            <w:rStyle w:val="Hyperlink"/>
            <w:noProof/>
            <w:lang w:val="en-GB"/>
          </w:rPr>
          <w:t>Key principles and concepts in assessments</w:t>
        </w:r>
        <w:r w:rsidR="00CC317E">
          <w:rPr>
            <w:noProof/>
            <w:webHidden/>
          </w:rPr>
          <w:tab/>
        </w:r>
        <w:r w:rsidR="00CC317E">
          <w:rPr>
            <w:noProof/>
            <w:webHidden/>
          </w:rPr>
          <w:fldChar w:fldCharType="begin"/>
        </w:r>
        <w:r w:rsidR="00CC317E">
          <w:rPr>
            <w:noProof/>
            <w:webHidden/>
          </w:rPr>
          <w:instrText xml:space="preserve"> PAGEREF _Toc127967412 \h </w:instrText>
        </w:r>
        <w:r w:rsidR="00CC317E">
          <w:rPr>
            <w:noProof/>
            <w:webHidden/>
          </w:rPr>
        </w:r>
        <w:r w:rsidR="00CC317E">
          <w:rPr>
            <w:noProof/>
            <w:webHidden/>
          </w:rPr>
          <w:fldChar w:fldCharType="separate"/>
        </w:r>
        <w:r w:rsidR="00CC317E">
          <w:rPr>
            <w:noProof/>
            <w:webHidden/>
          </w:rPr>
          <w:t>19</w:t>
        </w:r>
        <w:r w:rsidR="00CC317E">
          <w:rPr>
            <w:noProof/>
            <w:webHidden/>
          </w:rPr>
          <w:fldChar w:fldCharType="end"/>
        </w:r>
      </w:hyperlink>
    </w:p>
    <w:p w14:paraId="75EBA247" w14:textId="04BA3442"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3" w:history="1">
        <w:r w:rsidR="00CC317E" w:rsidRPr="002D2319">
          <w:rPr>
            <w:rStyle w:val="Hyperlink"/>
            <w:noProof/>
            <w:lang w:val="en-GB"/>
          </w:rPr>
          <w:t>Meeting minimum preconditions</w:t>
        </w:r>
        <w:r w:rsidR="00CC317E">
          <w:rPr>
            <w:noProof/>
            <w:webHidden/>
          </w:rPr>
          <w:tab/>
        </w:r>
        <w:r w:rsidR="00CC317E">
          <w:rPr>
            <w:noProof/>
            <w:webHidden/>
          </w:rPr>
          <w:fldChar w:fldCharType="begin"/>
        </w:r>
        <w:r w:rsidR="00CC317E">
          <w:rPr>
            <w:noProof/>
            <w:webHidden/>
          </w:rPr>
          <w:instrText xml:space="preserve"> PAGEREF _Toc127967413 \h </w:instrText>
        </w:r>
        <w:r w:rsidR="00CC317E">
          <w:rPr>
            <w:noProof/>
            <w:webHidden/>
          </w:rPr>
        </w:r>
        <w:r w:rsidR="00CC317E">
          <w:rPr>
            <w:noProof/>
            <w:webHidden/>
          </w:rPr>
          <w:fldChar w:fldCharType="separate"/>
        </w:r>
        <w:r w:rsidR="00CC317E">
          <w:rPr>
            <w:noProof/>
            <w:webHidden/>
          </w:rPr>
          <w:t>19</w:t>
        </w:r>
        <w:r w:rsidR="00CC317E">
          <w:rPr>
            <w:noProof/>
            <w:webHidden/>
          </w:rPr>
          <w:fldChar w:fldCharType="end"/>
        </w:r>
      </w:hyperlink>
    </w:p>
    <w:p w14:paraId="6BBD63EB" w14:textId="2F44C56C"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4" w:history="1">
        <w:r w:rsidR="00CC317E" w:rsidRPr="002D2319">
          <w:rPr>
            <w:rStyle w:val="Hyperlink"/>
            <w:noProof/>
            <w:lang w:val="en-GB"/>
          </w:rPr>
          <w:t>Free, Prior and Informed Consent</w:t>
        </w:r>
        <w:r w:rsidR="00CC317E">
          <w:rPr>
            <w:noProof/>
            <w:webHidden/>
          </w:rPr>
          <w:tab/>
        </w:r>
        <w:r w:rsidR="00CC317E">
          <w:rPr>
            <w:noProof/>
            <w:webHidden/>
          </w:rPr>
          <w:fldChar w:fldCharType="begin"/>
        </w:r>
        <w:r w:rsidR="00CC317E">
          <w:rPr>
            <w:noProof/>
            <w:webHidden/>
          </w:rPr>
          <w:instrText xml:space="preserve"> PAGEREF _Toc127967414 \h </w:instrText>
        </w:r>
        <w:r w:rsidR="00CC317E">
          <w:rPr>
            <w:noProof/>
            <w:webHidden/>
          </w:rPr>
        </w:r>
        <w:r w:rsidR="00CC317E">
          <w:rPr>
            <w:noProof/>
            <w:webHidden/>
          </w:rPr>
          <w:fldChar w:fldCharType="separate"/>
        </w:r>
        <w:r w:rsidR="00CC317E">
          <w:rPr>
            <w:noProof/>
            <w:webHidden/>
          </w:rPr>
          <w:t>20</w:t>
        </w:r>
        <w:r w:rsidR="00CC317E">
          <w:rPr>
            <w:noProof/>
            <w:webHidden/>
          </w:rPr>
          <w:fldChar w:fldCharType="end"/>
        </w:r>
      </w:hyperlink>
    </w:p>
    <w:p w14:paraId="5BAF1E63" w14:textId="0A415F97"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5" w:history="1">
        <w:r w:rsidR="00CC317E" w:rsidRPr="002D2319">
          <w:rPr>
            <w:rStyle w:val="Hyperlink"/>
            <w:noProof/>
            <w:lang w:val="en-GB"/>
          </w:rPr>
          <w:t>Consideration of risk to HCVs</w:t>
        </w:r>
        <w:r w:rsidR="00CC317E">
          <w:rPr>
            <w:noProof/>
            <w:webHidden/>
          </w:rPr>
          <w:tab/>
        </w:r>
        <w:r w:rsidR="00CC317E">
          <w:rPr>
            <w:noProof/>
            <w:webHidden/>
          </w:rPr>
          <w:fldChar w:fldCharType="begin"/>
        </w:r>
        <w:r w:rsidR="00CC317E">
          <w:rPr>
            <w:noProof/>
            <w:webHidden/>
          </w:rPr>
          <w:instrText xml:space="preserve"> PAGEREF _Toc127967415 \h </w:instrText>
        </w:r>
        <w:r w:rsidR="00CC317E">
          <w:rPr>
            <w:noProof/>
            <w:webHidden/>
          </w:rPr>
        </w:r>
        <w:r w:rsidR="00CC317E">
          <w:rPr>
            <w:noProof/>
            <w:webHidden/>
          </w:rPr>
          <w:fldChar w:fldCharType="separate"/>
        </w:r>
        <w:r w:rsidR="00CC317E">
          <w:rPr>
            <w:noProof/>
            <w:webHidden/>
          </w:rPr>
          <w:t>21</w:t>
        </w:r>
        <w:r w:rsidR="00CC317E">
          <w:rPr>
            <w:noProof/>
            <w:webHidden/>
          </w:rPr>
          <w:fldChar w:fldCharType="end"/>
        </w:r>
      </w:hyperlink>
    </w:p>
    <w:p w14:paraId="682DAB15" w14:textId="7683F80F"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6" w:history="1">
        <w:r w:rsidR="00CC317E" w:rsidRPr="002D2319">
          <w:rPr>
            <w:rStyle w:val="Hyperlink"/>
            <w:noProof/>
            <w:lang w:val="en-GB"/>
          </w:rPr>
          <w:t>Precautionary approach</w:t>
        </w:r>
        <w:r w:rsidR="00CC317E">
          <w:rPr>
            <w:noProof/>
            <w:webHidden/>
          </w:rPr>
          <w:tab/>
        </w:r>
        <w:r w:rsidR="00CC317E">
          <w:rPr>
            <w:noProof/>
            <w:webHidden/>
          </w:rPr>
          <w:fldChar w:fldCharType="begin"/>
        </w:r>
        <w:r w:rsidR="00CC317E">
          <w:rPr>
            <w:noProof/>
            <w:webHidden/>
          </w:rPr>
          <w:instrText xml:space="preserve"> PAGEREF _Toc127967416 \h </w:instrText>
        </w:r>
        <w:r w:rsidR="00CC317E">
          <w:rPr>
            <w:noProof/>
            <w:webHidden/>
          </w:rPr>
        </w:r>
        <w:r w:rsidR="00CC317E">
          <w:rPr>
            <w:noProof/>
            <w:webHidden/>
          </w:rPr>
          <w:fldChar w:fldCharType="separate"/>
        </w:r>
        <w:r w:rsidR="00CC317E">
          <w:rPr>
            <w:noProof/>
            <w:webHidden/>
          </w:rPr>
          <w:t>21</w:t>
        </w:r>
        <w:r w:rsidR="00CC317E">
          <w:rPr>
            <w:noProof/>
            <w:webHidden/>
          </w:rPr>
          <w:fldChar w:fldCharType="end"/>
        </w:r>
      </w:hyperlink>
    </w:p>
    <w:p w14:paraId="3B092CC8" w14:textId="1EC92F17"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7" w:history="1">
        <w:r w:rsidR="00CC317E" w:rsidRPr="002D2319">
          <w:rPr>
            <w:rStyle w:val="Hyperlink"/>
            <w:noProof/>
            <w:lang w:val="en-GB"/>
          </w:rPr>
          <w:t>Proportionality and practicality of HCV management and monitoring recommendations</w:t>
        </w:r>
        <w:r w:rsidR="00CC317E">
          <w:rPr>
            <w:noProof/>
            <w:webHidden/>
          </w:rPr>
          <w:tab/>
        </w:r>
        <w:r w:rsidR="00CC317E">
          <w:rPr>
            <w:noProof/>
            <w:webHidden/>
          </w:rPr>
          <w:fldChar w:fldCharType="begin"/>
        </w:r>
        <w:r w:rsidR="00CC317E">
          <w:rPr>
            <w:noProof/>
            <w:webHidden/>
          </w:rPr>
          <w:instrText xml:space="preserve"> PAGEREF _Toc127967417 \h </w:instrText>
        </w:r>
        <w:r w:rsidR="00CC317E">
          <w:rPr>
            <w:noProof/>
            <w:webHidden/>
          </w:rPr>
        </w:r>
        <w:r w:rsidR="00CC317E">
          <w:rPr>
            <w:noProof/>
            <w:webHidden/>
          </w:rPr>
          <w:fldChar w:fldCharType="separate"/>
        </w:r>
        <w:r w:rsidR="00CC317E">
          <w:rPr>
            <w:noProof/>
            <w:webHidden/>
          </w:rPr>
          <w:t>22</w:t>
        </w:r>
        <w:r w:rsidR="00CC317E">
          <w:rPr>
            <w:noProof/>
            <w:webHidden/>
          </w:rPr>
          <w:fldChar w:fldCharType="end"/>
        </w:r>
      </w:hyperlink>
    </w:p>
    <w:p w14:paraId="6A07BA90" w14:textId="7B82CA2D"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8" w:history="1">
        <w:r w:rsidR="00CC317E" w:rsidRPr="002D2319">
          <w:rPr>
            <w:rStyle w:val="Hyperlink"/>
            <w:noProof/>
            <w:lang w:val="en-GB"/>
          </w:rPr>
          <w:t>Significance</w:t>
        </w:r>
        <w:r w:rsidR="00CC317E">
          <w:rPr>
            <w:noProof/>
            <w:webHidden/>
          </w:rPr>
          <w:tab/>
        </w:r>
        <w:r w:rsidR="00CC317E">
          <w:rPr>
            <w:noProof/>
            <w:webHidden/>
          </w:rPr>
          <w:fldChar w:fldCharType="begin"/>
        </w:r>
        <w:r w:rsidR="00CC317E">
          <w:rPr>
            <w:noProof/>
            <w:webHidden/>
          </w:rPr>
          <w:instrText xml:space="preserve"> PAGEREF _Toc127967418 \h </w:instrText>
        </w:r>
        <w:r w:rsidR="00CC317E">
          <w:rPr>
            <w:noProof/>
            <w:webHidden/>
          </w:rPr>
        </w:r>
        <w:r w:rsidR="00CC317E">
          <w:rPr>
            <w:noProof/>
            <w:webHidden/>
          </w:rPr>
          <w:fldChar w:fldCharType="separate"/>
        </w:r>
        <w:r w:rsidR="00CC317E">
          <w:rPr>
            <w:noProof/>
            <w:webHidden/>
          </w:rPr>
          <w:t>22</w:t>
        </w:r>
        <w:r w:rsidR="00CC317E">
          <w:rPr>
            <w:noProof/>
            <w:webHidden/>
          </w:rPr>
          <w:fldChar w:fldCharType="end"/>
        </w:r>
      </w:hyperlink>
    </w:p>
    <w:p w14:paraId="458D1236" w14:textId="3DA520D7"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19" w:history="1">
        <w:r w:rsidR="00CC317E" w:rsidRPr="002D2319">
          <w:rPr>
            <w:rStyle w:val="Hyperlink"/>
            <w:noProof/>
            <w:lang w:val="en-GB"/>
          </w:rPr>
          <w:t>Criticality</w:t>
        </w:r>
        <w:r w:rsidR="00CC317E">
          <w:rPr>
            <w:noProof/>
            <w:webHidden/>
          </w:rPr>
          <w:tab/>
        </w:r>
        <w:r w:rsidR="00CC317E">
          <w:rPr>
            <w:noProof/>
            <w:webHidden/>
          </w:rPr>
          <w:fldChar w:fldCharType="begin"/>
        </w:r>
        <w:r w:rsidR="00CC317E">
          <w:rPr>
            <w:noProof/>
            <w:webHidden/>
          </w:rPr>
          <w:instrText xml:space="preserve"> PAGEREF _Toc127967419 \h </w:instrText>
        </w:r>
        <w:r w:rsidR="00CC317E">
          <w:rPr>
            <w:noProof/>
            <w:webHidden/>
          </w:rPr>
        </w:r>
        <w:r w:rsidR="00CC317E">
          <w:rPr>
            <w:noProof/>
            <w:webHidden/>
          </w:rPr>
          <w:fldChar w:fldCharType="separate"/>
        </w:r>
        <w:r w:rsidR="00CC317E">
          <w:rPr>
            <w:noProof/>
            <w:webHidden/>
          </w:rPr>
          <w:t>23</w:t>
        </w:r>
        <w:r w:rsidR="00CC317E">
          <w:rPr>
            <w:noProof/>
            <w:webHidden/>
          </w:rPr>
          <w:fldChar w:fldCharType="end"/>
        </w:r>
      </w:hyperlink>
    </w:p>
    <w:p w14:paraId="50006AAC" w14:textId="4A98FE2B"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0" w:history="1">
        <w:r w:rsidR="00CC317E" w:rsidRPr="002D2319">
          <w:rPr>
            <w:rStyle w:val="Hyperlink"/>
            <w:noProof/>
            <w:lang w:val="en-GB"/>
          </w:rPr>
          <w:t>Independence from land planning decisions</w:t>
        </w:r>
        <w:r w:rsidR="00CC317E">
          <w:rPr>
            <w:noProof/>
            <w:webHidden/>
          </w:rPr>
          <w:tab/>
        </w:r>
        <w:r w:rsidR="00CC317E">
          <w:rPr>
            <w:noProof/>
            <w:webHidden/>
          </w:rPr>
          <w:fldChar w:fldCharType="begin"/>
        </w:r>
        <w:r w:rsidR="00CC317E">
          <w:rPr>
            <w:noProof/>
            <w:webHidden/>
          </w:rPr>
          <w:instrText xml:space="preserve"> PAGEREF _Toc127967420 \h </w:instrText>
        </w:r>
        <w:r w:rsidR="00CC317E">
          <w:rPr>
            <w:noProof/>
            <w:webHidden/>
          </w:rPr>
        </w:r>
        <w:r w:rsidR="00CC317E">
          <w:rPr>
            <w:noProof/>
            <w:webHidden/>
          </w:rPr>
          <w:fldChar w:fldCharType="separate"/>
        </w:r>
        <w:r w:rsidR="00CC317E">
          <w:rPr>
            <w:noProof/>
            <w:webHidden/>
          </w:rPr>
          <w:t>23</w:t>
        </w:r>
        <w:r w:rsidR="00CC317E">
          <w:rPr>
            <w:noProof/>
            <w:webHidden/>
          </w:rPr>
          <w:fldChar w:fldCharType="end"/>
        </w:r>
      </w:hyperlink>
    </w:p>
    <w:p w14:paraId="3B092625" w14:textId="6EE5494B"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1" w:history="1">
        <w:r w:rsidR="00CC317E" w:rsidRPr="002D2319">
          <w:rPr>
            <w:rStyle w:val="Hyperlink"/>
            <w:noProof/>
            <w:lang w:val="en-GB"/>
          </w:rPr>
          <w:t>Wider landscape consideration</w:t>
        </w:r>
        <w:r w:rsidR="00CC317E">
          <w:rPr>
            <w:noProof/>
            <w:webHidden/>
          </w:rPr>
          <w:tab/>
        </w:r>
        <w:r w:rsidR="00CC317E">
          <w:rPr>
            <w:noProof/>
            <w:webHidden/>
          </w:rPr>
          <w:fldChar w:fldCharType="begin"/>
        </w:r>
        <w:r w:rsidR="00CC317E">
          <w:rPr>
            <w:noProof/>
            <w:webHidden/>
          </w:rPr>
          <w:instrText xml:space="preserve"> PAGEREF _Toc127967421 \h </w:instrText>
        </w:r>
        <w:r w:rsidR="00CC317E">
          <w:rPr>
            <w:noProof/>
            <w:webHidden/>
          </w:rPr>
        </w:r>
        <w:r w:rsidR="00CC317E">
          <w:rPr>
            <w:noProof/>
            <w:webHidden/>
          </w:rPr>
          <w:fldChar w:fldCharType="separate"/>
        </w:r>
        <w:r w:rsidR="00CC317E">
          <w:rPr>
            <w:noProof/>
            <w:webHidden/>
          </w:rPr>
          <w:t>24</w:t>
        </w:r>
        <w:r w:rsidR="00CC317E">
          <w:rPr>
            <w:noProof/>
            <w:webHidden/>
          </w:rPr>
          <w:fldChar w:fldCharType="end"/>
        </w:r>
      </w:hyperlink>
    </w:p>
    <w:p w14:paraId="6909353A" w14:textId="2B485ED7"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22" w:history="1">
        <w:r w:rsidR="00CC317E" w:rsidRPr="002D2319">
          <w:rPr>
            <w:rStyle w:val="Hyperlink"/>
            <w:noProof/>
            <w:lang w:val="en-GB"/>
          </w:rPr>
          <w:t>1.2. Pre-assessment</w:t>
        </w:r>
        <w:r w:rsidR="00CC317E">
          <w:rPr>
            <w:noProof/>
            <w:webHidden/>
          </w:rPr>
          <w:tab/>
        </w:r>
        <w:r w:rsidR="00CC317E">
          <w:rPr>
            <w:noProof/>
            <w:webHidden/>
          </w:rPr>
          <w:fldChar w:fldCharType="begin"/>
        </w:r>
        <w:r w:rsidR="00CC317E">
          <w:rPr>
            <w:noProof/>
            <w:webHidden/>
          </w:rPr>
          <w:instrText xml:space="preserve"> PAGEREF _Toc127967422 \h </w:instrText>
        </w:r>
        <w:r w:rsidR="00CC317E">
          <w:rPr>
            <w:noProof/>
            <w:webHidden/>
          </w:rPr>
        </w:r>
        <w:r w:rsidR="00CC317E">
          <w:rPr>
            <w:noProof/>
            <w:webHidden/>
          </w:rPr>
          <w:fldChar w:fldCharType="separate"/>
        </w:r>
        <w:r w:rsidR="00CC317E">
          <w:rPr>
            <w:noProof/>
            <w:webHidden/>
          </w:rPr>
          <w:t>25</w:t>
        </w:r>
        <w:r w:rsidR="00CC317E">
          <w:rPr>
            <w:noProof/>
            <w:webHidden/>
          </w:rPr>
          <w:fldChar w:fldCharType="end"/>
        </w:r>
      </w:hyperlink>
    </w:p>
    <w:p w14:paraId="214BDF78" w14:textId="6BFE40FC"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3" w:history="1">
        <w:r w:rsidR="00CC317E" w:rsidRPr="002D2319">
          <w:rPr>
            <w:rStyle w:val="Hyperlink"/>
            <w:noProof/>
            <w:lang w:val="en-GB"/>
          </w:rPr>
          <w:t>1.2.1. What must be done?</w:t>
        </w:r>
        <w:r w:rsidR="00CC317E">
          <w:rPr>
            <w:noProof/>
            <w:webHidden/>
          </w:rPr>
          <w:tab/>
        </w:r>
        <w:r w:rsidR="00CC317E">
          <w:rPr>
            <w:noProof/>
            <w:webHidden/>
          </w:rPr>
          <w:fldChar w:fldCharType="begin"/>
        </w:r>
        <w:r w:rsidR="00CC317E">
          <w:rPr>
            <w:noProof/>
            <w:webHidden/>
          </w:rPr>
          <w:instrText xml:space="preserve"> PAGEREF _Toc127967423 \h </w:instrText>
        </w:r>
        <w:r w:rsidR="00CC317E">
          <w:rPr>
            <w:noProof/>
            <w:webHidden/>
          </w:rPr>
        </w:r>
        <w:r w:rsidR="00CC317E">
          <w:rPr>
            <w:noProof/>
            <w:webHidden/>
          </w:rPr>
          <w:fldChar w:fldCharType="separate"/>
        </w:r>
        <w:r w:rsidR="00CC317E">
          <w:rPr>
            <w:noProof/>
            <w:webHidden/>
          </w:rPr>
          <w:t>25</w:t>
        </w:r>
        <w:r w:rsidR="00CC317E">
          <w:rPr>
            <w:noProof/>
            <w:webHidden/>
          </w:rPr>
          <w:fldChar w:fldCharType="end"/>
        </w:r>
      </w:hyperlink>
    </w:p>
    <w:p w14:paraId="76C8B98F" w14:textId="3E3C5AFF"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4" w:history="1">
        <w:r w:rsidR="00CC317E" w:rsidRPr="002D2319">
          <w:rPr>
            <w:rStyle w:val="Hyperlink"/>
            <w:noProof/>
            <w:lang w:val="en-GB"/>
          </w:rPr>
          <w:t>1.2.2. What information is collected</w:t>
        </w:r>
        <w:r w:rsidR="00CC317E">
          <w:rPr>
            <w:noProof/>
            <w:webHidden/>
          </w:rPr>
          <w:tab/>
        </w:r>
        <w:r w:rsidR="00CC317E">
          <w:rPr>
            <w:noProof/>
            <w:webHidden/>
          </w:rPr>
          <w:fldChar w:fldCharType="begin"/>
        </w:r>
        <w:r w:rsidR="00CC317E">
          <w:rPr>
            <w:noProof/>
            <w:webHidden/>
          </w:rPr>
          <w:instrText xml:space="preserve"> PAGEREF _Toc127967424 \h </w:instrText>
        </w:r>
        <w:r w:rsidR="00CC317E">
          <w:rPr>
            <w:noProof/>
            <w:webHidden/>
          </w:rPr>
        </w:r>
        <w:r w:rsidR="00CC317E">
          <w:rPr>
            <w:noProof/>
            <w:webHidden/>
          </w:rPr>
          <w:fldChar w:fldCharType="separate"/>
        </w:r>
        <w:r w:rsidR="00CC317E">
          <w:rPr>
            <w:noProof/>
            <w:webHidden/>
          </w:rPr>
          <w:t>30</w:t>
        </w:r>
        <w:r w:rsidR="00CC317E">
          <w:rPr>
            <w:noProof/>
            <w:webHidden/>
          </w:rPr>
          <w:fldChar w:fldCharType="end"/>
        </w:r>
      </w:hyperlink>
    </w:p>
    <w:p w14:paraId="0D83A148" w14:textId="12D9A222"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25" w:history="1">
        <w:r w:rsidR="00CC317E" w:rsidRPr="002D2319">
          <w:rPr>
            <w:rStyle w:val="Hyperlink"/>
            <w:noProof/>
          </w:rPr>
          <w:t>1.3. Scoping Study phase</w:t>
        </w:r>
        <w:r w:rsidR="00CC317E">
          <w:rPr>
            <w:noProof/>
            <w:webHidden/>
          </w:rPr>
          <w:tab/>
        </w:r>
        <w:r w:rsidR="00CC317E">
          <w:rPr>
            <w:noProof/>
            <w:webHidden/>
          </w:rPr>
          <w:fldChar w:fldCharType="begin"/>
        </w:r>
        <w:r w:rsidR="00CC317E">
          <w:rPr>
            <w:noProof/>
            <w:webHidden/>
          </w:rPr>
          <w:instrText xml:space="preserve"> PAGEREF _Toc127967425 \h </w:instrText>
        </w:r>
        <w:r w:rsidR="00CC317E">
          <w:rPr>
            <w:noProof/>
            <w:webHidden/>
          </w:rPr>
        </w:r>
        <w:r w:rsidR="00CC317E">
          <w:rPr>
            <w:noProof/>
            <w:webHidden/>
          </w:rPr>
          <w:fldChar w:fldCharType="separate"/>
        </w:r>
        <w:r w:rsidR="00CC317E">
          <w:rPr>
            <w:noProof/>
            <w:webHidden/>
          </w:rPr>
          <w:t>33</w:t>
        </w:r>
        <w:r w:rsidR="00CC317E">
          <w:rPr>
            <w:noProof/>
            <w:webHidden/>
          </w:rPr>
          <w:fldChar w:fldCharType="end"/>
        </w:r>
      </w:hyperlink>
    </w:p>
    <w:p w14:paraId="0DCF043A" w14:textId="73B386A0"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6" w:history="1">
        <w:r w:rsidR="00CC317E" w:rsidRPr="002D2319">
          <w:rPr>
            <w:rStyle w:val="Hyperlink"/>
            <w:noProof/>
            <w:lang w:val="en-GB"/>
          </w:rPr>
          <w:t>1.3.1. What must be done?</w:t>
        </w:r>
        <w:r w:rsidR="00CC317E">
          <w:rPr>
            <w:noProof/>
            <w:webHidden/>
          </w:rPr>
          <w:tab/>
        </w:r>
        <w:r w:rsidR="00CC317E">
          <w:rPr>
            <w:noProof/>
            <w:webHidden/>
          </w:rPr>
          <w:fldChar w:fldCharType="begin"/>
        </w:r>
        <w:r w:rsidR="00CC317E">
          <w:rPr>
            <w:noProof/>
            <w:webHidden/>
          </w:rPr>
          <w:instrText xml:space="preserve"> PAGEREF _Toc127967426 \h </w:instrText>
        </w:r>
        <w:r w:rsidR="00CC317E">
          <w:rPr>
            <w:noProof/>
            <w:webHidden/>
          </w:rPr>
        </w:r>
        <w:r w:rsidR="00CC317E">
          <w:rPr>
            <w:noProof/>
            <w:webHidden/>
          </w:rPr>
          <w:fldChar w:fldCharType="separate"/>
        </w:r>
        <w:r w:rsidR="00CC317E">
          <w:rPr>
            <w:noProof/>
            <w:webHidden/>
          </w:rPr>
          <w:t>33</w:t>
        </w:r>
        <w:r w:rsidR="00CC317E">
          <w:rPr>
            <w:noProof/>
            <w:webHidden/>
          </w:rPr>
          <w:fldChar w:fldCharType="end"/>
        </w:r>
      </w:hyperlink>
    </w:p>
    <w:p w14:paraId="59E1D9F8" w14:textId="743F0121"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7" w:history="1">
        <w:r w:rsidR="00CC317E" w:rsidRPr="002D2319">
          <w:rPr>
            <w:rStyle w:val="Hyperlink"/>
            <w:noProof/>
            <w:lang w:val="en-GB"/>
          </w:rPr>
          <w:t>1.3.1.1. Consultation with affected communities</w:t>
        </w:r>
        <w:r w:rsidR="00CC317E">
          <w:rPr>
            <w:noProof/>
            <w:webHidden/>
          </w:rPr>
          <w:tab/>
        </w:r>
        <w:r w:rsidR="00CC317E">
          <w:rPr>
            <w:noProof/>
            <w:webHidden/>
          </w:rPr>
          <w:fldChar w:fldCharType="begin"/>
        </w:r>
        <w:r w:rsidR="00CC317E">
          <w:rPr>
            <w:noProof/>
            <w:webHidden/>
          </w:rPr>
          <w:instrText xml:space="preserve"> PAGEREF _Toc127967427 \h </w:instrText>
        </w:r>
        <w:r w:rsidR="00CC317E">
          <w:rPr>
            <w:noProof/>
            <w:webHidden/>
          </w:rPr>
        </w:r>
        <w:r w:rsidR="00CC317E">
          <w:rPr>
            <w:noProof/>
            <w:webHidden/>
          </w:rPr>
          <w:fldChar w:fldCharType="separate"/>
        </w:r>
        <w:r w:rsidR="00CC317E">
          <w:rPr>
            <w:noProof/>
            <w:webHidden/>
          </w:rPr>
          <w:t>34</w:t>
        </w:r>
        <w:r w:rsidR="00CC317E">
          <w:rPr>
            <w:noProof/>
            <w:webHidden/>
          </w:rPr>
          <w:fldChar w:fldCharType="end"/>
        </w:r>
      </w:hyperlink>
    </w:p>
    <w:p w14:paraId="4873E213" w14:textId="18D6B25D"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8" w:history="1">
        <w:r w:rsidR="00CC317E" w:rsidRPr="002D2319">
          <w:rPr>
            <w:rStyle w:val="Hyperlink"/>
            <w:noProof/>
            <w:lang w:val="en-GB"/>
          </w:rPr>
          <w:t>1.3.1.2. Consultation with stakeholders and Organisation’s staff</w:t>
        </w:r>
        <w:r w:rsidR="00CC317E">
          <w:rPr>
            <w:noProof/>
            <w:webHidden/>
          </w:rPr>
          <w:tab/>
        </w:r>
        <w:r w:rsidR="00CC317E">
          <w:rPr>
            <w:noProof/>
            <w:webHidden/>
          </w:rPr>
          <w:fldChar w:fldCharType="begin"/>
        </w:r>
        <w:r w:rsidR="00CC317E">
          <w:rPr>
            <w:noProof/>
            <w:webHidden/>
          </w:rPr>
          <w:instrText xml:space="preserve"> PAGEREF _Toc127967428 \h </w:instrText>
        </w:r>
        <w:r w:rsidR="00CC317E">
          <w:rPr>
            <w:noProof/>
            <w:webHidden/>
          </w:rPr>
        </w:r>
        <w:r w:rsidR="00CC317E">
          <w:rPr>
            <w:noProof/>
            <w:webHidden/>
          </w:rPr>
          <w:fldChar w:fldCharType="separate"/>
        </w:r>
        <w:r w:rsidR="00CC317E">
          <w:rPr>
            <w:noProof/>
            <w:webHidden/>
          </w:rPr>
          <w:t>35</w:t>
        </w:r>
        <w:r w:rsidR="00CC317E">
          <w:rPr>
            <w:noProof/>
            <w:webHidden/>
          </w:rPr>
          <w:fldChar w:fldCharType="end"/>
        </w:r>
      </w:hyperlink>
    </w:p>
    <w:p w14:paraId="20B4CAB8" w14:textId="00B98863"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29" w:history="1">
        <w:r w:rsidR="00CC317E" w:rsidRPr="002D2319">
          <w:rPr>
            <w:rStyle w:val="Hyperlink"/>
            <w:noProof/>
            <w:lang w:val="en-GB"/>
          </w:rPr>
          <w:t>1.3.1.3.  Ground-truthing of the preliminary land cover map (to produce the final land cover map)</w:t>
        </w:r>
        <w:r w:rsidR="00CC317E">
          <w:rPr>
            <w:noProof/>
            <w:webHidden/>
          </w:rPr>
          <w:tab/>
        </w:r>
        <w:r w:rsidR="00CC317E">
          <w:rPr>
            <w:noProof/>
            <w:webHidden/>
          </w:rPr>
          <w:fldChar w:fldCharType="begin"/>
        </w:r>
        <w:r w:rsidR="00CC317E">
          <w:rPr>
            <w:noProof/>
            <w:webHidden/>
          </w:rPr>
          <w:instrText xml:space="preserve"> PAGEREF _Toc127967429 \h </w:instrText>
        </w:r>
        <w:r w:rsidR="00CC317E">
          <w:rPr>
            <w:noProof/>
            <w:webHidden/>
          </w:rPr>
        </w:r>
        <w:r w:rsidR="00CC317E">
          <w:rPr>
            <w:noProof/>
            <w:webHidden/>
          </w:rPr>
          <w:fldChar w:fldCharType="separate"/>
        </w:r>
        <w:r w:rsidR="00CC317E">
          <w:rPr>
            <w:noProof/>
            <w:webHidden/>
          </w:rPr>
          <w:t>36</w:t>
        </w:r>
        <w:r w:rsidR="00CC317E">
          <w:rPr>
            <w:noProof/>
            <w:webHidden/>
          </w:rPr>
          <w:fldChar w:fldCharType="end"/>
        </w:r>
      </w:hyperlink>
    </w:p>
    <w:p w14:paraId="52D1CA30" w14:textId="70D0E768"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0" w:history="1">
        <w:r w:rsidR="00CC317E" w:rsidRPr="002D2319">
          <w:rPr>
            <w:rStyle w:val="Hyperlink"/>
            <w:noProof/>
          </w:rPr>
          <w:t>1.3.1.4 Preparing for the full assessment.</w:t>
        </w:r>
        <w:r w:rsidR="00CC317E">
          <w:rPr>
            <w:noProof/>
            <w:webHidden/>
          </w:rPr>
          <w:tab/>
        </w:r>
        <w:r w:rsidR="00CC317E">
          <w:rPr>
            <w:noProof/>
            <w:webHidden/>
          </w:rPr>
          <w:fldChar w:fldCharType="begin"/>
        </w:r>
        <w:r w:rsidR="00CC317E">
          <w:rPr>
            <w:noProof/>
            <w:webHidden/>
          </w:rPr>
          <w:instrText xml:space="preserve"> PAGEREF _Toc127967430 \h </w:instrText>
        </w:r>
        <w:r w:rsidR="00CC317E">
          <w:rPr>
            <w:noProof/>
            <w:webHidden/>
          </w:rPr>
        </w:r>
        <w:r w:rsidR="00CC317E">
          <w:rPr>
            <w:noProof/>
            <w:webHidden/>
          </w:rPr>
          <w:fldChar w:fldCharType="separate"/>
        </w:r>
        <w:r w:rsidR="00CC317E">
          <w:rPr>
            <w:noProof/>
            <w:webHidden/>
          </w:rPr>
          <w:t>37</w:t>
        </w:r>
        <w:r w:rsidR="00CC317E">
          <w:rPr>
            <w:noProof/>
            <w:webHidden/>
          </w:rPr>
          <w:fldChar w:fldCharType="end"/>
        </w:r>
      </w:hyperlink>
    </w:p>
    <w:p w14:paraId="55466901" w14:textId="138C6931"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1" w:history="1">
        <w:r w:rsidR="00CC317E" w:rsidRPr="002D2319">
          <w:rPr>
            <w:rStyle w:val="Hyperlink"/>
            <w:noProof/>
            <w:lang w:val="en-GB"/>
          </w:rPr>
          <w:t>1.3.2. What information is collected/produced</w:t>
        </w:r>
        <w:r w:rsidR="00CC317E">
          <w:rPr>
            <w:noProof/>
            <w:webHidden/>
          </w:rPr>
          <w:tab/>
        </w:r>
        <w:r w:rsidR="00CC317E">
          <w:rPr>
            <w:noProof/>
            <w:webHidden/>
          </w:rPr>
          <w:fldChar w:fldCharType="begin"/>
        </w:r>
        <w:r w:rsidR="00CC317E">
          <w:rPr>
            <w:noProof/>
            <w:webHidden/>
          </w:rPr>
          <w:instrText xml:space="preserve"> PAGEREF _Toc127967431 \h </w:instrText>
        </w:r>
        <w:r w:rsidR="00CC317E">
          <w:rPr>
            <w:noProof/>
            <w:webHidden/>
          </w:rPr>
        </w:r>
        <w:r w:rsidR="00CC317E">
          <w:rPr>
            <w:noProof/>
            <w:webHidden/>
          </w:rPr>
          <w:fldChar w:fldCharType="separate"/>
        </w:r>
        <w:r w:rsidR="00CC317E">
          <w:rPr>
            <w:noProof/>
            <w:webHidden/>
          </w:rPr>
          <w:t>40</w:t>
        </w:r>
        <w:r w:rsidR="00CC317E">
          <w:rPr>
            <w:noProof/>
            <w:webHidden/>
          </w:rPr>
          <w:fldChar w:fldCharType="end"/>
        </w:r>
      </w:hyperlink>
    </w:p>
    <w:p w14:paraId="093735D7" w14:textId="28E676D9" w:rsidR="00CC317E" w:rsidRDefault="00000000">
      <w:pPr>
        <w:pStyle w:val="TOC1"/>
        <w:tabs>
          <w:tab w:val="right" w:leader="dot" w:pos="7644"/>
        </w:tabs>
        <w:rPr>
          <w:rFonts w:asciiTheme="minorHAnsi" w:eastAsiaTheme="minorEastAsia" w:hAnsiTheme="minorHAnsi" w:cstheme="minorBidi"/>
          <w:noProof/>
          <w:color w:val="auto"/>
          <w:lang w:val="en-GB" w:eastAsia="en-GB"/>
        </w:rPr>
      </w:pPr>
      <w:hyperlink w:anchor="_Toc127967432" w:history="1">
        <w:r w:rsidR="00CC317E" w:rsidRPr="002D2319">
          <w:rPr>
            <w:rStyle w:val="Hyperlink"/>
            <w:noProof/>
          </w:rPr>
          <w:t>1.4. Full Assessment</w:t>
        </w:r>
        <w:r w:rsidR="00CC317E">
          <w:rPr>
            <w:noProof/>
            <w:webHidden/>
          </w:rPr>
          <w:tab/>
        </w:r>
        <w:r w:rsidR="00CC317E">
          <w:rPr>
            <w:noProof/>
            <w:webHidden/>
          </w:rPr>
          <w:fldChar w:fldCharType="begin"/>
        </w:r>
        <w:r w:rsidR="00CC317E">
          <w:rPr>
            <w:noProof/>
            <w:webHidden/>
          </w:rPr>
          <w:instrText xml:space="preserve"> PAGEREF _Toc127967432 \h </w:instrText>
        </w:r>
        <w:r w:rsidR="00CC317E">
          <w:rPr>
            <w:noProof/>
            <w:webHidden/>
          </w:rPr>
        </w:r>
        <w:r w:rsidR="00CC317E">
          <w:rPr>
            <w:noProof/>
            <w:webHidden/>
          </w:rPr>
          <w:fldChar w:fldCharType="separate"/>
        </w:r>
        <w:r w:rsidR="00CC317E">
          <w:rPr>
            <w:noProof/>
            <w:webHidden/>
          </w:rPr>
          <w:t>40</w:t>
        </w:r>
        <w:r w:rsidR="00CC317E">
          <w:rPr>
            <w:noProof/>
            <w:webHidden/>
          </w:rPr>
          <w:fldChar w:fldCharType="end"/>
        </w:r>
      </w:hyperlink>
    </w:p>
    <w:p w14:paraId="261930DB" w14:textId="1F6072F6"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3" w:history="1">
        <w:r w:rsidR="00CC317E" w:rsidRPr="002D2319">
          <w:rPr>
            <w:rStyle w:val="Hyperlink"/>
            <w:noProof/>
            <w:lang w:val="en-GB"/>
          </w:rPr>
          <w:t>1.4.1 What assessor must do</w:t>
        </w:r>
        <w:r w:rsidR="00CC317E">
          <w:rPr>
            <w:noProof/>
            <w:webHidden/>
          </w:rPr>
          <w:tab/>
        </w:r>
        <w:r w:rsidR="00CC317E">
          <w:rPr>
            <w:noProof/>
            <w:webHidden/>
          </w:rPr>
          <w:fldChar w:fldCharType="begin"/>
        </w:r>
        <w:r w:rsidR="00CC317E">
          <w:rPr>
            <w:noProof/>
            <w:webHidden/>
          </w:rPr>
          <w:instrText xml:space="preserve"> PAGEREF _Toc127967433 \h </w:instrText>
        </w:r>
        <w:r w:rsidR="00CC317E">
          <w:rPr>
            <w:noProof/>
            <w:webHidden/>
          </w:rPr>
        </w:r>
        <w:r w:rsidR="00CC317E">
          <w:rPr>
            <w:noProof/>
            <w:webHidden/>
          </w:rPr>
          <w:fldChar w:fldCharType="separate"/>
        </w:r>
        <w:r w:rsidR="00CC317E">
          <w:rPr>
            <w:noProof/>
            <w:webHidden/>
          </w:rPr>
          <w:t>40</w:t>
        </w:r>
        <w:r w:rsidR="00CC317E">
          <w:rPr>
            <w:noProof/>
            <w:webHidden/>
          </w:rPr>
          <w:fldChar w:fldCharType="end"/>
        </w:r>
      </w:hyperlink>
    </w:p>
    <w:p w14:paraId="2F73FA6E" w14:textId="27BDBF21"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4" w:history="1">
        <w:r w:rsidR="00CC317E" w:rsidRPr="002D2319">
          <w:rPr>
            <w:rStyle w:val="Hyperlink"/>
            <w:noProof/>
            <w:lang w:val="en-GB"/>
          </w:rPr>
          <w:t>1.4.1.1  Field work</w:t>
        </w:r>
        <w:r w:rsidR="00CC317E">
          <w:rPr>
            <w:noProof/>
            <w:webHidden/>
          </w:rPr>
          <w:tab/>
        </w:r>
        <w:r w:rsidR="00CC317E">
          <w:rPr>
            <w:noProof/>
            <w:webHidden/>
          </w:rPr>
          <w:fldChar w:fldCharType="begin"/>
        </w:r>
        <w:r w:rsidR="00CC317E">
          <w:rPr>
            <w:noProof/>
            <w:webHidden/>
          </w:rPr>
          <w:instrText xml:space="preserve"> PAGEREF _Toc127967434 \h </w:instrText>
        </w:r>
        <w:r w:rsidR="00CC317E">
          <w:rPr>
            <w:noProof/>
            <w:webHidden/>
          </w:rPr>
        </w:r>
        <w:r w:rsidR="00CC317E">
          <w:rPr>
            <w:noProof/>
            <w:webHidden/>
          </w:rPr>
          <w:fldChar w:fldCharType="separate"/>
        </w:r>
        <w:r w:rsidR="00CC317E">
          <w:rPr>
            <w:noProof/>
            <w:webHidden/>
          </w:rPr>
          <w:t>40</w:t>
        </w:r>
        <w:r w:rsidR="00CC317E">
          <w:rPr>
            <w:noProof/>
            <w:webHidden/>
          </w:rPr>
          <w:fldChar w:fldCharType="end"/>
        </w:r>
      </w:hyperlink>
    </w:p>
    <w:p w14:paraId="0F5B22A2" w14:textId="57179A0D"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5" w:history="1">
        <w:r w:rsidR="00CC317E" w:rsidRPr="002D2319">
          <w:rPr>
            <w:rStyle w:val="Hyperlink"/>
            <w:noProof/>
            <w:lang w:val="en-GB"/>
          </w:rPr>
          <w:t>1.4.2. What information is collected/produced</w:t>
        </w:r>
        <w:r w:rsidR="00CC317E">
          <w:rPr>
            <w:noProof/>
            <w:webHidden/>
          </w:rPr>
          <w:tab/>
        </w:r>
        <w:r w:rsidR="00CC317E">
          <w:rPr>
            <w:noProof/>
            <w:webHidden/>
          </w:rPr>
          <w:fldChar w:fldCharType="begin"/>
        </w:r>
        <w:r w:rsidR="00CC317E">
          <w:rPr>
            <w:noProof/>
            <w:webHidden/>
          </w:rPr>
          <w:instrText xml:space="preserve"> PAGEREF _Toc127967435 \h </w:instrText>
        </w:r>
        <w:r w:rsidR="00CC317E">
          <w:rPr>
            <w:noProof/>
            <w:webHidden/>
          </w:rPr>
        </w:r>
        <w:r w:rsidR="00CC317E">
          <w:rPr>
            <w:noProof/>
            <w:webHidden/>
          </w:rPr>
          <w:fldChar w:fldCharType="separate"/>
        </w:r>
        <w:r w:rsidR="00CC317E">
          <w:rPr>
            <w:noProof/>
            <w:webHidden/>
          </w:rPr>
          <w:t>47</w:t>
        </w:r>
        <w:r w:rsidR="00CC317E">
          <w:rPr>
            <w:noProof/>
            <w:webHidden/>
          </w:rPr>
          <w:fldChar w:fldCharType="end"/>
        </w:r>
      </w:hyperlink>
    </w:p>
    <w:p w14:paraId="364C5E12" w14:textId="2C158E90"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6" w:history="1">
        <w:r w:rsidR="00CC317E" w:rsidRPr="002D2319">
          <w:rPr>
            <w:rStyle w:val="Hyperlink"/>
            <w:noProof/>
            <w:lang w:val="en-GB"/>
          </w:rPr>
          <w:t>1.4.3. Preliminary management and monitoring recommendations</w:t>
        </w:r>
        <w:r w:rsidR="00CC317E">
          <w:rPr>
            <w:noProof/>
            <w:webHidden/>
          </w:rPr>
          <w:tab/>
        </w:r>
        <w:r w:rsidR="00CC317E">
          <w:rPr>
            <w:noProof/>
            <w:webHidden/>
          </w:rPr>
          <w:fldChar w:fldCharType="begin"/>
        </w:r>
        <w:r w:rsidR="00CC317E">
          <w:rPr>
            <w:noProof/>
            <w:webHidden/>
          </w:rPr>
          <w:instrText xml:space="preserve"> PAGEREF _Toc127967436 \h </w:instrText>
        </w:r>
        <w:r w:rsidR="00CC317E">
          <w:rPr>
            <w:noProof/>
            <w:webHidden/>
          </w:rPr>
        </w:r>
        <w:r w:rsidR="00CC317E">
          <w:rPr>
            <w:noProof/>
            <w:webHidden/>
          </w:rPr>
          <w:fldChar w:fldCharType="separate"/>
        </w:r>
        <w:r w:rsidR="00CC317E">
          <w:rPr>
            <w:noProof/>
            <w:webHidden/>
          </w:rPr>
          <w:t>48</w:t>
        </w:r>
        <w:r w:rsidR="00CC317E">
          <w:rPr>
            <w:noProof/>
            <w:webHidden/>
          </w:rPr>
          <w:fldChar w:fldCharType="end"/>
        </w:r>
      </w:hyperlink>
    </w:p>
    <w:p w14:paraId="2AC19B60" w14:textId="4900DA90"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7" w:history="1">
        <w:r w:rsidR="00CC317E" w:rsidRPr="002D2319">
          <w:rPr>
            <w:rStyle w:val="Hyperlink"/>
            <w:noProof/>
            <w:lang w:val="en-GB"/>
          </w:rPr>
          <w:t>1.4.4. Final consultation of the preliminary findings</w:t>
        </w:r>
        <w:r w:rsidR="00CC317E">
          <w:rPr>
            <w:noProof/>
            <w:webHidden/>
          </w:rPr>
          <w:tab/>
        </w:r>
        <w:r w:rsidR="00CC317E">
          <w:rPr>
            <w:noProof/>
            <w:webHidden/>
          </w:rPr>
          <w:fldChar w:fldCharType="begin"/>
        </w:r>
        <w:r w:rsidR="00CC317E">
          <w:rPr>
            <w:noProof/>
            <w:webHidden/>
          </w:rPr>
          <w:instrText xml:space="preserve"> PAGEREF _Toc127967437 \h </w:instrText>
        </w:r>
        <w:r w:rsidR="00CC317E">
          <w:rPr>
            <w:noProof/>
            <w:webHidden/>
          </w:rPr>
        </w:r>
        <w:r w:rsidR="00CC317E">
          <w:rPr>
            <w:noProof/>
            <w:webHidden/>
          </w:rPr>
          <w:fldChar w:fldCharType="separate"/>
        </w:r>
        <w:r w:rsidR="00CC317E">
          <w:rPr>
            <w:noProof/>
            <w:webHidden/>
          </w:rPr>
          <w:t>49</w:t>
        </w:r>
        <w:r w:rsidR="00CC317E">
          <w:rPr>
            <w:noProof/>
            <w:webHidden/>
          </w:rPr>
          <w:fldChar w:fldCharType="end"/>
        </w:r>
      </w:hyperlink>
    </w:p>
    <w:p w14:paraId="60728C9D" w14:textId="5C4391D6"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38" w:history="1">
        <w:r w:rsidR="00CC317E" w:rsidRPr="002D2319">
          <w:rPr>
            <w:rStyle w:val="Hyperlink"/>
            <w:noProof/>
            <w:lang w:val="en-GB"/>
          </w:rPr>
          <w:t>1.4.5 Analysis and reporting</w:t>
        </w:r>
        <w:r w:rsidR="00CC317E">
          <w:rPr>
            <w:noProof/>
            <w:webHidden/>
          </w:rPr>
          <w:tab/>
        </w:r>
        <w:r w:rsidR="00CC317E">
          <w:rPr>
            <w:noProof/>
            <w:webHidden/>
          </w:rPr>
          <w:fldChar w:fldCharType="begin"/>
        </w:r>
        <w:r w:rsidR="00CC317E">
          <w:rPr>
            <w:noProof/>
            <w:webHidden/>
          </w:rPr>
          <w:instrText xml:space="preserve"> PAGEREF _Toc127967438 \h </w:instrText>
        </w:r>
        <w:r w:rsidR="00CC317E">
          <w:rPr>
            <w:noProof/>
            <w:webHidden/>
          </w:rPr>
        </w:r>
        <w:r w:rsidR="00CC317E">
          <w:rPr>
            <w:noProof/>
            <w:webHidden/>
          </w:rPr>
          <w:fldChar w:fldCharType="separate"/>
        </w:r>
        <w:r w:rsidR="00CC317E">
          <w:rPr>
            <w:noProof/>
            <w:webHidden/>
          </w:rPr>
          <w:t>51</w:t>
        </w:r>
        <w:r w:rsidR="00CC317E">
          <w:rPr>
            <w:noProof/>
            <w:webHidden/>
          </w:rPr>
          <w:fldChar w:fldCharType="end"/>
        </w:r>
      </w:hyperlink>
    </w:p>
    <w:p w14:paraId="25893B9A" w14:textId="513D6E8C" w:rsidR="00CC317E" w:rsidRDefault="00000000">
      <w:pPr>
        <w:pStyle w:val="TOC1"/>
        <w:tabs>
          <w:tab w:val="right" w:leader="dot" w:pos="7644"/>
        </w:tabs>
        <w:rPr>
          <w:rFonts w:asciiTheme="minorHAnsi" w:eastAsiaTheme="minorEastAsia" w:hAnsiTheme="minorHAnsi" w:cstheme="minorBidi"/>
          <w:noProof/>
          <w:color w:val="auto"/>
          <w:lang w:val="en-GB" w:eastAsia="en-GB"/>
        </w:rPr>
      </w:pPr>
      <w:hyperlink w:anchor="_Toc127967439" w:history="1">
        <w:r w:rsidR="00CC317E" w:rsidRPr="002D2319">
          <w:rPr>
            <w:rStyle w:val="Hyperlink"/>
            <w:noProof/>
            <w:lang w:val="en-GB"/>
          </w:rPr>
          <w:t>PART 2: Reporting requirements</w:t>
        </w:r>
        <w:r w:rsidR="00CC317E">
          <w:rPr>
            <w:noProof/>
            <w:webHidden/>
          </w:rPr>
          <w:tab/>
        </w:r>
        <w:r w:rsidR="00CC317E">
          <w:rPr>
            <w:noProof/>
            <w:webHidden/>
          </w:rPr>
          <w:fldChar w:fldCharType="begin"/>
        </w:r>
        <w:r w:rsidR="00CC317E">
          <w:rPr>
            <w:noProof/>
            <w:webHidden/>
          </w:rPr>
          <w:instrText xml:space="preserve"> PAGEREF _Toc127967439 \h </w:instrText>
        </w:r>
        <w:r w:rsidR="00CC317E">
          <w:rPr>
            <w:noProof/>
            <w:webHidden/>
          </w:rPr>
        </w:r>
        <w:r w:rsidR="00CC317E">
          <w:rPr>
            <w:noProof/>
            <w:webHidden/>
          </w:rPr>
          <w:fldChar w:fldCharType="separate"/>
        </w:r>
        <w:r w:rsidR="00CC317E">
          <w:rPr>
            <w:noProof/>
            <w:webHidden/>
          </w:rPr>
          <w:t>52</w:t>
        </w:r>
        <w:r w:rsidR="00CC317E">
          <w:rPr>
            <w:noProof/>
            <w:webHidden/>
          </w:rPr>
          <w:fldChar w:fldCharType="end"/>
        </w:r>
      </w:hyperlink>
    </w:p>
    <w:p w14:paraId="1CC0513F" w14:textId="2739C7BE"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0" w:history="1">
        <w:r w:rsidR="00CC317E" w:rsidRPr="002D2319">
          <w:rPr>
            <w:rStyle w:val="Hyperlink"/>
            <w:noProof/>
            <w:lang w:val="en-GB"/>
          </w:rPr>
          <w:t>Sworn declaration</w:t>
        </w:r>
        <w:r w:rsidR="00CC317E">
          <w:rPr>
            <w:noProof/>
            <w:webHidden/>
          </w:rPr>
          <w:tab/>
        </w:r>
        <w:r w:rsidR="00CC317E">
          <w:rPr>
            <w:noProof/>
            <w:webHidden/>
          </w:rPr>
          <w:fldChar w:fldCharType="begin"/>
        </w:r>
        <w:r w:rsidR="00CC317E">
          <w:rPr>
            <w:noProof/>
            <w:webHidden/>
          </w:rPr>
          <w:instrText xml:space="preserve"> PAGEREF _Toc127967440 \h </w:instrText>
        </w:r>
        <w:r w:rsidR="00CC317E">
          <w:rPr>
            <w:noProof/>
            <w:webHidden/>
          </w:rPr>
        </w:r>
        <w:r w:rsidR="00CC317E">
          <w:rPr>
            <w:noProof/>
            <w:webHidden/>
          </w:rPr>
          <w:fldChar w:fldCharType="separate"/>
        </w:r>
        <w:r w:rsidR="00CC317E">
          <w:rPr>
            <w:noProof/>
            <w:webHidden/>
          </w:rPr>
          <w:t>52</w:t>
        </w:r>
        <w:r w:rsidR="00CC317E">
          <w:rPr>
            <w:noProof/>
            <w:webHidden/>
          </w:rPr>
          <w:fldChar w:fldCharType="end"/>
        </w:r>
      </w:hyperlink>
    </w:p>
    <w:p w14:paraId="18F9B09C" w14:textId="5862D5F7"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1" w:history="1">
        <w:r w:rsidR="00CC317E" w:rsidRPr="002D2319">
          <w:rPr>
            <w:rStyle w:val="Hyperlink"/>
            <w:noProof/>
            <w:lang w:val="en-GB"/>
          </w:rPr>
          <w:t>Reporting scope</w:t>
        </w:r>
        <w:r w:rsidR="00CC317E">
          <w:rPr>
            <w:noProof/>
            <w:webHidden/>
          </w:rPr>
          <w:tab/>
        </w:r>
        <w:r w:rsidR="00CC317E">
          <w:rPr>
            <w:noProof/>
            <w:webHidden/>
          </w:rPr>
          <w:fldChar w:fldCharType="begin"/>
        </w:r>
        <w:r w:rsidR="00CC317E">
          <w:rPr>
            <w:noProof/>
            <w:webHidden/>
          </w:rPr>
          <w:instrText xml:space="preserve"> PAGEREF _Toc127967441 \h </w:instrText>
        </w:r>
        <w:r w:rsidR="00CC317E">
          <w:rPr>
            <w:noProof/>
            <w:webHidden/>
          </w:rPr>
        </w:r>
        <w:r w:rsidR="00CC317E">
          <w:rPr>
            <w:noProof/>
            <w:webHidden/>
          </w:rPr>
          <w:fldChar w:fldCharType="separate"/>
        </w:r>
        <w:r w:rsidR="00CC317E">
          <w:rPr>
            <w:noProof/>
            <w:webHidden/>
          </w:rPr>
          <w:t>53</w:t>
        </w:r>
        <w:r w:rsidR="00CC317E">
          <w:rPr>
            <w:noProof/>
            <w:webHidden/>
          </w:rPr>
          <w:fldChar w:fldCharType="end"/>
        </w:r>
      </w:hyperlink>
    </w:p>
    <w:p w14:paraId="3DF91887" w14:textId="43299DDF"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2" w:history="1">
        <w:r w:rsidR="00CC317E" w:rsidRPr="002D2319">
          <w:rPr>
            <w:rStyle w:val="Hyperlink"/>
            <w:noProof/>
            <w:lang w:val="en-GB"/>
          </w:rPr>
          <w:t>Transparency</w:t>
        </w:r>
        <w:r w:rsidR="00CC317E">
          <w:rPr>
            <w:noProof/>
            <w:webHidden/>
          </w:rPr>
          <w:tab/>
        </w:r>
        <w:r w:rsidR="00CC317E">
          <w:rPr>
            <w:noProof/>
            <w:webHidden/>
          </w:rPr>
          <w:fldChar w:fldCharType="begin"/>
        </w:r>
        <w:r w:rsidR="00CC317E">
          <w:rPr>
            <w:noProof/>
            <w:webHidden/>
          </w:rPr>
          <w:instrText xml:space="preserve"> PAGEREF _Toc127967442 \h </w:instrText>
        </w:r>
        <w:r w:rsidR="00CC317E">
          <w:rPr>
            <w:noProof/>
            <w:webHidden/>
          </w:rPr>
        </w:r>
        <w:r w:rsidR="00CC317E">
          <w:rPr>
            <w:noProof/>
            <w:webHidden/>
          </w:rPr>
          <w:fldChar w:fldCharType="separate"/>
        </w:r>
        <w:r w:rsidR="00CC317E">
          <w:rPr>
            <w:noProof/>
            <w:webHidden/>
          </w:rPr>
          <w:t>53</w:t>
        </w:r>
        <w:r w:rsidR="00CC317E">
          <w:rPr>
            <w:noProof/>
            <w:webHidden/>
          </w:rPr>
          <w:fldChar w:fldCharType="end"/>
        </w:r>
      </w:hyperlink>
    </w:p>
    <w:p w14:paraId="182ED44D" w14:textId="5D4F79CA"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3" w:history="1">
        <w:r w:rsidR="00CC317E" w:rsidRPr="002D2319">
          <w:rPr>
            <w:rStyle w:val="Hyperlink"/>
            <w:noProof/>
            <w:lang w:val="en-GB"/>
          </w:rPr>
          <w:t>List of required supplementary materials</w:t>
        </w:r>
        <w:r w:rsidR="00CC317E">
          <w:rPr>
            <w:noProof/>
            <w:webHidden/>
          </w:rPr>
          <w:tab/>
        </w:r>
        <w:r w:rsidR="00CC317E">
          <w:rPr>
            <w:noProof/>
            <w:webHidden/>
          </w:rPr>
          <w:fldChar w:fldCharType="begin"/>
        </w:r>
        <w:r w:rsidR="00CC317E">
          <w:rPr>
            <w:noProof/>
            <w:webHidden/>
          </w:rPr>
          <w:instrText xml:space="preserve"> PAGEREF _Toc127967443 \h </w:instrText>
        </w:r>
        <w:r w:rsidR="00CC317E">
          <w:rPr>
            <w:noProof/>
            <w:webHidden/>
          </w:rPr>
        </w:r>
        <w:r w:rsidR="00CC317E">
          <w:rPr>
            <w:noProof/>
            <w:webHidden/>
          </w:rPr>
          <w:fldChar w:fldCharType="separate"/>
        </w:r>
        <w:r w:rsidR="00CC317E">
          <w:rPr>
            <w:noProof/>
            <w:webHidden/>
          </w:rPr>
          <w:t>53</w:t>
        </w:r>
        <w:r w:rsidR="00CC317E">
          <w:rPr>
            <w:noProof/>
            <w:webHidden/>
          </w:rPr>
          <w:fldChar w:fldCharType="end"/>
        </w:r>
      </w:hyperlink>
    </w:p>
    <w:p w14:paraId="57935EF8" w14:textId="1901153A"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4" w:history="1">
        <w:r w:rsidR="00CC317E" w:rsidRPr="002D2319">
          <w:rPr>
            <w:rStyle w:val="Hyperlink"/>
            <w:noProof/>
            <w:lang w:val="en-GB"/>
          </w:rPr>
          <w:t>Key Issues in reporting</w:t>
        </w:r>
        <w:r w:rsidR="00CC317E">
          <w:rPr>
            <w:noProof/>
            <w:webHidden/>
          </w:rPr>
          <w:tab/>
        </w:r>
        <w:r w:rsidR="00CC317E">
          <w:rPr>
            <w:noProof/>
            <w:webHidden/>
          </w:rPr>
          <w:fldChar w:fldCharType="begin"/>
        </w:r>
        <w:r w:rsidR="00CC317E">
          <w:rPr>
            <w:noProof/>
            <w:webHidden/>
          </w:rPr>
          <w:instrText xml:space="preserve"> PAGEREF _Toc127967444 \h </w:instrText>
        </w:r>
        <w:r w:rsidR="00CC317E">
          <w:rPr>
            <w:noProof/>
            <w:webHidden/>
          </w:rPr>
        </w:r>
        <w:r w:rsidR="00CC317E">
          <w:rPr>
            <w:noProof/>
            <w:webHidden/>
          </w:rPr>
          <w:fldChar w:fldCharType="separate"/>
        </w:r>
        <w:r w:rsidR="00CC317E">
          <w:rPr>
            <w:noProof/>
            <w:webHidden/>
          </w:rPr>
          <w:t>54</w:t>
        </w:r>
        <w:r w:rsidR="00CC317E">
          <w:rPr>
            <w:noProof/>
            <w:webHidden/>
          </w:rPr>
          <w:fldChar w:fldCharType="end"/>
        </w:r>
      </w:hyperlink>
    </w:p>
    <w:p w14:paraId="4BAF377F" w14:textId="3F6103BA"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45" w:history="1">
        <w:r w:rsidR="00CC317E" w:rsidRPr="002D2319">
          <w:rPr>
            <w:rStyle w:val="Hyperlink"/>
            <w:noProof/>
            <w:lang w:val="en-GB"/>
          </w:rPr>
          <w:t>Description of the AOI</w:t>
        </w:r>
        <w:r w:rsidR="00CC317E">
          <w:rPr>
            <w:noProof/>
            <w:webHidden/>
          </w:rPr>
          <w:tab/>
        </w:r>
        <w:r w:rsidR="00CC317E">
          <w:rPr>
            <w:noProof/>
            <w:webHidden/>
          </w:rPr>
          <w:fldChar w:fldCharType="begin"/>
        </w:r>
        <w:r w:rsidR="00CC317E">
          <w:rPr>
            <w:noProof/>
            <w:webHidden/>
          </w:rPr>
          <w:instrText xml:space="preserve"> PAGEREF _Toc127967445 \h </w:instrText>
        </w:r>
        <w:r w:rsidR="00CC317E">
          <w:rPr>
            <w:noProof/>
            <w:webHidden/>
          </w:rPr>
        </w:r>
        <w:r w:rsidR="00CC317E">
          <w:rPr>
            <w:noProof/>
            <w:webHidden/>
          </w:rPr>
          <w:fldChar w:fldCharType="separate"/>
        </w:r>
        <w:r w:rsidR="00CC317E">
          <w:rPr>
            <w:noProof/>
            <w:webHidden/>
          </w:rPr>
          <w:t>55</w:t>
        </w:r>
        <w:r w:rsidR="00CC317E">
          <w:rPr>
            <w:noProof/>
            <w:webHidden/>
          </w:rPr>
          <w:fldChar w:fldCharType="end"/>
        </w:r>
      </w:hyperlink>
    </w:p>
    <w:p w14:paraId="1BF0D017" w14:textId="0A2DC6E4"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46" w:history="1">
        <w:r w:rsidR="00CC317E" w:rsidRPr="002D2319">
          <w:rPr>
            <w:rStyle w:val="Hyperlink"/>
            <w:noProof/>
            <w:lang w:val="en-GB"/>
          </w:rPr>
          <w:t>Image analysis and land cover classification</w:t>
        </w:r>
        <w:r w:rsidR="00CC317E">
          <w:rPr>
            <w:noProof/>
            <w:webHidden/>
          </w:rPr>
          <w:tab/>
        </w:r>
        <w:r w:rsidR="00CC317E">
          <w:rPr>
            <w:noProof/>
            <w:webHidden/>
          </w:rPr>
          <w:fldChar w:fldCharType="begin"/>
        </w:r>
        <w:r w:rsidR="00CC317E">
          <w:rPr>
            <w:noProof/>
            <w:webHidden/>
          </w:rPr>
          <w:instrText xml:space="preserve"> PAGEREF _Toc127967446 \h </w:instrText>
        </w:r>
        <w:r w:rsidR="00CC317E">
          <w:rPr>
            <w:noProof/>
            <w:webHidden/>
          </w:rPr>
        </w:r>
        <w:r w:rsidR="00CC317E">
          <w:rPr>
            <w:noProof/>
            <w:webHidden/>
          </w:rPr>
          <w:fldChar w:fldCharType="separate"/>
        </w:r>
        <w:r w:rsidR="00CC317E">
          <w:rPr>
            <w:noProof/>
            <w:webHidden/>
          </w:rPr>
          <w:t>55</w:t>
        </w:r>
        <w:r w:rsidR="00CC317E">
          <w:rPr>
            <w:noProof/>
            <w:webHidden/>
          </w:rPr>
          <w:fldChar w:fldCharType="end"/>
        </w:r>
      </w:hyperlink>
    </w:p>
    <w:p w14:paraId="006BCABE" w14:textId="18CB3BE0"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47" w:history="1">
        <w:r w:rsidR="00CC317E" w:rsidRPr="002D2319">
          <w:rPr>
            <w:rStyle w:val="Hyperlink"/>
            <w:noProof/>
            <w:lang w:val="en-GB"/>
          </w:rPr>
          <w:t>Identification of HCVs</w:t>
        </w:r>
        <w:r w:rsidR="00CC317E">
          <w:rPr>
            <w:noProof/>
            <w:webHidden/>
          </w:rPr>
          <w:tab/>
        </w:r>
        <w:r w:rsidR="00CC317E">
          <w:rPr>
            <w:noProof/>
            <w:webHidden/>
          </w:rPr>
          <w:fldChar w:fldCharType="begin"/>
        </w:r>
        <w:r w:rsidR="00CC317E">
          <w:rPr>
            <w:noProof/>
            <w:webHidden/>
          </w:rPr>
          <w:instrText xml:space="preserve"> PAGEREF _Toc127967447 \h </w:instrText>
        </w:r>
        <w:r w:rsidR="00CC317E">
          <w:rPr>
            <w:noProof/>
            <w:webHidden/>
          </w:rPr>
        </w:r>
        <w:r w:rsidR="00CC317E">
          <w:rPr>
            <w:noProof/>
            <w:webHidden/>
          </w:rPr>
          <w:fldChar w:fldCharType="separate"/>
        </w:r>
        <w:r w:rsidR="00CC317E">
          <w:rPr>
            <w:noProof/>
            <w:webHidden/>
          </w:rPr>
          <w:t>59</w:t>
        </w:r>
        <w:r w:rsidR="00CC317E">
          <w:rPr>
            <w:noProof/>
            <w:webHidden/>
          </w:rPr>
          <w:fldChar w:fldCharType="end"/>
        </w:r>
      </w:hyperlink>
    </w:p>
    <w:p w14:paraId="424D79F8" w14:textId="7C6C329D" w:rsidR="00CC317E" w:rsidRDefault="00000000">
      <w:pPr>
        <w:pStyle w:val="TOC3"/>
        <w:tabs>
          <w:tab w:val="left" w:pos="880"/>
          <w:tab w:val="right" w:leader="dot" w:pos="7644"/>
        </w:tabs>
        <w:rPr>
          <w:rFonts w:asciiTheme="minorHAnsi" w:eastAsiaTheme="minorEastAsia" w:hAnsiTheme="minorHAnsi" w:cstheme="minorBidi"/>
          <w:noProof/>
          <w:color w:val="auto"/>
          <w:lang w:val="en-GB" w:eastAsia="en-GB"/>
        </w:rPr>
      </w:pPr>
      <w:hyperlink w:anchor="_Toc127967448" w:history="1">
        <w:r w:rsidR="00CC317E" w:rsidRPr="002D2319">
          <w:rPr>
            <w:rStyle w:val="Hyperlink"/>
            <w:rFonts w:ascii="Symbol" w:hAnsi="Symbol"/>
            <w:noProof/>
            <w:lang w:val="en-GB"/>
          </w:rPr>
          <w:t></w:t>
        </w:r>
        <w:r w:rsidR="00CC317E">
          <w:rPr>
            <w:rFonts w:asciiTheme="minorHAnsi" w:eastAsiaTheme="minorEastAsia" w:hAnsiTheme="minorHAnsi" w:cstheme="minorBidi"/>
            <w:noProof/>
            <w:color w:val="auto"/>
            <w:lang w:val="en-GB" w:eastAsia="en-GB"/>
          </w:rPr>
          <w:tab/>
        </w:r>
        <w:r w:rsidR="00CC317E" w:rsidRPr="002D2319">
          <w:rPr>
            <w:rStyle w:val="Hyperlink"/>
            <w:noProof/>
            <w:lang w:val="en-GB"/>
          </w:rPr>
          <w:t>HCV 1: Concentrations of biodiversity</w:t>
        </w:r>
        <w:r w:rsidR="00CC317E">
          <w:rPr>
            <w:noProof/>
            <w:webHidden/>
          </w:rPr>
          <w:tab/>
        </w:r>
        <w:r w:rsidR="00CC317E">
          <w:rPr>
            <w:noProof/>
            <w:webHidden/>
          </w:rPr>
          <w:fldChar w:fldCharType="begin"/>
        </w:r>
        <w:r w:rsidR="00CC317E">
          <w:rPr>
            <w:noProof/>
            <w:webHidden/>
          </w:rPr>
          <w:instrText xml:space="preserve"> PAGEREF _Toc127967448 \h </w:instrText>
        </w:r>
        <w:r w:rsidR="00CC317E">
          <w:rPr>
            <w:noProof/>
            <w:webHidden/>
          </w:rPr>
        </w:r>
        <w:r w:rsidR="00CC317E">
          <w:rPr>
            <w:noProof/>
            <w:webHidden/>
          </w:rPr>
          <w:fldChar w:fldCharType="separate"/>
        </w:r>
        <w:r w:rsidR="00CC317E">
          <w:rPr>
            <w:noProof/>
            <w:webHidden/>
          </w:rPr>
          <w:t>59</w:t>
        </w:r>
        <w:r w:rsidR="00CC317E">
          <w:rPr>
            <w:noProof/>
            <w:webHidden/>
          </w:rPr>
          <w:fldChar w:fldCharType="end"/>
        </w:r>
      </w:hyperlink>
    </w:p>
    <w:p w14:paraId="314CF99C" w14:textId="15B3F587" w:rsidR="00CC317E" w:rsidRDefault="00000000">
      <w:pPr>
        <w:pStyle w:val="TOC3"/>
        <w:tabs>
          <w:tab w:val="left" w:pos="880"/>
          <w:tab w:val="right" w:leader="dot" w:pos="7644"/>
        </w:tabs>
        <w:rPr>
          <w:rFonts w:asciiTheme="minorHAnsi" w:eastAsiaTheme="minorEastAsia" w:hAnsiTheme="minorHAnsi" w:cstheme="minorBidi"/>
          <w:noProof/>
          <w:color w:val="auto"/>
          <w:lang w:val="en-GB" w:eastAsia="en-GB"/>
        </w:rPr>
      </w:pPr>
      <w:hyperlink w:anchor="_Toc127967449" w:history="1">
        <w:r w:rsidR="00CC317E" w:rsidRPr="002D2319">
          <w:rPr>
            <w:rStyle w:val="Hyperlink"/>
            <w:rFonts w:ascii="Symbol" w:hAnsi="Symbol"/>
            <w:noProof/>
            <w:lang w:val="en-GB"/>
          </w:rPr>
          <w:t></w:t>
        </w:r>
        <w:r w:rsidR="00CC317E">
          <w:rPr>
            <w:rFonts w:asciiTheme="minorHAnsi" w:eastAsiaTheme="minorEastAsia" w:hAnsiTheme="minorHAnsi" w:cstheme="minorBidi"/>
            <w:noProof/>
            <w:color w:val="auto"/>
            <w:lang w:val="en-GB" w:eastAsia="en-GB"/>
          </w:rPr>
          <w:tab/>
        </w:r>
        <w:r w:rsidR="00CC317E" w:rsidRPr="002D2319">
          <w:rPr>
            <w:rStyle w:val="Hyperlink"/>
            <w:noProof/>
            <w:lang w:val="en-GB"/>
          </w:rPr>
          <w:t>HCV 2: Large landscapes</w:t>
        </w:r>
        <w:r w:rsidR="00CC317E">
          <w:rPr>
            <w:noProof/>
            <w:webHidden/>
          </w:rPr>
          <w:tab/>
        </w:r>
        <w:r w:rsidR="00CC317E">
          <w:rPr>
            <w:noProof/>
            <w:webHidden/>
          </w:rPr>
          <w:fldChar w:fldCharType="begin"/>
        </w:r>
        <w:r w:rsidR="00CC317E">
          <w:rPr>
            <w:noProof/>
            <w:webHidden/>
          </w:rPr>
          <w:instrText xml:space="preserve"> PAGEREF _Toc127967449 \h </w:instrText>
        </w:r>
        <w:r w:rsidR="00CC317E">
          <w:rPr>
            <w:noProof/>
            <w:webHidden/>
          </w:rPr>
        </w:r>
        <w:r w:rsidR="00CC317E">
          <w:rPr>
            <w:noProof/>
            <w:webHidden/>
          </w:rPr>
          <w:fldChar w:fldCharType="separate"/>
        </w:r>
        <w:r w:rsidR="00CC317E">
          <w:rPr>
            <w:noProof/>
            <w:webHidden/>
          </w:rPr>
          <w:t>60</w:t>
        </w:r>
        <w:r w:rsidR="00CC317E">
          <w:rPr>
            <w:noProof/>
            <w:webHidden/>
          </w:rPr>
          <w:fldChar w:fldCharType="end"/>
        </w:r>
      </w:hyperlink>
    </w:p>
    <w:p w14:paraId="7110A4CB" w14:textId="62161A15" w:rsidR="00CC317E" w:rsidRDefault="00000000">
      <w:pPr>
        <w:pStyle w:val="TOC3"/>
        <w:tabs>
          <w:tab w:val="left" w:pos="880"/>
          <w:tab w:val="right" w:leader="dot" w:pos="7644"/>
        </w:tabs>
        <w:rPr>
          <w:rFonts w:asciiTheme="minorHAnsi" w:eastAsiaTheme="minorEastAsia" w:hAnsiTheme="minorHAnsi" w:cstheme="minorBidi"/>
          <w:noProof/>
          <w:color w:val="auto"/>
          <w:lang w:val="en-GB" w:eastAsia="en-GB"/>
        </w:rPr>
      </w:pPr>
      <w:hyperlink w:anchor="_Toc127967450" w:history="1">
        <w:r w:rsidR="00CC317E" w:rsidRPr="002D2319">
          <w:rPr>
            <w:rStyle w:val="Hyperlink"/>
            <w:rFonts w:ascii="Symbol" w:hAnsi="Symbol"/>
            <w:noProof/>
            <w:lang w:val="en-GB"/>
          </w:rPr>
          <w:t></w:t>
        </w:r>
        <w:r w:rsidR="00CC317E">
          <w:rPr>
            <w:rFonts w:asciiTheme="minorHAnsi" w:eastAsiaTheme="minorEastAsia" w:hAnsiTheme="minorHAnsi" w:cstheme="minorBidi"/>
            <w:noProof/>
            <w:color w:val="auto"/>
            <w:lang w:val="en-GB" w:eastAsia="en-GB"/>
          </w:rPr>
          <w:tab/>
        </w:r>
        <w:r w:rsidR="00CC317E" w:rsidRPr="002D2319">
          <w:rPr>
            <w:rStyle w:val="Hyperlink"/>
            <w:noProof/>
            <w:lang w:val="en-GB"/>
          </w:rPr>
          <w:t>HCV 3: Rare ecosystems</w:t>
        </w:r>
        <w:r w:rsidR="00CC317E">
          <w:rPr>
            <w:noProof/>
            <w:webHidden/>
          </w:rPr>
          <w:tab/>
        </w:r>
        <w:r w:rsidR="00CC317E">
          <w:rPr>
            <w:noProof/>
            <w:webHidden/>
          </w:rPr>
          <w:fldChar w:fldCharType="begin"/>
        </w:r>
        <w:r w:rsidR="00CC317E">
          <w:rPr>
            <w:noProof/>
            <w:webHidden/>
          </w:rPr>
          <w:instrText xml:space="preserve"> PAGEREF _Toc127967450 \h </w:instrText>
        </w:r>
        <w:r w:rsidR="00CC317E">
          <w:rPr>
            <w:noProof/>
            <w:webHidden/>
          </w:rPr>
        </w:r>
        <w:r w:rsidR="00CC317E">
          <w:rPr>
            <w:noProof/>
            <w:webHidden/>
          </w:rPr>
          <w:fldChar w:fldCharType="separate"/>
        </w:r>
        <w:r w:rsidR="00CC317E">
          <w:rPr>
            <w:noProof/>
            <w:webHidden/>
          </w:rPr>
          <w:t>60</w:t>
        </w:r>
        <w:r w:rsidR="00CC317E">
          <w:rPr>
            <w:noProof/>
            <w:webHidden/>
          </w:rPr>
          <w:fldChar w:fldCharType="end"/>
        </w:r>
      </w:hyperlink>
    </w:p>
    <w:p w14:paraId="268EF8C2" w14:textId="56689EF5" w:rsidR="00CC317E" w:rsidRDefault="00000000">
      <w:pPr>
        <w:pStyle w:val="TOC3"/>
        <w:tabs>
          <w:tab w:val="left" w:pos="880"/>
          <w:tab w:val="right" w:leader="dot" w:pos="7644"/>
        </w:tabs>
        <w:rPr>
          <w:rFonts w:asciiTheme="minorHAnsi" w:eastAsiaTheme="minorEastAsia" w:hAnsiTheme="minorHAnsi" w:cstheme="minorBidi"/>
          <w:noProof/>
          <w:color w:val="auto"/>
          <w:lang w:val="en-GB" w:eastAsia="en-GB"/>
        </w:rPr>
      </w:pPr>
      <w:hyperlink w:anchor="_Toc127967451" w:history="1">
        <w:r w:rsidR="00CC317E" w:rsidRPr="002D2319">
          <w:rPr>
            <w:rStyle w:val="Hyperlink"/>
            <w:rFonts w:ascii="Symbol" w:hAnsi="Symbol"/>
            <w:noProof/>
            <w:lang w:val="en-GB"/>
          </w:rPr>
          <w:t></w:t>
        </w:r>
        <w:r w:rsidR="00CC317E">
          <w:rPr>
            <w:rFonts w:asciiTheme="minorHAnsi" w:eastAsiaTheme="minorEastAsia" w:hAnsiTheme="minorHAnsi" w:cstheme="minorBidi"/>
            <w:noProof/>
            <w:color w:val="auto"/>
            <w:lang w:val="en-GB" w:eastAsia="en-GB"/>
          </w:rPr>
          <w:tab/>
        </w:r>
        <w:r w:rsidR="00CC317E" w:rsidRPr="002D2319">
          <w:rPr>
            <w:rStyle w:val="Hyperlink"/>
            <w:noProof/>
            <w:lang w:val="en-GB"/>
          </w:rPr>
          <w:t>HCV 4: Ecosystem services in critical situations</w:t>
        </w:r>
        <w:r w:rsidR="00CC317E">
          <w:rPr>
            <w:noProof/>
            <w:webHidden/>
          </w:rPr>
          <w:tab/>
        </w:r>
        <w:r w:rsidR="00CC317E">
          <w:rPr>
            <w:noProof/>
            <w:webHidden/>
          </w:rPr>
          <w:fldChar w:fldCharType="begin"/>
        </w:r>
        <w:r w:rsidR="00CC317E">
          <w:rPr>
            <w:noProof/>
            <w:webHidden/>
          </w:rPr>
          <w:instrText xml:space="preserve"> PAGEREF _Toc127967451 \h </w:instrText>
        </w:r>
        <w:r w:rsidR="00CC317E">
          <w:rPr>
            <w:noProof/>
            <w:webHidden/>
          </w:rPr>
        </w:r>
        <w:r w:rsidR="00CC317E">
          <w:rPr>
            <w:noProof/>
            <w:webHidden/>
          </w:rPr>
          <w:fldChar w:fldCharType="separate"/>
        </w:r>
        <w:r w:rsidR="00CC317E">
          <w:rPr>
            <w:noProof/>
            <w:webHidden/>
          </w:rPr>
          <w:t>60</w:t>
        </w:r>
        <w:r w:rsidR="00CC317E">
          <w:rPr>
            <w:noProof/>
            <w:webHidden/>
          </w:rPr>
          <w:fldChar w:fldCharType="end"/>
        </w:r>
      </w:hyperlink>
    </w:p>
    <w:p w14:paraId="55E9EB70" w14:textId="4F87DDBA" w:rsidR="00CC317E" w:rsidRDefault="00000000">
      <w:pPr>
        <w:pStyle w:val="TOC3"/>
        <w:tabs>
          <w:tab w:val="left" w:pos="880"/>
          <w:tab w:val="right" w:leader="dot" w:pos="7644"/>
        </w:tabs>
        <w:rPr>
          <w:rFonts w:asciiTheme="minorHAnsi" w:eastAsiaTheme="minorEastAsia" w:hAnsiTheme="minorHAnsi" w:cstheme="minorBidi"/>
          <w:noProof/>
          <w:color w:val="auto"/>
          <w:lang w:val="en-GB" w:eastAsia="en-GB"/>
        </w:rPr>
      </w:pPr>
      <w:hyperlink w:anchor="_Toc127967452" w:history="1">
        <w:r w:rsidR="00CC317E" w:rsidRPr="002D2319">
          <w:rPr>
            <w:rStyle w:val="Hyperlink"/>
            <w:rFonts w:ascii="Symbol" w:hAnsi="Symbol"/>
            <w:noProof/>
            <w:lang w:val="en-GB"/>
          </w:rPr>
          <w:t></w:t>
        </w:r>
        <w:r w:rsidR="00CC317E">
          <w:rPr>
            <w:rFonts w:asciiTheme="minorHAnsi" w:eastAsiaTheme="minorEastAsia" w:hAnsiTheme="minorHAnsi" w:cstheme="minorBidi"/>
            <w:noProof/>
            <w:color w:val="auto"/>
            <w:lang w:val="en-GB" w:eastAsia="en-GB"/>
          </w:rPr>
          <w:tab/>
        </w:r>
        <w:r w:rsidR="00CC317E" w:rsidRPr="002D2319">
          <w:rPr>
            <w:rStyle w:val="Hyperlink"/>
            <w:noProof/>
            <w:lang w:val="en-GB"/>
          </w:rPr>
          <w:t>Peat</w:t>
        </w:r>
        <w:r w:rsidR="00CC317E">
          <w:rPr>
            <w:noProof/>
            <w:webHidden/>
          </w:rPr>
          <w:tab/>
        </w:r>
        <w:r w:rsidR="00CC317E">
          <w:rPr>
            <w:noProof/>
            <w:webHidden/>
          </w:rPr>
          <w:fldChar w:fldCharType="begin"/>
        </w:r>
        <w:r w:rsidR="00CC317E">
          <w:rPr>
            <w:noProof/>
            <w:webHidden/>
          </w:rPr>
          <w:instrText xml:space="preserve"> PAGEREF _Toc127967452 \h </w:instrText>
        </w:r>
        <w:r w:rsidR="00CC317E">
          <w:rPr>
            <w:noProof/>
            <w:webHidden/>
          </w:rPr>
        </w:r>
        <w:r w:rsidR="00CC317E">
          <w:rPr>
            <w:noProof/>
            <w:webHidden/>
          </w:rPr>
          <w:fldChar w:fldCharType="separate"/>
        </w:r>
        <w:r w:rsidR="00CC317E">
          <w:rPr>
            <w:noProof/>
            <w:webHidden/>
          </w:rPr>
          <w:t>61</w:t>
        </w:r>
        <w:r w:rsidR="00CC317E">
          <w:rPr>
            <w:noProof/>
            <w:webHidden/>
          </w:rPr>
          <w:fldChar w:fldCharType="end"/>
        </w:r>
      </w:hyperlink>
    </w:p>
    <w:p w14:paraId="09FA140A" w14:textId="151B7784"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53" w:history="1">
        <w:r w:rsidR="00CC317E" w:rsidRPr="002D2319">
          <w:rPr>
            <w:rStyle w:val="Hyperlink"/>
            <w:noProof/>
            <w:lang w:val="en-GB"/>
          </w:rPr>
          <w:t>HCS forest</w:t>
        </w:r>
        <w:r w:rsidR="00CC317E">
          <w:rPr>
            <w:noProof/>
            <w:webHidden/>
          </w:rPr>
          <w:tab/>
        </w:r>
        <w:r w:rsidR="00CC317E">
          <w:rPr>
            <w:noProof/>
            <w:webHidden/>
          </w:rPr>
          <w:fldChar w:fldCharType="begin"/>
        </w:r>
        <w:r w:rsidR="00CC317E">
          <w:rPr>
            <w:noProof/>
            <w:webHidden/>
          </w:rPr>
          <w:instrText xml:space="preserve"> PAGEREF _Toc127967453 \h </w:instrText>
        </w:r>
        <w:r w:rsidR="00CC317E">
          <w:rPr>
            <w:noProof/>
            <w:webHidden/>
          </w:rPr>
        </w:r>
        <w:r w:rsidR="00CC317E">
          <w:rPr>
            <w:noProof/>
            <w:webHidden/>
          </w:rPr>
          <w:fldChar w:fldCharType="separate"/>
        </w:r>
        <w:r w:rsidR="00CC317E">
          <w:rPr>
            <w:noProof/>
            <w:webHidden/>
          </w:rPr>
          <w:t>61</w:t>
        </w:r>
        <w:r w:rsidR="00CC317E">
          <w:rPr>
            <w:noProof/>
            <w:webHidden/>
          </w:rPr>
          <w:fldChar w:fldCharType="end"/>
        </w:r>
      </w:hyperlink>
    </w:p>
    <w:p w14:paraId="59DF69C5" w14:textId="41E4F837"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54" w:history="1">
        <w:r w:rsidR="00CC317E" w:rsidRPr="002D2319">
          <w:rPr>
            <w:rStyle w:val="Hyperlink"/>
            <w:noProof/>
            <w:lang w:val="en-GB"/>
          </w:rPr>
          <w:t>HCVs 5 and 6 and other community areas necessary for future livelihoods and food security</w:t>
        </w:r>
        <w:r w:rsidR="00CC317E">
          <w:rPr>
            <w:noProof/>
            <w:webHidden/>
          </w:rPr>
          <w:tab/>
        </w:r>
        <w:r w:rsidR="00CC317E">
          <w:rPr>
            <w:noProof/>
            <w:webHidden/>
          </w:rPr>
          <w:fldChar w:fldCharType="begin"/>
        </w:r>
        <w:r w:rsidR="00CC317E">
          <w:rPr>
            <w:noProof/>
            <w:webHidden/>
          </w:rPr>
          <w:instrText xml:space="preserve"> PAGEREF _Toc127967454 \h </w:instrText>
        </w:r>
        <w:r w:rsidR="00CC317E">
          <w:rPr>
            <w:noProof/>
            <w:webHidden/>
          </w:rPr>
        </w:r>
        <w:r w:rsidR="00CC317E">
          <w:rPr>
            <w:noProof/>
            <w:webHidden/>
          </w:rPr>
          <w:fldChar w:fldCharType="separate"/>
        </w:r>
        <w:r w:rsidR="00CC317E">
          <w:rPr>
            <w:noProof/>
            <w:webHidden/>
          </w:rPr>
          <w:t>63</w:t>
        </w:r>
        <w:r w:rsidR="00CC317E">
          <w:rPr>
            <w:noProof/>
            <w:webHidden/>
          </w:rPr>
          <w:fldChar w:fldCharType="end"/>
        </w:r>
      </w:hyperlink>
    </w:p>
    <w:p w14:paraId="6AE995DD" w14:textId="7EFD8473"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55" w:history="1">
        <w:r w:rsidR="00CC317E" w:rsidRPr="002D2319">
          <w:rPr>
            <w:rStyle w:val="Hyperlink"/>
            <w:noProof/>
            <w:highlight w:val="yellow"/>
            <w:lang w:val="en-GB"/>
          </w:rPr>
          <w:t>Patch analysis decision tree</w:t>
        </w:r>
        <w:r w:rsidR="00CC317E">
          <w:rPr>
            <w:noProof/>
            <w:webHidden/>
          </w:rPr>
          <w:tab/>
        </w:r>
        <w:r w:rsidR="00CC317E">
          <w:rPr>
            <w:noProof/>
            <w:webHidden/>
          </w:rPr>
          <w:fldChar w:fldCharType="begin"/>
        </w:r>
        <w:r w:rsidR="00CC317E">
          <w:rPr>
            <w:noProof/>
            <w:webHidden/>
          </w:rPr>
          <w:instrText xml:space="preserve"> PAGEREF _Toc127967455 \h </w:instrText>
        </w:r>
        <w:r w:rsidR="00CC317E">
          <w:rPr>
            <w:noProof/>
            <w:webHidden/>
          </w:rPr>
        </w:r>
        <w:r w:rsidR="00CC317E">
          <w:rPr>
            <w:noProof/>
            <w:webHidden/>
          </w:rPr>
          <w:fldChar w:fldCharType="separate"/>
        </w:r>
        <w:r w:rsidR="00CC317E">
          <w:rPr>
            <w:noProof/>
            <w:webHidden/>
          </w:rPr>
          <w:t>64</w:t>
        </w:r>
        <w:r w:rsidR="00CC317E">
          <w:rPr>
            <w:noProof/>
            <w:webHidden/>
          </w:rPr>
          <w:fldChar w:fldCharType="end"/>
        </w:r>
      </w:hyperlink>
    </w:p>
    <w:p w14:paraId="1E271D53" w14:textId="7276C354"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56" w:history="1">
        <w:r w:rsidR="00CC317E" w:rsidRPr="002D2319">
          <w:rPr>
            <w:rStyle w:val="Hyperlink"/>
            <w:noProof/>
            <w:lang w:val="en-GB"/>
          </w:rPr>
          <w:t>Stakeholder consultation</w:t>
        </w:r>
        <w:r w:rsidR="00CC317E">
          <w:rPr>
            <w:noProof/>
            <w:webHidden/>
          </w:rPr>
          <w:tab/>
        </w:r>
        <w:r w:rsidR="00CC317E">
          <w:rPr>
            <w:noProof/>
            <w:webHidden/>
          </w:rPr>
          <w:fldChar w:fldCharType="begin"/>
        </w:r>
        <w:r w:rsidR="00CC317E">
          <w:rPr>
            <w:noProof/>
            <w:webHidden/>
          </w:rPr>
          <w:instrText xml:space="preserve"> PAGEREF _Toc127967456 \h </w:instrText>
        </w:r>
        <w:r w:rsidR="00CC317E">
          <w:rPr>
            <w:noProof/>
            <w:webHidden/>
          </w:rPr>
        </w:r>
        <w:r w:rsidR="00CC317E">
          <w:rPr>
            <w:noProof/>
            <w:webHidden/>
          </w:rPr>
          <w:fldChar w:fldCharType="separate"/>
        </w:r>
        <w:r w:rsidR="00CC317E">
          <w:rPr>
            <w:noProof/>
            <w:webHidden/>
          </w:rPr>
          <w:t>69</w:t>
        </w:r>
        <w:r w:rsidR="00CC317E">
          <w:rPr>
            <w:noProof/>
            <w:webHidden/>
          </w:rPr>
          <w:fldChar w:fldCharType="end"/>
        </w:r>
      </w:hyperlink>
    </w:p>
    <w:p w14:paraId="5D9CAB21" w14:textId="2A810620" w:rsidR="00CC317E" w:rsidRDefault="00000000">
      <w:pPr>
        <w:pStyle w:val="TOC3"/>
        <w:tabs>
          <w:tab w:val="right" w:leader="dot" w:pos="7644"/>
        </w:tabs>
        <w:rPr>
          <w:rFonts w:asciiTheme="minorHAnsi" w:eastAsiaTheme="minorEastAsia" w:hAnsiTheme="minorHAnsi" w:cstheme="minorBidi"/>
          <w:noProof/>
          <w:color w:val="auto"/>
          <w:lang w:val="en-GB" w:eastAsia="en-GB"/>
        </w:rPr>
      </w:pPr>
      <w:hyperlink w:anchor="_Toc127967457" w:history="1">
        <w:r w:rsidR="00CC317E" w:rsidRPr="002D2319">
          <w:rPr>
            <w:rStyle w:val="Hyperlink"/>
            <w:noProof/>
            <w:lang w:val="en-GB"/>
          </w:rPr>
          <w:t>Management and monitoring recommendations</w:t>
        </w:r>
        <w:r w:rsidR="00CC317E">
          <w:rPr>
            <w:noProof/>
            <w:webHidden/>
          </w:rPr>
          <w:tab/>
        </w:r>
        <w:r w:rsidR="00CC317E">
          <w:rPr>
            <w:noProof/>
            <w:webHidden/>
          </w:rPr>
          <w:fldChar w:fldCharType="begin"/>
        </w:r>
        <w:r w:rsidR="00CC317E">
          <w:rPr>
            <w:noProof/>
            <w:webHidden/>
          </w:rPr>
          <w:instrText xml:space="preserve"> PAGEREF _Toc127967457 \h </w:instrText>
        </w:r>
        <w:r w:rsidR="00CC317E">
          <w:rPr>
            <w:noProof/>
            <w:webHidden/>
          </w:rPr>
        </w:r>
        <w:r w:rsidR="00CC317E">
          <w:rPr>
            <w:noProof/>
            <w:webHidden/>
          </w:rPr>
          <w:fldChar w:fldCharType="separate"/>
        </w:r>
        <w:r w:rsidR="00CC317E">
          <w:rPr>
            <w:noProof/>
            <w:webHidden/>
          </w:rPr>
          <w:t>69</w:t>
        </w:r>
        <w:r w:rsidR="00CC317E">
          <w:rPr>
            <w:noProof/>
            <w:webHidden/>
          </w:rPr>
          <w:fldChar w:fldCharType="end"/>
        </w:r>
      </w:hyperlink>
    </w:p>
    <w:p w14:paraId="5E5DF0BF" w14:textId="5704D6CB" w:rsidR="00CC317E" w:rsidRDefault="00000000">
      <w:pPr>
        <w:pStyle w:val="TOC2"/>
        <w:tabs>
          <w:tab w:val="right" w:leader="dot" w:pos="7644"/>
        </w:tabs>
        <w:rPr>
          <w:rFonts w:asciiTheme="minorHAnsi" w:eastAsiaTheme="minorEastAsia" w:hAnsiTheme="minorHAnsi" w:cstheme="minorBidi"/>
          <w:noProof/>
          <w:color w:val="auto"/>
          <w:lang w:val="en-GB" w:eastAsia="en-GB"/>
        </w:rPr>
      </w:pPr>
      <w:hyperlink w:anchor="_Toc127967458" w:history="1">
        <w:r w:rsidR="00CC317E" w:rsidRPr="002D2319">
          <w:rPr>
            <w:rStyle w:val="Hyperlink"/>
            <w:noProof/>
            <w:lang w:val="en-GB"/>
          </w:rPr>
          <w:t>Annex 1 - Sworn Declaration</w:t>
        </w:r>
        <w:r w:rsidR="00CC317E">
          <w:rPr>
            <w:noProof/>
            <w:webHidden/>
          </w:rPr>
          <w:tab/>
        </w:r>
        <w:r w:rsidR="00CC317E">
          <w:rPr>
            <w:noProof/>
            <w:webHidden/>
          </w:rPr>
          <w:fldChar w:fldCharType="begin"/>
        </w:r>
        <w:r w:rsidR="00CC317E">
          <w:rPr>
            <w:noProof/>
            <w:webHidden/>
          </w:rPr>
          <w:instrText xml:space="preserve"> PAGEREF _Toc127967458 \h </w:instrText>
        </w:r>
        <w:r w:rsidR="00CC317E">
          <w:rPr>
            <w:noProof/>
            <w:webHidden/>
          </w:rPr>
        </w:r>
        <w:r w:rsidR="00CC317E">
          <w:rPr>
            <w:noProof/>
            <w:webHidden/>
          </w:rPr>
          <w:fldChar w:fldCharType="separate"/>
        </w:r>
        <w:r w:rsidR="00CC317E">
          <w:rPr>
            <w:noProof/>
            <w:webHidden/>
          </w:rPr>
          <w:t>70</w:t>
        </w:r>
        <w:r w:rsidR="00CC317E">
          <w:rPr>
            <w:noProof/>
            <w:webHidden/>
          </w:rPr>
          <w:fldChar w:fldCharType="end"/>
        </w:r>
      </w:hyperlink>
    </w:p>
    <w:p w14:paraId="510AC41E" w14:textId="54E9AE78" w:rsidR="006F30F1" w:rsidRPr="0097245F" w:rsidRDefault="00236B0D" w:rsidP="0097245F">
      <w:pPr>
        <w:pStyle w:val="TOC2"/>
        <w:tabs>
          <w:tab w:val="right" w:leader="dot" w:pos="7650"/>
        </w:tabs>
        <w:ind w:left="0"/>
        <w:rPr>
          <w:rFonts w:asciiTheme="minorHAnsi" w:eastAsiaTheme="minorEastAsia" w:hAnsiTheme="minorHAnsi" w:cstheme="minorBidi"/>
          <w:noProof/>
          <w:color w:val="auto"/>
          <w:lang w:val="en-GB" w:eastAsia="en-GB"/>
        </w:rPr>
      </w:pPr>
      <w:r>
        <w:fldChar w:fldCharType="end"/>
      </w:r>
      <w:r w:rsidR="0097245F">
        <w:rPr>
          <w:lang w:val="en-GB"/>
        </w:rPr>
        <w:br w:type="page"/>
      </w:r>
    </w:p>
    <w:p w14:paraId="0926B383" w14:textId="74012A09" w:rsidR="006F30F1" w:rsidRPr="00451E3C" w:rsidRDefault="000C6966" w:rsidP="00CE3DB4">
      <w:pPr>
        <w:pStyle w:val="Heading3"/>
        <w:rPr>
          <w:rFonts w:eastAsia="MS PGothic"/>
          <w:color w:val="10816D"/>
          <w:sz w:val="26"/>
          <w:szCs w:val="26"/>
          <w:lang w:val="en-GB"/>
        </w:rPr>
      </w:pPr>
      <w:bookmarkStart w:id="16" w:name="_Toc127874337"/>
      <w:bookmarkStart w:id="17" w:name="_Toc127918102"/>
      <w:bookmarkStart w:id="18" w:name="_Toc127967398"/>
      <w:bookmarkStart w:id="19" w:name="_Toc127202325"/>
      <w:r w:rsidRPr="00451E3C">
        <w:rPr>
          <w:rFonts w:eastAsia="MS PGothic"/>
          <w:color w:val="10816D"/>
          <w:sz w:val="26"/>
          <w:szCs w:val="26"/>
          <w:lang w:val="en-GB"/>
        </w:rPr>
        <w:lastRenderedPageBreak/>
        <w:t>List of acronyms</w:t>
      </w:r>
      <w:bookmarkEnd w:id="16"/>
      <w:bookmarkEnd w:id="17"/>
      <w:bookmarkEnd w:id="18"/>
      <w:r w:rsidR="008A698E" w:rsidRPr="00451E3C">
        <w:rPr>
          <w:rFonts w:eastAsia="MS PGothic"/>
          <w:color w:val="10816D"/>
          <w:sz w:val="26"/>
          <w:szCs w:val="26"/>
          <w:lang w:val="en-GB"/>
        </w:rPr>
        <w:t xml:space="preserve"> </w:t>
      </w:r>
      <w:bookmarkEnd w:id="19"/>
    </w:p>
    <w:p w14:paraId="64713177" w14:textId="70CDA220" w:rsidR="00320803" w:rsidRDefault="00320803">
      <w:pPr>
        <w:rPr>
          <w:lang w:val="en-GB"/>
        </w:rPr>
      </w:pPr>
      <w:r>
        <w:rPr>
          <w:lang w:val="en-GB"/>
        </w:rPr>
        <w:t>AA</w:t>
      </w:r>
      <w:r>
        <w:rPr>
          <w:lang w:val="en-GB"/>
        </w:rPr>
        <w:tab/>
      </w:r>
      <w:r>
        <w:rPr>
          <w:lang w:val="en-GB"/>
        </w:rPr>
        <w:tab/>
        <w:t>Assessment area</w:t>
      </w:r>
    </w:p>
    <w:p w14:paraId="2CC15BC4" w14:textId="4161EA95" w:rsidR="006F30F1" w:rsidRPr="00314F7D" w:rsidRDefault="000C6966">
      <w:pPr>
        <w:rPr>
          <w:lang w:val="en-GB"/>
        </w:rPr>
      </w:pPr>
      <w:r w:rsidRPr="00314F7D">
        <w:rPr>
          <w:lang w:val="en-GB"/>
        </w:rPr>
        <w:t>AGB</w:t>
      </w:r>
      <w:r w:rsidRPr="00314F7D">
        <w:rPr>
          <w:lang w:val="en-GB"/>
        </w:rPr>
        <w:tab/>
      </w:r>
      <w:r w:rsidRPr="00314F7D">
        <w:rPr>
          <w:lang w:val="en-GB"/>
        </w:rPr>
        <w:tab/>
        <w:t>Above ground biomass</w:t>
      </w:r>
    </w:p>
    <w:p w14:paraId="10EA4A5E" w14:textId="77777777" w:rsidR="006F30F1" w:rsidRPr="00314F7D" w:rsidRDefault="000C6966">
      <w:pPr>
        <w:rPr>
          <w:lang w:val="en-GB"/>
        </w:rPr>
      </w:pPr>
      <w:r w:rsidRPr="00314F7D">
        <w:rPr>
          <w:lang w:val="en-GB"/>
        </w:rPr>
        <w:t>ALS</w:t>
      </w:r>
      <w:r w:rsidRPr="00314F7D">
        <w:rPr>
          <w:lang w:val="en-GB"/>
        </w:rPr>
        <w:tab/>
      </w:r>
      <w:r w:rsidRPr="00314F7D">
        <w:rPr>
          <w:lang w:val="en-GB"/>
        </w:rPr>
        <w:tab/>
        <w:t>HCV Assessor Licensing Scheme</w:t>
      </w:r>
    </w:p>
    <w:p w14:paraId="0733BBAA" w14:textId="77777777" w:rsidR="006F30F1" w:rsidRPr="00314F7D" w:rsidRDefault="000C6966">
      <w:pPr>
        <w:rPr>
          <w:lang w:val="en-GB"/>
        </w:rPr>
      </w:pPr>
      <w:r w:rsidRPr="00314F7D">
        <w:rPr>
          <w:lang w:val="en-GB"/>
        </w:rPr>
        <w:t>AOI</w:t>
      </w:r>
      <w:r w:rsidRPr="00314F7D">
        <w:rPr>
          <w:lang w:val="en-GB"/>
        </w:rPr>
        <w:tab/>
      </w:r>
      <w:r w:rsidRPr="00314F7D">
        <w:rPr>
          <w:lang w:val="en-GB"/>
        </w:rPr>
        <w:tab/>
        <w:t>Area of Interest</w:t>
      </w:r>
    </w:p>
    <w:p w14:paraId="66B30F1E" w14:textId="77777777" w:rsidR="006F30F1" w:rsidRDefault="000C6966" w:rsidP="0026048B">
      <w:pPr>
        <w:ind w:left="1418" w:hanging="1418"/>
        <w:rPr>
          <w:lang w:val="en-GB"/>
        </w:rPr>
      </w:pPr>
      <w:r w:rsidRPr="00314F7D">
        <w:rPr>
          <w:lang w:val="en-GB"/>
        </w:rPr>
        <w:t>CITES</w:t>
      </w:r>
      <w:r w:rsidRPr="00314F7D">
        <w:rPr>
          <w:lang w:val="en-GB"/>
        </w:rPr>
        <w:tab/>
      </w:r>
      <w:r w:rsidRPr="00314F7D">
        <w:rPr>
          <w:lang w:val="en-GB"/>
        </w:rPr>
        <w:tab/>
        <w:t>Convention on International Trade in Endangered Species of Wild Fauna and Flora</w:t>
      </w:r>
    </w:p>
    <w:p w14:paraId="578007B4" w14:textId="09CB28CA" w:rsidR="00E46F1D" w:rsidRDefault="00E46F1D" w:rsidP="0026048B">
      <w:pPr>
        <w:ind w:left="1418" w:hanging="1418"/>
        <w:rPr>
          <w:lang w:val="en-GB"/>
        </w:rPr>
      </w:pPr>
      <w:r>
        <w:rPr>
          <w:lang w:val="en-GB"/>
        </w:rPr>
        <w:t>COI</w:t>
      </w:r>
      <w:r>
        <w:rPr>
          <w:lang w:val="en-GB"/>
        </w:rPr>
        <w:tab/>
        <w:t>Conflict of Interest</w:t>
      </w:r>
    </w:p>
    <w:p w14:paraId="1CFFEA41" w14:textId="02018016" w:rsidR="00104F27" w:rsidRDefault="00104F27" w:rsidP="0026048B">
      <w:pPr>
        <w:ind w:left="1418" w:hanging="1418"/>
        <w:rPr>
          <w:lang w:val="en-GB"/>
        </w:rPr>
      </w:pPr>
      <w:r>
        <w:rPr>
          <w:lang w:val="en-GB"/>
        </w:rPr>
        <w:t>DEM</w:t>
      </w:r>
      <w:r>
        <w:rPr>
          <w:lang w:val="en-GB"/>
        </w:rPr>
        <w:tab/>
        <w:t>Digital Elevation Model</w:t>
      </w:r>
    </w:p>
    <w:p w14:paraId="52E0827E" w14:textId="434E5958" w:rsidR="00565C02" w:rsidRDefault="00565C02" w:rsidP="0026048B">
      <w:pPr>
        <w:ind w:left="1418" w:hanging="1418"/>
        <w:rPr>
          <w:lang w:val="en-GB"/>
        </w:rPr>
      </w:pPr>
      <w:r>
        <w:rPr>
          <w:lang w:val="en-GB"/>
        </w:rPr>
        <w:t>EIA</w:t>
      </w:r>
      <w:r>
        <w:rPr>
          <w:lang w:val="en-GB"/>
        </w:rPr>
        <w:tab/>
        <w:t>Environmental Impact Assessment</w:t>
      </w:r>
    </w:p>
    <w:p w14:paraId="7E57F219" w14:textId="77777777" w:rsidR="006F30F1" w:rsidRPr="00314F7D" w:rsidRDefault="000C6966">
      <w:pPr>
        <w:rPr>
          <w:lang w:val="en-GB"/>
        </w:rPr>
      </w:pPr>
      <w:r w:rsidRPr="00314F7D">
        <w:rPr>
          <w:lang w:val="en-GB"/>
        </w:rPr>
        <w:t>FPIC</w:t>
      </w:r>
      <w:r w:rsidRPr="00314F7D">
        <w:rPr>
          <w:lang w:val="en-GB"/>
        </w:rPr>
        <w:tab/>
      </w:r>
      <w:r w:rsidRPr="00314F7D">
        <w:rPr>
          <w:lang w:val="en-GB"/>
        </w:rPr>
        <w:tab/>
        <w:t>Free Prior and Informed Consent</w:t>
      </w:r>
      <w:r w:rsidRPr="00314F7D">
        <w:rPr>
          <w:lang w:val="en-GB"/>
        </w:rPr>
        <w:tab/>
        <w:t xml:space="preserve"> </w:t>
      </w:r>
    </w:p>
    <w:p w14:paraId="3D53E408" w14:textId="7B173DA2" w:rsidR="003E3ABB" w:rsidRDefault="003E3ABB" w:rsidP="003E3ABB">
      <w:pPr>
        <w:ind w:left="1418" w:hanging="1418"/>
        <w:rPr>
          <w:lang w:val="en-GB"/>
        </w:rPr>
      </w:pPr>
      <w:r>
        <w:rPr>
          <w:lang w:val="en-GB"/>
        </w:rPr>
        <w:t>FSC</w:t>
      </w:r>
      <w:r>
        <w:rPr>
          <w:lang w:val="en-GB"/>
        </w:rPr>
        <w:tab/>
        <w:t>Forest Stewardship Cou</w:t>
      </w:r>
      <w:r w:rsidR="006D5F54">
        <w:rPr>
          <w:lang w:val="en-GB"/>
        </w:rPr>
        <w:t>n</w:t>
      </w:r>
      <w:r>
        <w:rPr>
          <w:lang w:val="en-GB"/>
        </w:rPr>
        <w:t>cil</w:t>
      </w:r>
    </w:p>
    <w:p w14:paraId="63E28529" w14:textId="2AEF671F" w:rsidR="003E3ABB" w:rsidRPr="00314F7D" w:rsidRDefault="003E3ABB" w:rsidP="003E3ABB">
      <w:pPr>
        <w:ind w:left="1418" w:hanging="1418"/>
        <w:rPr>
          <w:lang w:val="en-GB"/>
        </w:rPr>
      </w:pPr>
      <w:r>
        <w:rPr>
          <w:lang w:val="en-GB"/>
        </w:rPr>
        <w:t>GIS</w:t>
      </w:r>
      <w:r>
        <w:rPr>
          <w:lang w:val="en-GB"/>
        </w:rPr>
        <w:tab/>
      </w:r>
      <w:r>
        <w:rPr>
          <w:lang w:val="en-GB"/>
        </w:rPr>
        <w:tab/>
      </w:r>
      <w:r w:rsidRPr="001E1207">
        <w:rPr>
          <w:lang w:val="en-GB"/>
        </w:rPr>
        <w:t>Geographic Information System</w:t>
      </w:r>
    </w:p>
    <w:p w14:paraId="0EEFA11F" w14:textId="77777777" w:rsidR="006F30F1" w:rsidRPr="00314F7D" w:rsidRDefault="000C6966">
      <w:pPr>
        <w:rPr>
          <w:lang w:val="en-GB"/>
        </w:rPr>
      </w:pPr>
      <w:r w:rsidRPr="00314F7D">
        <w:rPr>
          <w:lang w:val="en-GB"/>
        </w:rPr>
        <w:t>HCS</w:t>
      </w:r>
      <w:r w:rsidRPr="00314F7D">
        <w:rPr>
          <w:lang w:val="en-GB"/>
        </w:rPr>
        <w:tab/>
      </w:r>
      <w:r w:rsidRPr="00314F7D">
        <w:rPr>
          <w:lang w:val="en-GB"/>
        </w:rPr>
        <w:tab/>
        <w:t>High Carbon Stock</w:t>
      </w:r>
    </w:p>
    <w:p w14:paraId="1A04D571" w14:textId="77777777" w:rsidR="006F30F1" w:rsidRPr="00314F7D" w:rsidRDefault="000C6966">
      <w:pPr>
        <w:rPr>
          <w:lang w:val="en-GB"/>
        </w:rPr>
      </w:pPr>
      <w:r w:rsidRPr="00314F7D">
        <w:rPr>
          <w:lang w:val="en-GB"/>
        </w:rPr>
        <w:t>HCSA</w:t>
      </w:r>
      <w:r w:rsidRPr="00314F7D">
        <w:rPr>
          <w:lang w:val="en-GB"/>
        </w:rPr>
        <w:tab/>
      </w:r>
      <w:r w:rsidRPr="00314F7D">
        <w:rPr>
          <w:lang w:val="en-GB"/>
        </w:rPr>
        <w:tab/>
        <w:t>High Carbon Stock Approach</w:t>
      </w:r>
    </w:p>
    <w:p w14:paraId="467D05D9" w14:textId="77777777" w:rsidR="006F30F1" w:rsidRPr="00314F7D" w:rsidRDefault="000C6966">
      <w:pPr>
        <w:rPr>
          <w:lang w:val="en-GB"/>
        </w:rPr>
      </w:pPr>
      <w:r w:rsidRPr="00314F7D">
        <w:rPr>
          <w:lang w:val="en-GB"/>
        </w:rPr>
        <w:t>HCV</w:t>
      </w:r>
      <w:r w:rsidRPr="00314F7D">
        <w:rPr>
          <w:lang w:val="en-GB"/>
        </w:rPr>
        <w:tab/>
      </w:r>
      <w:r w:rsidRPr="00314F7D">
        <w:rPr>
          <w:lang w:val="en-GB"/>
        </w:rPr>
        <w:tab/>
        <w:t>High Conservation Value</w:t>
      </w:r>
    </w:p>
    <w:p w14:paraId="45563FB5" w14:textId="77777777" w:rsidR="006F30F1" w:rsidRPr="00314F7D" w:rsidRDefault="000C6966">
      <w:pPr>
        <w:rPr>
          <w:lang w:val="en-GB"/>
        </w:rPr>
      </w:pPr>
      <w:r w:rsidRPr="00314F7D">
        <w:rPr>
          <w:lang w:val="en-GB"/>
        </w:rPr>
        <w:t>HCVN</w:t>
      </w:r>
      <w:r w:rsidRPr="00314F7D">
        <w:rPr>
          <w:lang w:val="en-GB"/>
        </w:rPr>
        <w:tab/>
      </w:r>
      <w:r w:rsidRPr="00314F7D">
        <w:rPr>
          <w:lang w:val="en-GB"/>
        </w:rPr>
        <w:tab/>
        <w:t>High Conservation Value Network</w:t>
      </w:r>
    </w:p>
    <w:p w14:paraId="18D6CF7C" w14:textId="3F3D4D28" w:rsidR="006F30F1" w:rsidRDefault="000C6966">
      <w:pPr>
        <w:rPr>
          <w:lang w:val="en-GB"/>
        </w:rPr>
      </w:pPr>
      <w:r w:rsidRPr="00314F7D">
        <w:rPr>
          <w:lang w:val="en-GB"/>
        </w:rPr>
        <w:t>HPP</w:t>
      </w:r>
      <w:r>
        <w:tab/>
      </w:r>
      <w:r>
        <w:tab/>
      </w:r>
      <w:r w:rsidRPr="00314F7D">
        <w:rPr>
          <w:lang w:val="en-GB"/>
        </w:rPr>
        <w:t>High Priority Patch</w:t>
      </w:r>
    </w:p>
    <w:p w14:paraId="1F0EA1C5" w14:textId="3F3D4D28" w:rsidR="005A0D6C" w:rsidRPr="00314F7D" w:rsidRDefault="005A0D6C">
      <w:pPr>
        <w:rPr>
          <w:lang w:val="en-GB"/>
        </w:rPr>
      </w:pPr>
      <w:r>
        <w:rPr>
          <w:lang w:val="en-GB"/>
        </w:rPr>
        <w:t>IBA</w:t>
      </w:r>
      <w:r>
        <w:tab/>
      </w:r>
      <w:r>
        <w:tab/>
      </w:r>
      <w:r w:rsidRPr="005A0D6C">
        <w:rPr>
          <w:lang w:val="en-GB"/>
        </w:rPr>
        <w:t>Important Bird and Biodiversity Areas</w:t>
      </w:r>
    </w:p>
    <w:p w14:paraId="03E27B87" w14:textId="77777777" w:rsidR="006F30F1" w:rsidRPr="00314F7D" w:rsidRDefault="000C6966">
      <w:pPr>
        <w:rPr>
          <w:lang w:val="en-GB"/>
        </w:rPr>
      </w:pPr>
      <w:r w:rsidRPr="00314F7D">
        <w:rPr>
          <w:lang w:val="en-GB"/>
        </w:rPr>
        <w:t>ICLUP</w:t>
      </w:r>
      <w:r w:rsidRPr="00314F7D">
        <w:rPr>
          <w:lang w:val="en-GB"/>
        </w:rPr>
        <w:tab/>
      </w:r>
      <w:r w:rsidRPr="00314F7D">
        <w:rPr>
          <w:lang w:val="en-GB"/>
        </w:rPr>
        <w:tab/>
        <w:t>Integrated Conservation and Land Use Plan</w:t>
      </w:r>
    </w:p>
    <w:p w14:paraId="22A9955B" w14:textId="584F8FFA" w:rsidR="006F30F1" w:rsidRDefault="000C6966">
      <w:pPr>
        <w:rPr>
          <w:lang w:val="en-GB"/>
        </w:rPr>
      </w:pPr>
      <w:r w:rsidRPr="00314F7D">
        <w:rPr>
          <w:lang w:val="en-GB"/>
        </w:rPr>
        <w:t>IUCN</w:t>
      </w:r>
      <w:r>
        <w:tab/>
      </w:r>
      <w:r>
        <w:tab/>
      </w:r>
      <w:r w:rsidRPr="00314F7D">
        <w:rPr>
          <w:lang w:val="en-GB"/>
        </w:rPr>
        <w:t>International Union for Conservation of Nature</w:t>
      </w:r>
    </w:p>
    <w:p w14:paraId="6A2B7D37" w14:textId="377E6F3A" w:rsidR="00544A42" w:rsidRPr="00314F7D" w:rsidRDefault="00544A42">
      <w:pPr>
        <w:rPr>
          <w:lang w:val="en-GB"/>
        </w:rPr>
      </w:pPr>
      <w:r>
        <w:rPr>
          <w:lang w:val="en-GB"/>
        </w:rPr>
        <w:t>KBA</w:t>
      </w:r>
      <w:r>
        <w:tab/>
      </w:r>
      <w:r>
        <w:tab/>
      </w:r>
      <w:r>
        <w:rPr>
          <w:lang w:val="en-GB"/>
        </w:rPr>
        <w:t>Key Biodiversity Area</w:t>
      </w:r>
    </w:p>
    <w:p w14:paraId="5ED37715" w14:textId="77777777" w:rsidR="006F30F1" w:rsidRPr="00314F7D" w:rsidRDefault="000C6966">
      <w:pPr>
        <w:rPr>
          <w:lang w:val="en-GB"/>
        </w:rPr>
      </w:pPr>
      <w:r w:rsidRPr="00314F7D">
        <w:rPr>
          <w:lang w:val="en-GB"/>
        </w:rPr>
        <w:t>LiDAR</w:t>
      </w:r>
      <w:r w:rsidRPr="00314F7D">
        <w:rPr>
          <w:lang w:val="en-GB"/>
        </w:rPr>
        <w:tab/>
      </w:r>
      <w:r w:rsidRPr="00314F7D">
        <w:rPr>
          <w:lang w:val="en-GB"/>
        </w:rPr>
        <w:tab/>
        <w:t>Light Detection and Ranging (a remote sensing method)</w:t>
      </w:r>
    </w:p>
    <w:p w14:paraId="718C5537" w14:textId="77777777" w:rsidR="006F30F1" w:rsidRPr="00314F7D" w:rsidRDefault="000C6966">
      <w:pPr>
        <w:rPr>
          <w:lang w:val="en-GB"/>
        </w:rPr>
      </w:pPr>
      <w:r w:rsidRPr="00314F7D">
        <w:rPr>
          <w:lang w:val="en-GB"/>
        </w:rPr>
        <w:t>LPP</w:t>
      </w:r>
      <w:r w:rsidRPr="00314F7D">
        <w:rPr>
          <w:lang w:val="en-GB"/>
        </w:rPr>
        <w:tab/>
      </w:r>
      <w:r w:rsidRPr="00314F7D">
        <w:rPr>
          <w:lang w:val="en-GB"/>
        </w:rPr>
        <w:tab/>
        <w:t>Low Priority Patch</w:t>
      </w:r>
    </w:p>
    <w:p w14:paraId="6553A6F3" w14:textId="2DEA1FAB" w:rsidR="1D401A7E" w:rsidRPr="00314F7D" w:rsidRDefault="1D401A7E">
      <w:pPr>
        <w:rPr>
          <w:lang w:val="en-GB"/>
        </w:rPr>
      </w:pPr>
      <w:r w:rsidRPr="00314F7D">
        <w:rPr>
          <w:lang w:val="en-GB"/>
        </w:rPr>
        <w:t>LT&amp;U</w:t>
      </w:r>
      <w:r w:rsidRPr="00314F7D">
        <w:rPr>
          <w:lang w:val="en-GB"/>
        </w:rPr>
        <w:tab/>
      </w:r>
      <w:r w:rsidRPr="00314F7D">
        <w:rPr>
          <w:lang w:val="en-GB"/>
        </w:rPr>
        <w:tab/>
        <w:t xml:space="preserve">Land Tenure and Use </w:t>
      </w:r>
      <w:r w:rsidR="006A5406">
        <w:rPr>
          <w:lang w:val="en-GB"/>
        </w:rPr>
        <w:t>(</w:t>
      </w:r>
      <w:r w:rsidRPr="00314F7D">
        <w:rPr>
          <w:lang w:val="en-GB"/>
        </w:rPr>
        <w:t>Study</w:t>
      </w:r>
      <w:r w:rsidR="006A5406">
        <w:rPr>
          <w:lang w:val="en-GB"/>
        </w:rPr>
        <w:t>)</w:t>
      </w:r>
    </w:p>
    <w:p w14:paraId="7359EAAE" w14:textId="331F235B" w:rsidR="001F0E5D" w:rsidRDefault="001F0E5D">
      <w:pPr>
        <w:rPr>
          <w:lang w:val="en-GB"/>
        </w:rPr>
      </w:pPr>
      <w:r>
        <w:rPr>
          <w:lang w:val="en-GB"/>
        </w:rPr>
        <w:t>M&amp;MR</w:t>
      </w:r>
      <w:r>
        <w:rPr>
          <w:lang w:val="en-GB"/>
        </w:rPr>
        <w:tab/>
      </w:r>
      <w:r>
        <w:rPr>
          <w:lang w:val="en-GB"/>
        </w:rPr>
        <w:tab/>
        <w:t>Management and monitoring recommendations</w:t>
      </w:r>
    </w:p>
    <w:p w14:paraId="2FAE1119" w14:textId="77777777" w:rsidR="006F30F1" w:rsidRPr="00314F7D" w:rsidRDefault="000C6966">
      <w:pPr>
        <w:rPr>
          <w:lang w:val="en-GB"/>
        </w:rPr>
      </w:pPr>
      <w:r w:rsidRPr="00314F7D">
        <w:rPr>
          <w:lang w:val="en-GB"/>
        </w:rPr>
        <w:t>MPP</w:t>
      </w:r>
      <w:r w:rsidRPr="00314F7D">
        <w:rPr>
          <w:lang w:val="en-GB"/>
        </w:rPr>
        <w:tab/>
      </w:r>
      <w:r w:rsidRPr="00314F7D">
        <w:rPr>
          <w:lang w:val="en-GB"/>
        </w:rPr>
        <w:tab/>
        <w:t>Medium Priority Patch</w:t>
      </w:r>
    </w:p>
    <w:p w14:paraId="43D2B822" w14:textId="77777777" w:rsidR="006F30F1" w:rsidRDefault="000C6966">
      <w:pPr>
        <w:rPr>
          <w:lang w:val="en-GB"/>
        </w:rPr>
      </w:pPr>
      <w:r w:rsidRPr="00314F7D">
        <w:rPr>
          <w:lang w:val="en-GB"/>
        </w:rPr>
        <w:t>MOU</w:t>
      </w:r>
      <w:r w:rsidRPr="00314F7D">
        <w:rPr>
          <w:lang w:val="en-GB"/>
        </w:rPr>
        <w:tab/>
      </w:r>
      <w:r w:rsidRPr="00314F7D">
        <w:rPr>
          <w:lang w:val="en-GB"/>
        </w:rPr>
        <w:tab/>
        <w:t>Memorandum of Understanding</w:t>
      </w:r>
    </w:p>
    <w:p w14:paraId="2B40D680" w14:textId="2AFC3261" w:rsidR="00755369" w:rsidRPr="009C1C36" w:rsidRDefault="00755369">
      <w:pPr>
        <w:rPr>
          <w:lang w:val="en-GB"/>
        </w:rPr>
      </w:pPr>
      <w:r w:rsidRPr="009C1C36">
        <w:rPr>
          <w:lang w:val="en-GB"/>
        </w:rPr>
        <w:lastRenderedPageBreak/>
        <w:t>MU</w:t>
      </w:r>
      <w:r w:rsidRPr="009C1C36">
        <w:rPr>
          <w:lang w:val="en-GB"/>
        </w:rPr>
        <w:tab/>
      </w:r>
      <w:r w:rsidRPr="009C1C36">
        <w:rPr>
          <w:lang w:val="en-GB"/>
        </w:rPr>
        <w:tab/>
        <w:t>Management Unit</w:t>
      </w:r>
    </w:p>
    <w:p w14:paraId="05EED835" w14:textId="0377F00D" w:rsidR="006F30F1" w:rsidRPr="009C1C36" w:rsidRDefault="000C6966">
      <w:pPr>
        <w:rPr>
          <w:lang w:val="en-GB"/>
        </w:rPr>
      </w:pPr>
      <w:r w:rsidRPr="009C1C36">
        <w:rPr>
          <w:lang w:val="en-GB"/>
        </w:rPr>
        <w:t>NGO</w:t>
      </w:r>
      <w:r w:rsidRPr="009C1C36">
        <w:rPr>
          <w:lang w:val="en-GB"/>
        </w:rPr>
        <w:tab/>
      </w:r>
      <w:r w:rsidRPr="009C1C36">
        <w:rPr>
          <w:lang w:val="en-GB"/>
        </w:rPr>
        <w:tab/>
        <w:t>Non-governmental organisation</w:t>
      </w:r>
    </w:p>
    <w:p w14:paraId="36E9134A" w14:textId="77777777" w:rsidR="006F30F1" w:rsidRPr="00314F7D" w:rsidRDefault="000C6966">
      <w:pPr>
        <w:rPr>
          <w:lang w:val="en-GB"/>
        </w:rPr>
      </w:pPr>
      <w:r w:rsidRPr="00314F7D">
        <w:rPr>
          <w:lang w:val="en-GB"/>
        </w:rPr>
        <w:t>NTFP</w:t>
      </w:r>
      <w:r w:rsidRPr="00314F7D">
        <w:rPr>
          <w:lang w:val="en-GB"/>
        </w:rPr>
        <w:tab/>
      </w:r>
      <w:r w:rsidRPr="00314F7D">
        <w:rPr>
          <w:lang w:val="en-GB"/>
        </w:rPr>
        <w:tab/>
        <w:t>Non-timber forest products</w:t>
      </w:r>
    </w:p>
    <w:p w14:paraId="2695D3E7" w14:textId="77777777" w:rsidR="006F30F1" w:rsidRPr="00314F7D" w:rsidRDefault="000C6966">
      <w:pPr>
        <w:rPr>
          <w:lang w:val="en-GB"/>
        </w:rPr>
      </w:pPr>
      <w:r w:rsidRPr="00314F7D">
        <w:rPr>
          <w:lang w:val="en-GB"/>
        </w:rPr>
        <w:t>SEIA</w:t>
      </w:r>
      <w:r w:rsidRPr="00314F7D">
        <w:rPr>
          <w:lang w:val="en-GB"/>
        </w:rPr>
        <w:tab/>
      </w:r>
      <w:r w:rsidRPr="00314F7D">
        <w:rPr>
          <w:lang w:val="en-GB"/>
        </w:rPr>
        <w:tab/>
        <w:t>Social and Environmental Impact Assessment</w:t>
      </w:r>
      <w:r w:rsidRPr="00314F7D">
        <w:rPr>
          <w:lang w:val="en-GB"/>
        </w:rPr>
        <w:tab/>
      </w:r>
      <w:r w:rsidRPr="00314F7D">
        <w:rPr>
          <w:lang w:val="en-GB"/>
        </w:rPr>
        <w:tab/>
      </w:r>
    </w:p>
    <w:p w14:paraId="5CEF0C79" w14:textId="6BB9D3C8" w:rsidR="006F30F1" w:rsidRDefault="000C6966">
      <w:pPr>
        <w:rPr>
          <w:lang w:val="en-GB"/>
        </w:rPr>
      </w:pPr>
      <w:r w:rsidRPr="00314F7D">
        <w:rPr>
          <w:lang w:val="en-GB"/>
        </w:rPr>
        <w:t>SIA</w:t>
      </w:r>
      <w:r>
        <w:tab/>
      </w:r>
      <w:r>
        <w:tab/>
      </w:r>
      <w:r w:rsidRPr="00314F7D">
        <w:rPr>
          <w:lang w:val="en-GB"/>
        </w:rPr>
        <w:t>Social Impact Assessment</w:t>
      </w:r>
    </w:p>
    <w:p w14:paraId="150C9761" w14:textId="6732D451" w:rsidR="00D06D8E" w:rsidRPr="00314F7D" w:rsidRDefault="00D06D8E">
      <w:pPr>
        <w:rPr>
          <w:lang w:val="en-GB"/>
        </w:rPr>
      </w:pPr>
      <w:r>
        <w:rPr>
          <w:lang w:val="en-GB"/>
        </w:rPr>
        <w:t>UNESCO</w:t>
      </w:r>
      <w:r>
        <w:tab/>
      </w:r>
      <w:r w:rsidR="00DC6234" w:rsidRPr="00DC6234">
        <w:t>United Nations Educational, Scientific and Cultural Organization</w:t>
      </w:r>
    </w:p>
    <w:p w14:paraId="541DE53F" w14:textId="77777777" w:rsidR="00951637" w:rsidRPr="00314F7D" w:rsidRDefault="00951637">
      <w:pPr>
        <w:suppressAutoHyphens w:val="0"/>
        <w:spacing w:before="0" w:after="0" w:line="240" w:lineRule="auto"/>
        <w:rPr>
          <w:rFonts w:eastAsia="MS PGothic"/>
          <w:b/>
          <w:bCs/>
          <w:color w:val="10816D"/>
          <w:sz w:val="32"/>
          <w:szCs w:val="32"/>
          <w:lang w:val="en-GB"/>
        </w:rPr>
      </w:pPr>
      <w:r w:rsidRPr="00314F7D">
        <w:rPr>
          <w:lang w:val="en-GB"/>
        </w:rPr>
        <w:br w:type="page"/>
      </w:r>
    </w:p>
    <w:p w14:paraId="4409F3EA" w14:textId="4ECC722E" w:rsidR="006F30F1" w:rsidRPr="00B16855" w:rsidRDefault="000C6966" w:rsidP="00B16855">
      <w:pPr>
        <w:pStyle w:val="Heading3"/>
        <w:rPr>
          <w:rFonts w:eastAsia="MS PGothic"/>
          <w:color w:val="10816D"/>
          <w:sz w:val="26"/>
          <w:szCs w:val="26"/>
          <w:lang w:val="en-GB"/>
        </w:rPr>
      </w:pPr>
      <w:bookmarkStart w:id="20" w:name="_Toc127874338"/>
      <w:bookmarkStart w:id="21" w:name="_Toc127918103"/>
      <w:bookmarkStart w:id="22" w:name="_Toc127967399"/>
      <w:bookmarkStart w:id="23" w:name="_Toc127202326"/>
      <w:r w:rsidRPr="00B16855">
        <w:rPr>
          <w:rFonts w:eastAsia="MS PGothic"/>
          <w:color w:val="10816D"/>
          <w:sz w:val="26"/>
          <w:szCs w:val="26"/>
          <w:lang w:val="en-GB"/>
        </w:rPr>
        <w:lastRenderedPageBreak/>
        <w:t>Glossary</w:t>
      </w:r>
      <w:bookmarkEnd w:id="20"/>
      <w:bookmarkEnd w:id="21"/>
      <w:bookmarkEnd w:id="22"/>
      <w:r w:rsidR="008C566C" w:rsidRPr="00B16855">
        <w:rPr>
          <w:rFonts w:eastAsia="MS PGothic"/>
          <w:color w:val="10816D"/>
          <w:sz w:val="26"/>
          <w:szCs w:val="26"/>
          <w:lang w:val="en-GB"/>
        </w:rPr>
        <w:t xml:space="preserve"> </w:t>
      </w:r>
      <w:bookmarkEnd w:id="23"/>
    </w:p>
    <w:p w14:paraId="06071DB1" w14:textId="6109A7F1" w:rsidR="00FC0F3C" w:rsidRPr="00314F7D" w:rsidRDefault="00FC0F3C" w:rsidP="00FC0F3C">
      <w:pPr>
        <w:rPr>
          <w:lang w:val="en-GB"/>
        </w:rPr>
      </w:pPr>
      <w:r w:rsidRPr="00FC0F3C">
        <w:rPr>
          <w:b/>
          <w:bCs/>
          <w:lang w:val="en-GB"/>
        </w:rPr>
        <w:t>Affected communities:</w:t>
      </w:r>
      <w:r w:rsidRPr="00314F7D">
        <w:rPr>
          <w:lang w:val="en-GB"/>
        </w:rPr>
        <w:t xml:space="preserve"> </w:t>
      </w:r>
      <w:r w:rsidR="007459AB" w:rsidRPr="007459AB">
        <w:rPr>
          <w:lang w:val="en-GB"/>
        </w:rPr>
        <w:t xml:space="preserve">indigenous and local communities and inhabitants  with legal and customary ownership and/or usage rights over any of the land and resources that may be affected </w:t>
      </w:r>
      <w:r w:rsidR="00755369">
        <w:rPr>
          <w:lang w:val="en-GB"/>
        </w:rPr>
        <w:t xml:space="preserve">directly or indirectly </w:t>
      </w:r>
      <w:r w:rsidR="007459AB" w:rsidRPr="007459AB">
        <w:rPr>
          <w:lang w:val="en-GB"/>
        </w:rPr>
        <w:t>by the planned development.</w:t>
      </w:r>
    </w:p>
    <w:p w14:paraId="46231444" w14:textId="5D1B5916" w:rsidR="00FC0F3C" w:rsidRDefault="00FC0F3C" w:rsidP="00FC0F3C">
      <w:pPr>
        <w:rPr>
          <w:lang w:val="en-GB"/>
        </w:rPr>
      </w:pPr>
      <w:r w:rsidRPr="00FC0F3C">
        <w:rPr>
          <w:b/>
          <w:bCs/>
          <w:lang w:val="en-GB"/>
        </w:rPr>
        <w:t>Area of Interest (AOI):</w:t>
      </w:r>
      <w:r w:rsidRPr="00314F7D">
        <w:rPr>
          <w:lang w:val="en-GB"/>
        </w:rPr>
        <w:t xml:space="preserve"> the </w:t>
      </w:r>
      <w:r w:rsidR="003C1683">
        <w:rPr>
          <w:lang w:val="en-GB"/>
        </w:rPr>
        <w:t>assessment area(</w:t>
      </w:r>
      <w:r w:rsidRPr="00314F7D">
        <w:rPr>
          <w:lang w:val="en-GB"/>
        </w:rPr>
        <w:t>s) + the wider landscape</w:t>
      </w:r>
    </w:p>
    <w:p w14:paraId="1DC5F893" w14:textId="4CB19CEE" w:rsidR="001370BD" w:rsidRPr="00E54D23" w:rsidRDefault="001370BD" w:rsidP="00354AD6">
      <w:pPr>
        <w:rPr>
          <w:lang w:val="en-GB"/>
        </w:rPr>
      </w:pPr>
      <w:r>
        <w:rPr>
          <w:b/>
          <w:bCs/>
          <w:lang w:val="en-GB"/>
        </w:rPr>
        <w:t xml:space="preserve">Assessment Area (AA): </w:t>
      </w:r>
      <w:r>
        <w:rPr>
          <w:lang w:val="en-GB"/>
        </w:rPr>
        <w:t>I</w:t>
      </w:r>
      <w:r w:rsidRPr="00314F7D">
        <w:rPr>
          <w:lang w:val="en-GB"/>
        </w:rPr>
        <w:t xml:space="preserve">s the area </w:t>
      </w:r>
      <w:r w:rsidR="00281953">
        <w:rPr>
          <w:lang w:val="en-GB"/>
        </w:rPr>
        <w:t>within the Organisation’s management unit(s)</w:t>
      </w:r>
      <w:r w:rsidR="00755369">
        <w:rPr>
          <w:lang w:val="en-GB"/>
        </w:rPr>
        <w:t xml:space="preserve">- MUs </w:t>
      </w:r>
      <w:r w:rsidR="00B71960">
        <w:rPr>
          <w:lang w:val="en-GB"/>
        </w:rPr>
        <w:t xml:space="preserve"> </w:t>
      </w:r>
      <w:r w:rsidR="00E54D23">
        <w:rPr>
          <w:lang w:val="en-GB"/>
        </w:rPr>
        <w:t xml:space="preserve">that has been </w:t>
      </w:r>
      <w:r>
        <w:rPr>
          <w:lang w:val="en-GB"/>
        </w:rPr>
        <w:t>included in the assessment</w:t>
      </w:r>
      <w:r w:rsidRPr="00314F7D">
        <w:rPr>
          <w:lang w:val="en-GB"/>
        </w:rPr>
        <w:t xml:space="preserve">. </w:t>
      </w:r>
      <w:r w:rsidR="007B7C7C">
        <w:rPr>
          <w:lang w:val="en-GB"/>
        </w:rPr>
        <w:t>Often these are identical, h</w:t>
      </w:r>
      <w:r w:rsidRPr="00314F7D">
        <w:rPr>
          <w:lang w:val="en-GB"/>
        </w:rPr>
        <w:t xml:space="preserve">owever, there are situations where the assessment area only covers partially the MU(s), for example when a portion of the MU(s) is excluded because consent to conduct the HCV-HCS assessment was not obtained by the Organisation from the relevant affected communities. </w:t>
      </w:r>
    </w:p>
    <w:p w14:paraId="2AF28AB9" w14:textId="14452628" w:rsidR="00593B7D" w:rsidRDefault="00354AD6" w:rsidP="00354AD6">
      <w:pPr>
        <w:rPr>
          <w:lang w:val="en-GB"/>
        </w:rPr>
      </w:pPr>
      <w:r w:rsidRPr="005B721E">
        <w:rPr>
          <w:b/>
          <w:bCs/>
          <w:lang w:val="en-GB"/>
        </w:rPr>
        <w:t>Assessor</w:t>
      </w:r>
      <w:r w:rsidR="005B721E">
        <w:rPr>
          <w:b/>
          <w:bCs/>
          <w:lang w:val="en-GB"/>
        </w:rPr>
        <w:t>:</w:t>
      </w:r>
      <w:r w:rsidR="005B721E" w:rsidRPr="005B721E">
        <w:rPr>
          <w:b/>
          <w:bCs/>
          <w:lang w:val="en-GB"/>
        </w:rPr>
        <w:t xml:space="preserve"> </w:t>
      </w:r>
      <w:r w:rsidR="00F1525B">
        <w:rPr>
          <w:lang w:val="en-GB"/>
        </w:rPr>
        <w:t>An expert meeting the requirements for leading HCV-HCSA assessments; l</w:t>
      </w:r>
      <w:r w:rsidR="0084234F">
        <w:rPr>
          <w:lang w:val="en-GB"/>
        </w:rPr>
        <w:t xml:space="preserve">eads in engagement </w:t>
      </w:r>
      <w:r w:rsidR="00FB5CB6">
        <w:rPr>
          <w:lang w:val="en-GB"/>
        </w:rPr>
        <w:t xml:space="preserve">with </w:t>
      </w:r>
      <w:r w:rsidR="00F1525B">
        <w:rPr>
          <w:lang w:val="en-GB"/>
        </w:rPr>
        <w:t xml:space="preserve">the </w:t>
      </w:r>
      <w:r w:rsidR="00FB5CB6">
        <w:rPr>
          <w:lang w:val="en-GB"/>
        </w:rPr>
        <w:t xml:space="preserve">organisation, </w:t>
      </w:r>
      <w:r w:rsidR="00D67584">
        <w:rPr>
          <w:lang w:val="en-GB"/>
        </w:rPr>
        <w:t xml:space="preserve">coordinates the </w:t>
      </w:r>
      <w:r w:rsidR="008E0E8E">
        <w:rPr>
          <w:lang w:val="en-GB"/>
        </w:rPr>
        <w:t xml:space="preserve">assessment’s </w:t>
      </w:r>
      <w:r w:rsidR="00D67584">
        <w:rPr>
          <w:lang w:val="en-GB"/>
        </w:rPr>
        <w:t xml:space="preserve">methodological design, </w:t>
      </w:r>
      <w:r w:rsidR="008E0E8E">
        <w:rPr>
          <w:lang w:val="en-GB"/>
        </w:rPr>
        <w:t>participates in the full assessment</w:t>
      </w:r>
      <w:r w:rsidR="008F1805">
        <w:rPr>
          <w:lang w:val="en-GB"/>
        </w:rPr>
        <w:t xml:space="preserve">, </w:t>
      </w:r>
      <w:r w:rsidR="003A5707">
        <w:rPr>
          <w:lang w:val="en-GB"/>
        </w:rPr>
        <w:t>leads the analysis of results</w:t>
      </w:r>
      <w:r w:rsidR="008F1805">
        <w:rPr>
          <w:lang w:val="en-GB"/>
        </w:rPr>
        <w:t xml:space="preserve"> </w:t>
      </w:r>
      <w:r w:rsidR="008E0E8E">
        <w:rPr>
          <w:lang w:val="en-GB"/>
        </w:rPr>
        <w:t xml:space="preserve">and </w:t>
      </w:r>
      <w:r w:rsidR="008F1805">
        <w:rPr>
          <w:lang w:val="en-GB"/>
        </w:rPr>
        <w:t xml:space="preserve">participates in </w:t>
      </w:r>
      <w:r w:rsidR="008E0E8E">
        <w:rPr>
          <w:lang w:val="en-GB"/>
        </w:rPr>
        <w:t>consultation</w:t>
      </w:r>
      <w:r w:rsidR="008F1805">
        <w:rPr>
          <w:lang w:val="en-GB"/>
        </w:rPr>
        <w:t xml:space="preserve">s.  The assessor </w:t>
      </w:r>
      <w:r w:rsidR="008E0E8E">
        <w:rPr>
          <w:lang w:val="en-GB"/>
        </w:rPr>
        <w:t>is</w:t>
      </w:r>
      <w:r w:rsidR="0084234F">
        <w:rPr>
          <w:lang w:val="en-GB"/>
        </w:rPr>
        <w:t xml:space="preserve"> </w:t>
      </w:r>
      <w:r w:rsidRPr="00354AD6">
        <w:rPr>
          <w:lang w:val="en-GB"/>
        </w:rPr>
        <w:t xml:space="preserve">responsible for </w:t>
      </w:r>
      <w:r w:rsidR="00B253A0">
        <w:rPr>
          <w:lang w:val="en-GB"/>
        </w:rPr>
        <w:t xml:space="preserve">submitting the report to HCVN for quality assurance and for </w:t>
      </w:r>
      <w:r w:rsidRPr="00354AD6">
        <w:rPr>
          <w:lang w:val="en-GB"/>
        </w:rPr>
        <w:t>the quality of the</w:t>
      </w:r>
      <w:r w:rsidR="00593B7D">
        <w:rPr>
          <w:lang w:val="en-GB"/>
        </w:rPr>
        <w:t xml:space="preserve"> </w:t>
      </w:r>
      <w:r w:rsidRPr="00354AD6">
        <w:rPr>
          <w:lang w:val="en-GB"/>
        </w:rPr>
        <w:t>report</w:t>
      </w:r>
      <w:r w:rsidR="00B253A0">
        <w:rPr>
          <w:lang w:val="en-GB"/>
        </w:rPr>
        <w:t>.</w:t>
      </w:r>
    </w:p>
    <w:p w14:paraId="56B50022" w14:textId="67C026FE" w:rsidR="008F1805" w:rsidRPr="00314F7D" w:rsidRDefault="00593B7D" w:rsidP="008F1805">
      <w:pPr>
        <w:rPr>
          <w:lang w:val="en-GB"/>
        </w:rPr>
      </w:pPr>
      <w:r w:rsidRPr="005B721E">
        <w:rPr>
          <w:b/>
          <w:bCs/>
          <w:lang w:val="en-GB"/>
        </w:rPr>
        <w:t>Assessment team:</w:t>
      </w:r>
      <w:r>
        <w:rPr>
          <w:b/>
          <w:bCs/>
          <w:lang w:val="en-GB"/>
        </w:rPr>
        <w:t xml:space="preserve"> </w:t>
      </w:r>
      <w:r w:rsidR="003A5707">
        <w:rPr>
          <w:lang w:val="en-GB"/>
        </w:rPr>
        <w:t xml:space="preserve">Two or more experts with </w:t>
      </w:r>
      <w:r w:rsidR="00354AD6" w:rsidRPr="00354AD6">
        <w:rPr>
          <w:lang w:val="en-GB"/>
        </w:rPr>
        <w:t>different roles and</w:t>
      </w:r>
      <w:r w:rsidR="003A5707">
        <w:rPr>
          <w:lang w:val="en-GB"/>
        </w:rPr>
        <w:t xml:space="preserve"> </w:t>
      </w:r>
      <w:r w:rsidR="00354AD6" w:rsidRPr="00354AD6">
        <w:rPr>
          <w:lang w:val="en-GB"/>
        </w:rPr>
        <w:t xml:space="preserve">responsibilities throughout the assessment </w:t>
      </w:r>
      <w:r w:rsidR="008F1805">
        <w:rPr>
          <w:lang w:val="en-GB"/>
        </w:rPr>
        <w:t>process</w:t>
      </w:r>
      <w:r w:rsidR="00E26A33">
        <w:rPr>
          <w:lang w:val="en-GB"/>
        </w:rPr>
        <w:t xml:space="preserve">, including context analysis, </w:t>
      </w:r>
      <w:r w:rsidR="00C16CE7">
        <w:rPr>
          <w:lang w:val="en-GB"/>
        </w:rPr>
        <w:t>methodological design, data</w:t>
      </w:r>
      <w:r w:rsidR="0069762B">
        <w:rPr>
          <w:lang w:val="en-GB"/>
        </w:rPr>
        <w:t xml:space="preserve"> collection and </w:t>
      </w:r>
      <w:r w:rsidR="00C16CE7">
        <w:rPr>
          <w:lang w:val="en-GB"/>
        </w:rPr>
        <w:t xml:space="preserve">analysis, engagement and </w:t>
      </w:r>
      <w:r w:rsidR="0069762B">
        <w:rPr>
          <w:lang w:val="en-GB"/>
        </w:rPr>
        <w:t>consultation</w:t>
      </w:r>
      <w:r w:rsidR="00C16CE7">
        <w:rPr>
          <w:lang w:val="en-GB"/>
        </w:rPr>
        <w:t>,</w:t>
      </w:r>
      <w:r w:rsidR="0069762B">
        <w:rPr>
          <w:lang w:val="en-GB"/>
        </w:rPr>
        <w:t xml:space="preserve"> and writing of some sections of the report.</w:t>
      </w:r>
      <w:r w:rsidR="00C16CE7">
        <w:rPr>
          <w:lang w:val="en-GB"/>
        </w:rPr>
        <w:t xml:space="preserve"> </w:t>
      </w:r>
      <w:r w:rsidR="008F1805">
        <w:rPr>
          <w:lang w:val="en-GB"/>
        </w:rPr>
        <w:t xml:space="preserve"> </w:t>
      </w:r>
    </w:p>
    <w:p w14:paraId="25DE913B" w14:textId="61D003E3" w:rsidR="00D82FC9" w:rsidRPr="006734BC" w:rsidRDefault="00D90CDC" w:rsidP="00950F46">
      <w:pPr>
        <w:rPr>
          <w:lang w:val="en-GB"/>
        </w:rPr>
      </w:pPr>
      <w:r>
        <w:rPr>
          <w:b/>
          <w:bCs/>
          <w:lang w:val="en-GB"/>
        </w:rPr>
        <w:t>Community consultation</w:t>
      </w:r>
      <w:r w:rsidR="00D82FC9" w:rsidRPr="006734BC">
        <w:rPr>
          <w:lang w:val="en-GB"/>
        </w:rPr>
        <w:t xml:space="preserve">: </w:t>
      </w:r>
      <w:r w:rsidR="000A5DC0">
        <w:rPr>
          <w:lang w:val="en-GB"/>
        </w:rPr>
        <w:t xml:space="preserve">a </w:t>
      </w:r>
      <w:r w:rsidR="000A5DC0" w:rsidRPr="006734BC">
        <w:rPr>
          <w:lang w:val="en-GB"/>
        </w:rPr>
        <w:t xml:space="preserve">fair, representative and non-discriminatory </w:t>
      </w:r>
      <w:r w:rsidR="00D82FC9" w:rsidRPr="006734BC">
        <w:rPr>
          <w:lang w:val="en-GB"/>
        </w:rPr>
        <w:t>two-way communication</w:t>
      </w:r>
      <w:r w:rsidR="008F0EDC">
        <w:rPr>
          <w:lang w:val="en-GB"/>
        </w:rPr>
        <w:t xml:space="preserve"> and information sharing </w:t>
      </w:r>
      <w:r w:rsidR="000A5DC0">
        <w:rPr>
          <w:lang w:val="en-GB"/>
        </w:rPr>
        <w:t xml:space="preserve">process </w:t>
      </w:r>
      <w:r w:rsidR="00D82FC9" w:rsidRPr="006734BC">
        <w:rPr>
          <w:lang w:val="en-GB"/>
        </w:rPr>
        <w:t>involving active</w:t>
      </w:r>
      <w:r>
        <w:rPr>
          <w:lang w:val="en-GB"/>
        </w:rPr>
        <w:t xml:space="preserve"> </w:t>
      </w:r>
      <w:r w:rsidR="00D82FC9" w:rsidRPr="006734BC">
        <w:rPr>
          <w:lang w:val="en-GB"/>
        </w:rPr>
        <w:t xml:space="preserve">participation </w:t>
      </w:r>
      <w:r w:rsidR="0064198B">
        <w:rPr>
          <w:lang w:val="en-GB"/>
        </w:rPr>
        <w:t xml:space="preserve">and joint decision-making by </w:t>
      </w:r>
      <w:r>
        <w:rPr>
          <w:lang w:val="en-GB"/>
        </w:rPr>
        <w:t>the affected communities</w:t>
      </w:r>
      <w:r w:rsidR="000A5DC0">
        <w:rPr>
          <w:lang w:val="en-GB"/>
        </w:rPr>
        <w:t xml:space="preserve"> and all the</w:t>
      </w:r>
      <w:r w:rsidR="00281055">
        <w:rPr>
          <w:lang w:val="en-GB"/>
        </w:rPr>
        <w:t>ir</w:t>
      </w:r>
      <w:r w:rsidR="000A5DC0">
        <w:rPr>
          <w:lang w:val="en-GB"/>
        </w:rPr>
        <w:t xml:space="preserve"> subgroups</w:t>
      </w:r>
      <w:r w:rsidR="00F2290A">
        <w:rPr>
          <w:lang w:val="en-GB"/>
        </w:rPr>
        <w:t xml:space="preserve">, </w:t>
      </w:r>
      <w:r w:rsidR="007E67CA">
        <w:rPr>
          <w:lang w:val="en-GB"/>
        </w:rPr>
        <w:t xml:space="preserve">where </w:t>
      </w:r>
      <w:r w:rsidR="00F2290A">
        <w:rPr>
          <w:lang w:val="en-GB"/>
        </w:rPr>
        <w:t xml:space="preserve">the assessment team </w:t>
      </w:r>
      <w:r w:rsidR="007E67CA">
        <w:rPr>
          <w:lang w:val="en-GB"/>
        </w:rPr>
        <w:t xml:space="preserve">shares </w:t>
      </w:r>
      <w:r w:rsidR="00BD57C5">
        <w:rPr>
          <w:lang w:val="en-GB"/>
        </w:rPr>
        <w:t xml:space="preserve">information about the assessment and </w:t>
      </w:r>
      <w:r w:rsidR="00C8693F">
        <w:rPr>
          <w:lang w:val="en-GB"/>
        </w:rPr>
        <w:t xml:space="preserve">assessment </w:t>
      </w:r>
      <w:r w:rsidR="007E67CA">
        <w:rPr>
          <w:lang w:val="en-GB"/>
        </w:rPr>
        <w:t>results in a</w:t>
      </w:r>
      <w:r w:rsidR="00281055">
        <w:rPr>
          <w:lang w:val="en-GB"/>
        </w:rPr>
        <w:t xml:space="preserve">n adequate </w:t>
      </w:r>
      <w:r w:rsidR="007E67CA">
        <w:rPr>
          <w:lang w:val="en-GB"/>
        </w:rPr>
        <w:t xml:space="preserve">manner (language, </w:t>
      </w:r>
      <w:r w:rsidR="00281055">
        <w:rPr>
          <w:lang w:val="en-GB"/>
        </w:rPr>
        <w:t xml:space="preserve">clarity, location) to </w:t>
      </w:r>
      <w:r w:rsidR="007E67CA">
        <w:rPr>
          <w:lang w:val="en-GB"/>
        </w:rPr>
        <w:t xml:space="preserve">gather </w:t>
      </w:r>
      <w:r w:rsidR="00DB5DB0">
        <w:rPr>
          <w:lang w:val="en-GB"/>
        </w:rPr>
        <w:t xml:space="preserve">information for identification of values and needs and to request </w:t>
      </w:r>
      <w:r w:rsidR="007E67CA">
        <w:rPr>
          <w:lang w:val="en-GB"/>
        </w:rPr>
        <w:t>feedback</w:t>
      </w:r>
      <w:r w:rsidR="00F36F06">
        <w:rPr>
          <w:lang w:val="en-GB"/>
        </w:rPr>
        <w:t xml:space="preserve"> and validate </w:t>
      </w:r>
      <w:r w:rsidR="00DB5DB0">
        <w:rPr>
          <w:lang w:val="en-GB"/>
        </w:rPr>
        <w:t>the results</w:t>
      </w:r>
      <w:r w:rsidR="00F36F06">
        <w:rPr>
          <w:lang w:val="en-GB"/>
        </w:rPr>
        <w:t xml:space="preserve">. </w:t>
      </w:r>
      <w:r w:rsidR="00950F46">
        <w:rPr>
          <w:lang w:val="en-GB"/>
        </w:rPr>
        <w:t>Not</w:t>
      </w:r>
      <w:r w:rsidR="00950F46" w:rsidRPr="00950F46">
        <w:rPr>
          <w:lang w:val="en-GB"/>
        </w:rPr>
        <w:t xml:space="preserve"> just the passing of information from assess</w:t>
      </w:r>
      <w:r w:rsidR="00950F46">
        <w:rPr>
          <w:lang w:val="en-GB"/>
        </w:rPr>
        <w:t xml:space="preserve">ment team </w:t>
      </w:r>
      <w:r w:rsidR="00950F46" w:rsidRPr="00950F46">
        <w:rPr>
          <w:lang w:val="en-GB"/>
        </w:rPr>
        <w:t>to community</w:t>
      </w:r>
      <w:r w:rsidR="00950F46">
        <w:rPr>
          <w:lang w:val="en-GB"/>
        </w:rPr>
        <w:t xml:space="preserve"> </w:t>
      </w:r>
      <w:r w:rsidR="00950F46" w:rsidRPr="00950F46">
        <w:rPr>
          <w:lang w:val="en-GB"/>
        </w:rPr>
        <w:t>member</w:t>
      </w:r>
      <w:r w:rsidR="00950F46">
        <w:rPr>
          <w:lang w:val="en-GB"/>
        </w:rPr>
        <w:t>(s).</w:t>
      </w:r>
    </w:p>
    <w:p w14:paraId="6F972319" w14:textId="77777777" w:rsidR="003367ED" w:rsidRDefault="003367ED" w:rsidP="003367ED">
      <w:pPr>
        <w:rPr>
          <w:lang w:val="en-GB"/>
        </w:rPr>
      </w:pPr>
      <w:r w:rsidRPr="00FC0F3C">
        <w:rPr>
          <w:b/>
          <w:bCs/>
          <w:lang w:val="en-GB"/>
        </w:rPr>
        <w:t>Community subgroups:</w:t>
      </w:r>
      <w:r w:rsidRPr="00314F7D">
        <w:rPr>
          <w:lang w:val="en-GB"/>
        </w:rPr>
        <w:t xml:space="preserve"> defined by their gender, age, ethnicity, </w:t>
      </w:r>
      <w:bookmarkStart w:id="24" w:name="_Hlk127955203"/>
      <w:r w:rsidRPr="00314F7D">
        <w:rPr>
          <w:lang w:val="en-GB"/>
        </w:rPr>
        <w:t>origin, economic status and activities, organisations and power</w:t>
      </w:r>
      <w:bookmarkEnd w:id="24"/>
      <w:r w:rsidRPr="00314F7D">
        <w:rPr>
          <w:lang w:val="en-GB"/>
        </w:rPr>
        <w:t>, these need to be engaged in assessments since their knowledge and basic needs may be different from the rest of the community.</w:t>
      </w:r>
    </w:p>
    <w:p w14:paraId="1C1DA897" w14:textId="3BD57F09" w:rsidR="001D55D9" w:rsidRPr="004E4420" w:rsidRDefault="00E554A0" w:rsidP="005C024B">
      <w:pPr>
        <w:rPr>
          <w:lang w:val="en-GB"/>
        </w:rPr>
      </w:pPr>
      <w:r>
        <w:rPr>
          <w:b/>
          <w:bCs/>
          <w:lang w:val="en-GB"/>
        </w:rPr>
        <w:lastRenderedPageBreak/>
        <w:t>Preconditions verification</w:t>
      </w:r>
      <w:r w:rsidR="001D55D9" w:rsidRPr="004E4420">
        <w:rPr>
          <w:b/>
          <w:bCs/>
          <w:lang w:val="en-GB"/>
        </w:rPr>
        <w:t>:</w:t>
      </w:r>
      <w:r w:rsidR="001D55D9" w:rsidRPr="004E4420">
        <w:rPr>
          <w:lang w:val="en-GB"/>
        </w:rPr>
        <w:t xml:space="preserve"> </w:t>
      </w:r>
      <w:r w:rsidR="009F1716">
        <w:rPr>
          <w:lang w:val="en-GB"/>
        </w:rPr>
        <w:t>Rapid v</w:t>
      </w:r>
      <w:r w:rsidR="00D426C4">
        <w:rPr>
          <w:lang w:val="en-GB"/>
        </w:rPr>
        <w:t xml:space="preserve">erification that </w:t>
      </w:r>
      <w:r w:rsidR="001D55D9" w:rsidRPr="004E4420">
        <w:rPr>
          <w:lang w:val="en-GB"/>
        </w:rPr>
        <w:t xml:space="preserve">the Organisation </w:t>
      </w:r>
      <w:r w:rsidR="00D426C4">
        <w:rPr>
          <w:lang w:val="en-GB"/>
        </w:rPr>
        <w:t xml:space="preserve">commissioning the assessment </w:t>
      </w:r>
      <w:r w:rsidR="009F1716">
        <w:rPr>
          <w:lang w:val="en-GB"/>
        </w:rPr>
        <w:t xml:space="preserve">has </w:t>
      </w:r>
      <w:r w:rsidR="00F86357">
        <w:rPr>
          <w:lang w:val="en-GB"/>
        </w:rPr>
        <w:t xml:space="preserve">rights to the </w:t>
      </w:r>
      <w:r w:rsidR="00C83EAA">
        <w:rPr>
          <w:lang w:val="en-GB"/>
        </w:rPr>
        <w:t>assessment area</w:t>
      </w:r>
      <w:r w:rsidR="00F86357">
        <w:rPr>
          <w:lang w:val="en-GB"/>
        </w:rPr>
        <w:t xml:space="preserve">, </w:t>
      </w:r>
      <w:r w:rsidR="00A92207">
        <w:rPr>
          <w:lang w:val="en-GB"/>
        </w:rPr>
        <w:t xml:space="preserve">is committed to environmental and social safeguards and </w:t>
      </w:r>
      <w:r w:rsidR="009F1716">
        <w:rPr>
          <w:lang w:val="en-GB"/>
        </w:rPr>
        <w:t>to moratorium of land clearing</w:t>
      </w:r>
      <w:r w:rsidR="00F86357">
        <w:rPr>
          <w:lang w:val="en-GB"/>
        </w:rPr>
        <w:t xml:space="preserve">/development until ICLUP (or equivalent) completed, </w:t>
      </w:r>
      <w:r w:rsidR="004D3AE8">
        <w:rPr>
          <w:lang w:val="en-GB"/>
        </w:rPr>
        <w:t xml:space="preserve">and </w:t>
      </w:r>
      <w:r w:rsidR="005C024B">
        <w:rPr>
          <w:lang w:val="en-GB"/>
        </w:rPr>
        <w:t>that if there are affected communities</w:t>
      </w:r>
      <w:r w:rsidR="004D6B8A">
        <w:rPr>
          <w:lang w:val="en-GB"/>
        </w:rPr>
        <w:t>,</w:t>
      </w:r>
      <w:r w:rsidR="005C024B">
        <w:rPr>
          <w:lang w:val="en-GB"/>
        </w:rPr>
        <w:t xml:space="preserve"> these have given their </w:t>
      </w:r>
      <w:r w:rsidR="001D55D9" w:rsidRPr="004E4420">
        <w:rPr>
          <w:lang w:val="en-GB"/>
        </w:rPr>
        <w:t xml:space="preserve">FPIC </w:t>
      </w:r>
      <w:r w:rsidR="005C024B">
        <w:rPr>
          <w:lang w:val="en-GB"/>
        </w:rPr>
        <w:t>to the assessment process</w:t>
      </w:r>
      <w:r w:rsidR="004D6B8A">
        <w:rPr>
          <w:lang w:val="en-GB"/>
        </w:rPr>
        <w:t>.</w:t>
      </w:r>
    </w:p>
    <w:p w14:paraId="6B57B043" w14:textId="6EAB40AD" w:rsidR="003367ED" w:rsidRDefault="003367ED" w:rsidP="003367ED">
      <w:pPr>
        <w:rPr>
          <w:lang w:val="en-GB"/>
        </w:rPr>
      </w:pPr>
      <w:r w:rsidRPr="00FC0F3C">
        <w:rPr>
          <w:b/>
          <w:bCs/>
          <w:lang w:val="en-GB"/>
        </w:rPr>
        <w:t>FPIC:</w:t>
      </w:r>
      <w:r w:rsidRPr="00314F7D">
        <w:rPr>
          <w:lang w:val="en-GB"/>
        </w:rPr>
        <w:t xml:space="preserve"> a process and way of doing business where affected communities are at the centre of land use </w:t>
      </w:r>
      <w:r w:rsidR="00DB5DB0">
        <w:rPr>
          <w:lang w:val="en-GB"/>
        </w:rPr>
        <w:t xml:space="preserve">assessment, </w:t>
      </w:r>
      <w:r w:rsidRPr="00314F7D">
        <w:rPr>
          <w:lang w:val="en-GB"/>
        </w:rPr>
        <w:t>planning decisions and conservation priority setting pertaining to their lands and resources.</w:t>
      </w:r>
      <w:r w:rsidRPr="005238C8">
        <w:t xml:space="preserve"> </w:t>
      </w:r>
      <w:r w:rsidRPr="00D65C9D">
        <w:rPr>
          <w:lang w:val="en-GB"/>
        </w:rPr>
        <w:t>See Module 2 of the HCSA Toolkit for a list of FPIC resources.</w:t>
      </w:r>
    </w:p>
    <w:p w14:paraId="31F93110" w14:textId="0B4DF87A" w:rsidR="003367ED" w:rsidRPr="00D65C9D" w:rsidRDefault="003367ED" w:rsidP="1AE279A5">
      <w:pPr>
        <w:rPr>
          <w:lang w:val="en-GB"/>
        </w:rPr>
      </w:pPr>
      <w:r w:rsidRPr="00D65C9D">
        <w:rPr>
          <w:b/>
          <w:lang w:val="en-GB"/>
        </w:rPr>
        <w:t>HCV area</w:t>
      </w:r>
      <w:r w:rsidR="00DC7628" w:rsidRPr="00D65C9D">
        <w:rPr>
          <w:b/>
          <w:lang w:val="en-GB"/>
        </w:rPr>
        <w:t xml:space="preserve">: </w:t>
      </w:r>
      <w:r w:rsidR="00DC7628" w:rsidRPr="00D65C9D">
        <w:rPr>
          <w:lang w:val="en-GB"/>
        </w:rPr>
        <w:t>the area where a value is found</w:t>
      </w:r>
      <w:r w:rsidR="001C45B7" w:rsidRPr="00D65C9D">
        <w:rPr>
          <w:lang w:val="en-GB"/>
        </w:rPr>
        <w:t xml:space="preserve"> (i.e. the habitat for an RTE species, </w:t>
      </w:r>
      <w:r w:rsidR="00077434" w:rsidRPr="00D65C9D">
        <w:rPr>
          <w:lang w:val="en-GB"/>
        </w:rPr>
        <w:t xml:space="preserve">a threatened ecosystem, </w:t>
      </w:r>
      <w:r w:rsidR="0019444D" w:rsidRPr="00D65C9D">
        <w:rPr>
          <w:lang w:val="en-GB"/>
        </w:rPr>
        <w:t xml:space="preserve">the forest areas used for sustainable subsistence hunting, </w:t>
      </w:r>
      <w:r w:rsidR="00E35EE4" w:rsidRPr="00D65C9D">
        <w:rPr>
          <w:lang w:val="en-GB"/>
        </w:rPr>
        <w:t xml:space="preserve">a sacred </w:t>
      </w:r>
      <w:r w:rsidR="00501172" w:rsidRPr="00D65C9D">
        <w:rPr>
          <w:lang w:val="en-GB"/>
        </w:rPr>
        <w:t>site</w:t>
      </w:r>
      <w:r w:rsidR="00E35EE4" w:rsidRPr="00D65C9D">
        <w:rPr>
          <w:lang w:val="en-GB"/>
        </w:rPr>
        <w:t>)</w:t>
      </w:r>
      <w:r w:rsidR="002B749D" w:rsidRPr="00D65C9D">
        <w:rPr>
          <w:lang w:val="en-GB"/>
        </w:rPr>
        <w:t>.</w:t>
      </w:r>
    </w:p>
    <w:p w14:paraId="4F93FEBD" w14:textId="1D56D371" w:rsidR="003367ED" w:rsidRPr="002B749D" w:rsidRDefault="003367ED" w:rsidP="1AE279A5">
      <w:pPr>
        <w:rPr>
          <w:lang w:val="en-GB"/>
        </w:rPr>
      </w:pPr>
      <w:r w:rsidRPr="00D65C9D">
        <w:rPr>
          <w:b/>
          <w:lang w:val="en-GB"/>
        </w:rPr>
        <w:t>HCV Management area</w:t>
      </w:r>
      <w:r w:rsidR="002B749D" w:rsidRPr="00D65C9D">
        <w:rPr>
          <w:b/>
          <w:lang w:val="en-GB"/>
        </w:rPr>
        <w:t xml:space="preserve">: </w:t>
      </w:r>
      <w:r w:rsidR="002B749D" w:rsidRPr="00D65C9D">
        <w:rPr>
          <w:lang w:val="en-GB"/>
        </w:rPr>
        <w:t xml:space="preserve">the area needed to protect the identified HCVs.  It includes the HCV area, but also additional areas </w:t>
      </w:r>
      <w:r w:rsidR="005E4C61" w:rsidRPr="00D65C9D">
        <w:rPr>
          <w:lang w:val="en-GB"/>
        </w:rPr>
        <w:t>(</w:t>
      </w:r>
      <w:r w:rsidR="004102FE">
        <w:rPr>
          <w:lang w:val="en-GB"/>
        </w:rPr>
        <w:t xml:space="preserve">including, </w:t>
      </w:r>
      <w:r w:rsidR="005E4C61" w:rsidRPr="00D65C9D">
        <w:rPr>
          <w:lang w:val="en-GB"/>
        </w:rPr>
        <w:t xml:space="preserve">often, already developed areas) </w:t>
      </w:r>
      <w:r w:rsidR="002B749D" w:rsidRPr="00D65C9D">
        <w:rPr>
          <w:lang w:val="en-GB"/>
        </w:rPr>
        <w:t xml:space="preserve">where </w:t>
      </w:r>
      <w:r w:rsidR="00332E74" w:rsidRPr="00D65C9D">
        <w:rPr>
          <w:lang w:val="en-GB"/>
        </w:rPr>
        <w:t>certain practices or procedures will be required to avoid impacting the HCVs</w:t>
      </w:r>
      <w:r w:rsidR="005E4C61" w:rsidRPr="00D65C9D">
        <w:rPr>
          <w:lang w:val="en-GB"/>
        </w:rPr>
        <w:t>.  For example</w:t>
      </w:r>
      <w:r w:rsidR="00FC705B" w:rsidRPr="00D65C9D">
        <w:rPr>
          <w:lang w:val="en-GB"/>
        </w:rPr>
        <w:t>:</w:t>
      </w:r>
      <w:r w:rsidR="005E4C61" w:rsidRPr="00D65C9D">
        <w:rPr>
          <w:lang w:val="en-GB"/>
        </w:rPr>
        <w:t xml:space="preserve"> </w:t>
      </w:r>
      <w:r w:rsidR="00FF66D7" w:rsidRPr="00D65C9D">
        <w:rPr>
          <w:lang w:val="en-GB"/>
        </w:rPr>
        <w:t>plantation areas used as HCV1 species corridors</w:t>
      </w:r>
      <w:r w:rsidR="00FC705B" w:rsidRPr="00D65C9D">
        <w:rPr>
          <w:lang w:val="en-GB"/>
        </w:rPr>
        <w:t>; buffers surrounding RTE ecosystems</w:t>
      </w:r>
      <w:r w:rsidR="004102FE">
        <w:rPr>
          <w:lang w:val="en-GB"/>
        </w:rPr>
        <w:t xml:space="preserve"> (HCV3)</w:t>
      </w:r>
      <w:r w:rsidR="00FC705B" w:rsidRPr="00D65C9D">
        <w:rPr>
          <w:lang w:val="en-GB"/>
        </w:rPr>
        <w:t xml:space="preserve"> and HCV4 related to water provision, </w:t>
      </w:r>
      <w:r w:rsidR="004102FE">
        <w:rPr>
          <w:lang w:val="en-GB"/>
        </w:rPr>
        <w:t xml:space="preserve">or </w:t>
      </w:r>
      <w:r w:rsidR="00F27F46" w:rsidRPr="00D65C9D">
        <w:rPr>
          <w:lang w:val="en-GB"/>
        </w:rPr>
        <w:t xml:space="preserve">community </w:t>
      </w:r>
      <w:r w:rsidR="004C685A" w:rsidRPr="00D65C9D">
        <w:rPr>
          <w:lang w:val="en-GB"/>
        </w:rPr>
        <w:t xml:space="preserve">access </w:t>
      </w:r>
      <w:r w:rsidR="00F27F46" w:rsidRPr="00D65C9D">
        <w:rPr>
          <w:lang w:val="en-GB"/>
        </w:rPr>
        <w:t>paths to continue visiting sacred sites</w:t>
      </w:r>
      <w:r w:rsidR="004102FE">
        <w:rPr>
          <w:lang w:val="en-GB"/>
        </w:rPr>
        <w:t xml:space="preserve"> (HCV6)</w:t>
      </w:r>
      <w:r w:rsidR="00F27F46" w:rsidRPr="00D65C9D">
        <w:rPr>
          <w:lang w:val="en-GB"/>
        </w:rPr>
        <w:t>, etc</w:t>
      </w:r>
      <w:r w:rsidR="004102FE">
        <w:rPr>
          <w:lang w:val="en-GB"/>
        </w:rPr>
        <w:t>.</w:t>
      </w:r>
    </w:p>
    <w:p w14:paraId="090DD42F" w14:textId="54960B65" w:rsidR="002A6991" w:rsidRDefault="002A6991" w:rsidP="1AE279A5">
      <w:pPr>
        <w:rPr>
          <w:lang w:val="en-GB"/>
        </w:rPr>
      </w:pPr>
      <w:r w:rsidRPr="00351A71">
        <w:rPr>
          <w:b/>
          <w:bCs/>
          <w:lang w:val="en-GB"/>
        </w:rPr>
        <w:t xml:space="preserve">Management Unit(s): </w:t>
      </w:r>
      <w:r w:rsidR="00D84861" w:rsidRPr="00351A71">
        <w:rPr>
          <w:lang w:val="en-GB"/>
        </w:rPr>
        <w:t xml:space="preserve">a legally </w:t>
      </w:r>
      <w:r w:rsidR="004102FE">
        <w:rPr>
          <w:lang w:val="en-GB"/>
        </w:rPr>
        <w:t xml:space="preserve">owned or </w:t>
      </w:r>
      <w:r w:rsidR="003C3457" w:rsidRPr="00351A71">
        <w:rPr>
          <w:lang w:val="en-GB"/>
        </w:rPr>
        <w:t>delegated</w:t>
      </w:r>
      <w:r w:rsidR="00D84861" w:rsidRPr="00351A71">
        <w:rPr>
          <w:lang w:val="en-GB"/>
        </w:rPr>
        <w:t xml:space="preserve"> and geographically identifiable</w:t>
      </w:r>
      <w:r w:rsidR="00226CCB" w:rsidRPr="00351A71">
        <w:rPr>
          <w:lang w:val="en-GB"/>
        </w:rPr>
        <w:t xml:space="preserve"> </w:t>
      </w:r>
      <w:r w:rsidR="00D84861" w:rsidRPr="00351A71">
        <w:rPr>
          <w:lang w:val="en-GB"/>
        </w:rPr>
        <w:t>area delineated for silviculture or agricultural purposes</w:t>
      </w:r>
      <w:r w:rsidR="004F6322" w:rsidRPr="00351A71">
        <w:rPr>
          <w:lang w:val="en-GB"/>
        </w:rPr>
        <w:t>, allocated to the organisation commissioning the assessment.</w:t>
      </w:r>
    </w:p>
    <w:p w14:paraId="2D9E80F1" w14:textId="5048CE3C" w:rsidR="00FC0F3C" w:rsidRPr="00314F7D" w:rsidRDefault="00FC0F3C" w:rsidP="00702A04">
      <w:pPr>
        <w:rPr>
          <w:lang w:val="en-GB"/>
        </w:rPr>
      </w:pPr>
      <w:r w:rsidRPr="00FC0F3C">
        <w:rPr>
          <w:b/>
          <w:bCs/>
          <w:lang w:val="en-GB"/>
        </w:rPr>
        <w:t>Organisation commissioning the assessment (organisation):</w:t>
      </w:r>
      <w:r w:rsidRPr="00314F7D">
        <w:rPr>
          <w:lang w:val="en-GB"/>
        </w:rPr>
        <w:t xml:space="preserve"> the assessor’s client</w:t>
      </w:r>
      <w:r w:rsidR="00702A04">
        <w:rPr>
          <w:lang w:val="en-GB"/>
        </w:rPr>
        <w:t xml:space="preserve"> (</w:t>
      </w:r>
      <w:r w:rsidR="00702A04" w:rsidRPr="00702A04">
        <w:rPr>
          <w:lang w:val="en-GB"/>
        </w:rPr>
        <w:t>the entity</w:t>
      </w:r>
      <w:r w:rsidR="00702A04">
        <w:rPr>
          <w:lang w:val="en-GB"/>
        </w:rPr>
        <w:t xml:space="preserve"> </w:t>
      </w:r>
      <w:r w:rsidR="00702A04" w:rsidRPr="00702A04">
        <w:rPr>
          <w:lang w:val="en-GB"/>
        </w:rPr>
        <w:t>responsible for commissioning the HCV-HCSA assessment</w:t>
      </w:r>
      <w:r w:rsidR="005E383E">
        <w:rPr>
          <w:lang w:val="en-GB"/>
        </w:rPr>
        <w:t>; t</w:t>
      </w:r>
      <w:r w:rsidR="00702A04" w:rsidRPr="00702A04">
        <w:rPr>
          <w:lang w:val="en-GB"/>
        </w:rPr>
        <w:t>his can be considered synonymous with operator, project developer, company, etc.</w:t>
      </w:r>
      <w:r w:rsidR="005E383E">
        <w:rPr>
          <w:lang w:val="en-GB"/>
        </w:rPr>
        <w:t>)</w:t>
      </w:r>
    </w:p>
    <w:p w14:paraId="33FD1731" w14:textId="444A881A" w:rsidR="00D31F1F" w:rsidRPr="00D65C9D" w:rsidRDefault="00FC0F3C" w:rsidP="00D31F1F">
      <w:pPr>
        <w:rPr>
          <w:lang w:val="en-GB"/>
        </w:rPr>
      </w:pPr>
      <w:r w:rsidRPr="00D65C9D">
        <w:rPr>
          <w:b/>
          <w:lang w:val="en-GB"/>
        </w:rPr>
        <w:t>Participatory Mapping</w:t>
      </w:r>
      <w:r w:rsidR="0086005F" w:rsidRPr="00351A71">
        <w:rPr>
          <w:b/>
          <w:bCs/>
          <w:lang w:val="en-GB"/>
        </w:rPr>
        <w:t>:</w:t>
      </w:r>
      <w:r w:rsidR="00FE432E">
        <w:rPr>
          <w:b/>
          <w:bCs/>
          <w:lang w:val="en-GB"/>
        </w:rPr>
        <w:t xml:space="preserve"> </w:t>
      </w:r>
      <w:r w:rsidR="00801D72" w:rsidRPr="00B80CF0">
        <w:rPr>
          <w:lang w:val="en-GB"/>
        </w:rPr>
        <w:t>Participatory mapping is a tool for identifying and</w:t>
      </w:r>
      <w:r w:rsidR="008B6D64">
        <w:rPr>
          <w:lang w:val="en-GB"/>
        </w:rPr>
        <w:t xml:space="preserve"> </w:t>
      </w:r>
      <w:r w:rsidR="00801D72" w:rsidRPr="00B80CF0">
        <w:rPr>
          <w:lang w:val="en-GB"/>
        </w:rPr>
        <w:t xml:space="preserve">mapping </w:t>
      </w:r>
      <w:r w:rsidR="0086005F" w:rsidRPr="0086005F">
        <w:rPr>
          <w:lang w:val="en-GB"/>
        </w:rPr>
        <w:t xml:space="preserve">indigenous and local </w:t>
      </w:r>
      <w:r w:rsidR="00801D72" w:rsidRPr="00B80CF0">
        <w:rPr>
          <w:lang w:val="en-GB"/>
        </w:rPr>
        <w:t xml:space="preserve">community </w:t>
      </w:r>
      <w:r w:rsidR="00801D72" w:rsidRPr="00D65C9D">
        <w:rPr>
          <w:lang w:val="en-GB"/>
        </w:rPr>
        <w:t xml:space="preserve">use, rights and </w:t>
      </w:r>
      <w:r w:rsidR="00801D72" w:rsidRPr="00B80CF0">
        <w:rPr>
          <w:lang w:val="en-GB"/>
        </w:rPr>
        <w:t>ownership of land and natural</w:t>
      </w:r>
      <w:r w:rsidR="008B6D64">
        <w:rPr>
          <w:lang w:val="en-GB"/>
        </w:rPr>
        <w:t xml:space="preserve"> </w:t>
      </w:r>
      <w:r w:rsidR="00801D72" w:rsidRPr="00B80CF0">
        <w:rPr>
          <w:lang w:val="en-GB"/>
        </w:rPr>
        <w:t>resources</w:t>
      </w:r>
      <w:r w:rsidR="00801D72" w:rsidRPr="00D65C9D">
        <w:rPr>
          <w:lang w:val="en-GB"/>
        </w:rPr>
        <w:t>. It is a method based on local knowledge</w:t>
      </w:r>
      <w:r w:rsidR="008B6D64">
        <w:rPr>
          <w:lang w:val="en-GB"/>
        </w:rPr>
        <w:t xml:space="preserve"> </w:t>
      </w:r>
      <w:r w:rsidR="00CA6D8A">
        <w:rPr>
          <w:lang w:val="en-GB"/>
        </w:rPr>
        <w:t xml:space="preserve">and establishes </w:t>
      </w:r>
      <w:r w:rsidR="00801D72" w:rsidRPr="00D65C9D">
        <w:rPr>
          <w:lang w:val="en-GB"/>
        </w:rPr>
        <w:t>local people</w:t>
      </w:r>
      <w:r w:rsidR="00801D72" w:rsidRPr="00B80CF0">
        <w:rPr>
          <w:lang w:val="en-GB"/>
        </w:rPr>
        <w:t xml:space="preserve"> </w:t>
      </w:r>
      <w:r w:rsidR="0086005F" w:rsidRPr="0086005F">
        <w:rPr>
          <w:lang w:val="en-GB"/>
        </w:rPr>
        <w:t>as</w:t>
      </w:r>
      <w:r w:rsidR="00D65C9D">
        <w:rPr>
          <w:lang w:val="en-GB"/>
        </w:rPr>
        <w:t xml:space="preserve"> </w:t>
      </w:r>
      <w:r w:rsidR="00801D72" w:rsidRPr="00D65C9D">
        <w:rPr>
          <w:lang w:val="en-GB"/>
        </w:rPr>
        <w:t xml:space="preserve">the key stakeholder group in mapping. </w:t>
      </w:r>
      <w:r w:rsidR="000D62FC" w:rsidRPr="00D00A02">
        <w:rPr>
          <w:lang w:val="en-GB"/>
        </w:rPr>
        <w:t xml:space="preserve">In </w:t>
      </w:r>
      <w:r w:rsidR="00087227" w:rsidRPr="00D00A02">
        <w:rPr>
          <w:lang w:val="en-GB"/>
        </w:rPr>
        <w:t xml:space="preserve">HCV-HCSA assessments </w:t>
      </w:r>
      <w:r w:rsidR="000D62FC" w:rsidRPr="00D00A02">
        <w:rPr>
          <w:lang w:val="en-GB"/>
        </w:rPr>
        <w:t xml:space="preserve">participatory mapping is </w:t>
      </w:r>
      <w:r w:rsidR="00FB4B61" w:rsidRPr="00D00A02">
        <w:rPr>
          <w:lang w:val="en-GB"/>
        </w:rPr>
        <w:t xml:space="preserve">always </w:t>
      </w:r>
      <w:r w:rsidR="000D62FC" w:rsidRPr="00D00A02">
        <w:rPr>
          <w:lang w:val="en-GB"/>
        </w:rPr>
        <w:t>required</w:t>
      </w:r>
      <w:r w:rsidR="00FB4B61" w:rsidRPr="00D00A02">
        <w:rPr>
          <w:lang w:val="en-GB"/>
        </w:rPr>
        <w:t xml:space="preserve"> </w:t>
      </w:r>
      <w:r w:rsidR="00A47DC3" w:rsidRPr="00D00A02">
        <w:rPr>
          <w:lang w:val="en-GB"/>
        </w:rPr>
        <w:t xml:space="preserve">when </w:t>
      </w:r>
      <w:r w:rsidR="00FB4B61" w:rsidRPr="00D00A02">
        <w:rPr>
          <w:lang w:val="en-GB"/>
        </w:rPr>
        <w:t>there are affected communities with rights within the assessment area.</w:t>
      </w:r>
      <w:r w:rsidR="00766C38" w:rsidRPr="00D00A02">
        <w:rPr>
          <w:lang w:val="en-GB"/>
        </w:rPr>
        <w:t xml:space="preserve"> </w:t>
      </w:r>
      <w:r w:rsidR="00A47DC3" w:rsidRPr="00D00A02">
        <w:rPr>
          <w:lang w:val="en-GB"/>
        </w:rPr>
        <w:t xml:space="preserve">In such cases, </w:t>
      </w:r>
      <w:r w:rsidR="00141888" w:rsidRPr="00D00A02">
        <w:rPr>
          <w:lang w:val="en-GB"/>
        </w:rPr>
        <w:t xml:space="preserve">participatory mapping </w:t>
      </w:r>
      <w:r w:rsidR="001535DA" w:rsidRPr="00D00A02">
        <w:rPr>
          <w:lang w:val="en-GB"/>
        </w:rPr>
        <w:t xml:space="preserve">is </w:t>
      </w:r>
      <w:r w:rsidR="00141888" w:rsidRPr="00D00A02">
        <w:rPr>
          <w:lang w:val="en-GB"/>
        </w:rPr>
        <w:t xml:space="preserve">used </w:t>
      </w:r>
      <w:r w:rsidR="00D31F1F" w:rsidRPr="00D00A02">
        <w:rPr>
          <w:lang w:val="en-GB"/>
        </w:rPr>
        <w:t xml:space="preserve">for </w:t>
      </w:r>
      <w:r w:rsidR="00141888" w:rsidRPr="00D00A02">
        <w:rPr>
          <w:lang w:val="en-GB"/>
        </w:rPr>
        <w:t xml:space="preserve">the </w:t>
      </w:r>
      <w:r w:rsidR="00D31F1F" w:rsidRPr="00D00A02">
        <w:rPr>
          <w:lang w:val="en-GB"/>
        </w:rPr>
        <w:t xml:space="preserve">identification of HCVs </w:t>
      </w:r>
      <w:r w:rsidR="00141888" w:rsidRPr="00D00A02">
        <w:rPr>
          <w:lang w:val="en-GB"/>
        </w:rPr>
        <w:t>(</w:t>
      </w:r>
      <w:r w:rsidR="00D31F1F" w:rsidRPr="00D00A02">
        <w:rPr>
          <w:lang w:val="en-GB"/>
        </w:rPr>
        <w:t>4, 5 and 6</w:t>
      </w:r>
      <w:r w:rsidR="00141888" w:rsidRPr="00D00A02">
        <w:rPr>
          <w:lang w:val="en-GB"/>
        </w:rPr>
        <w:t>)</w:t>
      </w:r>
      <w:r w:rsidR="00B245EF" w:rsidRPr="00D00A02">
        <w:rPr>
          <w:lang w:val="en-GB"/>
        </w:rPr>
        <w:t xml:space="preserve">, other </w:t>
      </w:r>
      <w:r w:rsidR="00141888" w:rsidRPr="00D00A02">
        <w:rPr>
          <w:lang w:val="en-GB"/>
        </w:rPr>
        <w:lastRenderedPageBreak/>
        <w:t xml:space="preserve">current </w:t>
      </w:r>
      <w:r w:rsidR="00D31F1F" w:rsidRPr="00D00A02">
        <w:rPr>
          <w:lang w:val="en-GB"/>
        </w:rPr>
        <w:t>community</w:t>
      </w:r>
      <w:r w:rsidR="00141888" w:rsidRPr="00D00A02">
        <w:rPr>
          <w:lang w:val="en-GB"/>
        </w:rPr>
        <w:t xml:space="preserve"> </w:t>
      </w:r>
      <w:r w:rsidR="00D31F1F" w:rsidRPr="00D00A02">
        <w:rPr>
          <w:lang w:val="en-GB"/>
        </w:rPr>
        <w:t xml:space="preserve">land use </w:t>
      </w:r>
      <w:r w:rsidR="00B245EF" w:rsidRPr="00D00A02">
        <w:rPr>
          <w:lang w:val="en-GB"/>
        </w:rPr>
        <w:t>(including</w:t>
      </w:r>
      <w:r w:rsidR="00160A2D" w:rsidRPr="00D00A02">
        <w:rPr>
          <w:lang w:val="en-GB"/>
        </w:rPr>
        <w:t xml:space="preserve">, where applicable, </w:t>
      </w:r>
      <w:r w:rsidR="00D00A02" w:rsidRPr="00D00A02">
        <w:rPr>
          <w:lang w:val="en-GB"/>
        </w:rPr>
        <w:t xml:space="preserve">swidden </w:t>
      </w:r>
      <w:r w:rsidR="00160A2D" w:rsidRPr="00D00A02">
        <w:rPr>
          <w:lang w:val="en-GB"/>
        </w:rPr>
        <w:t xml:space="preserve">areas) </w:t>
      </w:r>
      <w:r w:rsidR="00141888" w:rsidRPr="00D00A02">
        <w:rPr>
          <w:lang w:val="en-GB"/>
        </w:rPr>
        <w:t xml:space="preserve">and </w:t>
      </w:r>
      <w:r w:rsidR="00B245EF" w:rsidRPr="00D00A02">
        <w:rPr>
          <w:lang w:val="en-GB"/>
        </w:rPr>
        <w:t xml:space="preserve">to inform the </w:t>
      </w:r>
      <w:r w:rsidR="00D31F1F" w:rsidRPr="00D00A02">
        <w:rPr>
          <w:lang w:val="en-GB"/>
        </w:rPr>
        <w:t>discussion of future land and resource needs (i.e.</w:t>
      </w:r>
      <w:r w:rsidR="00141888" w:rsidRPr="00D00A02">
        <w:rPr>
          <w:lang w:val="en-GB"/>
        </w:rPr>
        <w:t xml:space="preserve"> </w:t>
      </w:r>
      <w:r w:rsidR="004102FE">
        <w:rPr>
          <w:lang w:val="en-GB"/>
        </w:rPr>
        <w:t>i</w:t>
      </w:r>
      <w:r w:rsidR="00D31F1F" w:rsidRPr="00D00A02">
        <w:rPr>
          <w:lang w:val="en-GB"/>
        </w:rPr>
        <w:t>dentification of areas for future livelihood needs). Participatory mapping</w:t>
      </w:r>
      <w:r w:rsidR="00141888" w:rsidRPr="00D00A02">
        <w:rPr>
          <w:lang w:val="en-GB"/>
        </w:rPr>
        <w:t xml:space="preserve"> </w:t>
      </w:r>
      <w:r w:rsidR="00D31F1F" w:rsidRPr="00D00A02">
        <w:rPr>
          <w:lang w:val="en-GB"/>
        </w:rPr>
        <w:t>must be GIS-based so that the maps can be overlaid with other</w:t>
      </w:r>
      <w:r w:rsidR="00D00A02" w:rsidRPr="00D00A02">
        <w:rPr>
          <w:lang w:val="en-GB"/>
        </w:rPr>
        <w:t xml:space="preserve"> </w:t>
      </w:r>
      <w:r w:rsidR="00D31F1F" w:rsidRPr="00D00A02">
        <w:rPr>
          <w:lang w:val="en-GB"/>
        </w:rPr>
        <w:t>assessment results.</w:t>
      </w:r>
    </w:p>
    <w:p w14:paraId="656821D6" w14:textId="77777777" w:rsidR="00BD36C9" w:rsidRDefault="00BD36C9" w:rsidP="00BD36C9">
      <w:r w:rsidRPr="000163EE">
        <w:rPr>
          <w:b/>
          <w:bCs/>
          <w:lang w:val="en-GB"/>
        </w:rPr>
        <w:t>Precautionary approach.</w:t>
      </w:r>
      <w:r>
        <w:rPr>
          <w:lang w:val="en-GB"/>
        </w:rPr>
        <w:t xml:space="preserve"> Applying </w:t>
      </w:r>
      <w:r>
        <w:t>explicit and effective measures when there is a threat of severe or irreversible damage to the environment or a threat to human welfare, to prevent the damage and reduce the risks. These measures are applied even when the scientific information is incomplete or inconclusive, and when the vulnerability and sensitivity of values are uncertain</w:t>
      </w:r>
      <w:r>
        <w:rPr>
          <w:rStyle w:val="FootnoteReference"/>
        </w:rPr>
        <w:footnoteReference w:id="2"/>
      </w:r>
      <w:r>
        <w:t xml:space="preserve">. </w:t>
      </w:r>
    </w:p>
    <w:p w14:paraId="66E6EB6D" w14:textId="77777777" w:rsidR="00BD36C9" w:rsidRPr="00385045" w:rsidRDefault="00BD36C9" w:rsidP="00BD36C9">
      <w:r w:rsidRPr="000163EE">
        <w:rPr>
          <w:b/>
          <w:bCs/>
          <w:lang w:val="en-GB"/>
        </w:rPr>
        <w:t>Precautionary approach</w:t>
      </w:r>
      <w:r>
        <w:rPr>
          <w:b/>
          <w:bCs/>
          <w:lang w:val="en-GB"/>
        </w:rPr>
        <w:t xml:space="preserve"> in HCV identification</w:t>
      </w:r>
      <w:r>
        <w:rPr>
          <w:rStyle w:val="FootnoteReference"/>
          <w:b/>
          <w:bCs/>
          <w:lang w:val="en-GB"/>
        </w:rPr>
        <w:footnoteReference w:id="3"/>
      </w:r>
      <w:r w:rsidRPr="000163EE">
        <w:rPr>
          <w:b/>
          <w:bCs/>
          <w:lang w:val="en-GB"/>
        </w:rPr>
        <w:t>.</w:t>
      </w:r>
      <w:r>
        <w:rPr>
          <w:b/>
          <w:bCs/>
          <w:lang w:val="en-GB"/>
        </w:rPr>
        <w:t xml:space="preserve"> </w:t>
      </w:r>
      <w:r>
        <w:t>When there are reasonable indications that an HCV is present, the assessor must assume it is present, unless there is clear and credible evidence of its absence. The use of the precautionary approach is even more important in land conversion developments, which are likely to pose more severe threats to HCVs than developments with limited habitat disturbance/ degradation/loss and no displacement of local peoples’ resource use.</w:t>
      </w:r>
    </w:p>
    <w:p w14:paraId="5F5B5165" w14:textId="6C905804" w:rsidR="00FC0F3C" w:rsidRDefault="00FC0F3C" w:rsidP="00FC0F3C">
      <w:pPr>
        <w:rPr>
          <w:lang w:val="en-GB"/>
        </w:rPr>
      </w:pPr>
      <w:r w:rsidRPr="00FC0F3C">
        <w:rPr>
          <w:b/>
          <w:bCs/>
          <w:lang w:val="en-GB"/>
        </w:rPr>
        <w:t>Primary information</w:t>
      </w:r>
      <w:r>
        <w:rPr>
          <w:lang w:val="en-GB"/>
        </w:rPr>
        <w:t xml:space="preserve">: resulting directly from the HCV-HCSA assessment activities, it </w:t>
      </w:r>
      <w:r w:rsidRPr="00314F7D">
        <w:rPr>
          <w:lang w:val="en-GB"/>
        </w:rPr>
        <w:t>form</w:t>
      </w:r>
      <w:r>
        <w:rPr>
          <w:lang w:val="en-GB"/>
        </w:rPr>
        <w:t>s</w:t>
      </w:r>
      <w:r w:rsidRPr="00314F7D">
        <w:rPr>
          <w:lang w:val="en-GB"/>
        </w:rPr>
        <w:t xml:space="preserve"> the basis for HCV identification</w:t>
      </w:r>
      <w:r>
        <w:rPr>
          <w:lang w:val="en-GB"/>
        </w:rPr>
        <w:t xml:space="preserve">, </w:t>
      </w:r>
      <w:r w:rsidRPr="00314F7D">
        <w:rPr>
          <w:lang w:val="en-GB"/>
        </w:rPr>
        <w:t>HCS forest classification</w:t>
      </w:r>
      <w:r>
        <w:rPr>
          <w:lang w:val="en-GB"/>
        </w:rPr>
        <w:t xml:space="preserve"> and identification of local peoples lands.</w:t>
      </w:r>
    </w:p>
    <w:p w14:paraId="123E621A" w14:textId="17C45565" w:rsidR="00FC0F3C" w:rsidRPr="00314F7D" w:rsidRDefault="00FC0F3C" w:rsidP="00FC0F3C">
      <w:pPr>
        <w:rPr>
          <w:lang w:val="en-GB"/>
        </w:rPr>
      </w:pPr>
      <w:r w:rsidRPr="00FC0F3C">
        <w:rPr>
          <w:b/>
          <w:bCs/>
          <w:lang w:val="en-GB"/>
        </w:rPr>
        <w:t>Rights holders:</w:t>
      </w:r>
      <w:r w:rsidRPr="00314F7D">
        <w:rPr>
          <w:lang w:val="en-GB"/>
        </w:rPr>
        <w:t xml:space="preserve"> those with legal or customary rights to the land and/or resources found in the </w:t>
      </w:r>
      <w:r w:rsidR="00F9674A">
        <w:rPr>
          <w:lang w:val="en-GB"/>
        </w:rPr>
        <w:t>assessment area</w:t>
      </w:r>
      <w:r w:rsidRPr="00314F7D">
        <w:rPr>
          <w:lang w:val="en-GB"/>
        </w:rPr>
        <w:t xml:space="preserve">. </w:t>
      </w:r>
    </w:p>
    <w:p w14:paraId="159AECC6" w14:textId="6D050C67" w:rsidR="00FC0F3C" w:rsidRDefault="00FC0F3C" w:rsidP="00FC0F3C">
      <w:pPr>
        <w:rPr>
          <w:lang w:val="en-GB"/>
        </w:rPr>
      </w:pPr>
      <w:r w:rsidRPr="00FC0F3C">
        <w:rPr>
          <w:b/>
          <w:bCs/>
          <w:lang w:val="en-GB"/>
        </w:rPr>
        <w:t>Secondary information:</w:t>
      </w:r>
      <w:r w:rsidRPr="00E23EEC">
        <w:rPr>
          <w:lang w:val="en-GB"/>
        </w:rPr>
        <w:t xml:space="preserve"> </w:t>
      </w:r>
      <w:r w:rsidR="00F26618">
        <w:rPr>
          <w:lang w:val="en-GB"/>
        </w:rPr>
        <w:t xml:space="preserve">Social, environmental and </w:t>
      </w:r>
      <w:r w:rsidR="00332053">
        <w:rPr>
          <w:lang w:val="en-GB"/>
        </w:rPr>
        <w:t>geospatial</w:t>
      </w:r>
      <w:r w:rsidR="00F26618">
        <w:rPr>
          <w:lang w:val="en-GB"/>
        </w:rPr>
        <w:t xml:space="preserve"> </w:t>
      </w:r>
      <w:r w:rsidR="00332053">
        <w:rPr>
          <w:lang w:val="en-GB"/>
        </w:rPr>
        <w:t xml:space="preserve">data </w:t>
      </w:r>
      <w:r w:rsidR="009E58C1">
        <w:rPr>
          <w:lang w:val="en-GB"/>
        </w:rPr>
        <w:t xml:space="preserve">and resources </w:t>
      </w:r>
      <w:r w:rsidR="00332053">
        <w:rPr>
          <w:lang w:val="en-GB"/>
        </w:rPr>
        <w:t xml:space="preserve">that </w:t>
      </w:r>
      <w:r w:rsidR="009E58C1">
        <w:rPr>
          <w:lang w:val="en-GB"/>
        </w:rPr>
        <w:t xml:space="preserve">are </w:t>
      </w:r>
      <w:r w:rsidR="00332053">
        <w:rPr>
          <w:lang w:val="en-GB"/>
        </w:rPr>
        <w:t>c</w:t>
      </w:r>
      <w:r w:rsidRPr="00E23EEC">
        <w:rPr>
          <w:lang w:val="en-GB"/>
        </w:rPr>
        <w:t>redible (from recognised sources), robust (methodology available and sound)</w:t>
      </w:r>
      <w:r w:rsidR="00950050">
        <w:rPr>
          <w:lang w:val="en-GB"/>
        </w:rPr>
        <w:t>,</w:t>
      </w:r>
      <w:r w:rsidRPr="00E23EEC">
        <w:rPr>
          <w:lang w:val="en-GB"/>
        </w:rPr>
        <w:t xml:space="preserve"> thematically</w:t>
      </w:r>
      <w:r w:rsidR="00950050">
        <w:rPr>
          <w:lang w:val="en-GB"/>
        </w:rPr>
        <w:t xml:space="preserve"> </w:t>
      </w:r>
      <w:r w:rsidR="00950050" w:rsidRPr="00E23EEC">
        <w:rPr>
          <w:lang w:val="en-GB"/>
        </w:rPr>
        <w:t xml:space="preserve">relevant </w:t>
      </w:r>
      <w:r w:rsidR="00950050">
        <w:rPr>
          <w:lang w:val="en-GB"/>
        </w:rPr>
        <w:t xml:space="preserve">and recent </w:t>
      </w:r>
      <w:r w:rsidR="00A1627C">
        <w:rPr>
          <w:lang w:val="en-GB"/>
        </w:rPr>
        <w:t xml:space="preserve">and hence </w:t>
      </w:r>
      <w:r w:rsidRPr="00E23EEC">
        <w:rPr>
          <w:lang w:val="en-GB"/>
        </w:rPr>
        <w:t xml:space="preserve">can be used to support the assessment design and analysis of findings. </w:t>
      </w:r>
      <w:r w:rsidR="004F7624">
        <w:rPr>
          <w:lang w:val="en-GB"/>
        </w:rPr>
        <w:t xml:space="preserve">This includes </w:t>
      </w:r>
      <w:r w:rsidR="003A3F39">
        <w:rPr>
          <w:lang w:val="en-GB"/>
        </w:rPr>
        <w:t>information obtained from s</w:t>
      </w:r>
      <w:r w:rsidR="003A3F39" w:rsidRPr="00314F7D">
        <w:rPr>
          <w:lang w:val="en-GB"/>
        </w:rPr>
        <w:t>ocial and environmental experts in the country</w:t>
      </w:r>
      <w:r w:rsidR="005A5073">
        <w:rPr>
          <w:lang w:val="en-GB"/>
        </w:rPr>
        <w:t>/region</w:t>
      </w:r>
      <w:r w:rsidR="003A3F39">
        <w:rPr>
          <w:lang w:val="en-GB"/>
        </w:rPr>
        <w:t xml:space="preserve">. </w:t>
      </w:r>
      <w:r w:rsidRPr="00E23EEC">
        <w:rPr>
          <w:lang w:val="en-GB"/>
        </w:rPr>
        <w:t xml:space="preserve">Use of secondary information must follow the precautionary approach, particularly when there is </w:t>
      </w:r>
      <w:r w:rsidR="009138EB">
        <w:rPr>
          <w:lang w:val="en-GB"/>
        </w:rPr>
        <w:t xml:space="preserve">insufficient or </w:t>
      </w:r>
      <w:r w:rsidRPr="00E23EEC">
        <w:rPr>
          <w:lang w:val="en-GB"/>
        </w:rPr>
        <w:t>no primary data collected.</w:t>
      </w:r>
      <w:r w:rsidRPr="00314F7D">
        <w:rPr>
          <w:lang w:val="en-GB"/>
        </w:rPr>
        <w:t xml:space="preserve"> </w:t>
      </w:r>
      <w:r w:rsidR="00200712" w:rsidRPr="00200712">
        <w:rPr>
          <w:u w:val="single"/>
          <w:lang w:val="en-GB"/>
        </w:rPr>
        <w:t xml:space="preserve">Secondary information older than three years is required to be </w:t>
      </w:r>
      <w:r w:rsidR="00CA3190">
        <w:rPr>
          <w:u w:val="single"/>
          <w:lang w:val="en-GB"/>
        </w:rPr>
        <w:t xml:space="preserve">validated </w:t>
      </w:r>
      <w:r w:rsidR="00200712" w:rsidRPr="00200712">
        <w:rPr>
          <w:u w:val="single"/>
          <w:lang w:val="en-GB"/>
        </w:rPr>
        <w:t>for relevance.</w:t>
      </w:r>
      <w:r w:rsidR="00755B0A">
        <w:rPr>
          <w:u w:val="single"/>
          <w:lang w:val="en-GB"/>
        </w:rPr>
        <w:t xml:space="preserve"> </w:t>
      </w:r>
      <w:r w:rsidR="00A33A8D">
        <w:rPr>
          <w:u w:val="single"/>
          <w:lang w:val="en-GB"/>
        </w:rPr>
        <w:t>When available, the newest sources must be used.</w:t>
      </w:r>
    </w:p>
    <w:p w14:paraId="4E7F6AB1" w14:textId="215F4A4E" w:rsidR="00FC0F3C" w:rsidRPr="00314F7D" w:rsidRDefault="00FC0F3C" w:rsidP="00FC0F3C">
      <w:pPr>
        <w:rPr>
          <w:lang w:val="en-GB"/>
        </w:rPr>
      </w:pPr>
      <w:r w:rsidRPr="00FC0F3C">
        <w:rPr>
          <w:b/>
          <w:bCs/>
          <w:lang w:val="en-GB"/>
        </w:rPr>
        <w:lastRenderedPageBreak/>
        <w:t>Stakeholders:</w:t>
      </w:r>
      <w:r w:rsidRPr="00314F7D">
        <w:rPr>
          <w:lang w:val="en-GB"/>
        </w:rPr>
        <w:t xml:space="preserve"> Any individual or group with an interest, information or authority relevant to the </w:t>
      </w:r>
      <w:r w:rsidR="00F9674A">
        <w:rPr>
          <w:lang w:val="en-GB"/>
        </w:rPr>
        <w:t>assessment area</w:t>
      </w:r>
      <w:r w:rsidRPr="00314F7D">
        <w:rPr>
          <w:lang w:val="en-GB"/>
        </w:rPr>
        <w:t xml:space="preserve"> and/or the wider landscape. </w:t>
      </w:r>
    </w:p>
    <w:p w14:paraId="44AD0480" w14:textId="7F3BE28D" w:rsidR="22656269" w:rsidRPr="00314F7D" w:rsidRDefault="3F7D55C9" w:rsidP="22656269">
      <w:pPr>
        <w:rPr>
          <w:lang w:val="en-GB"/>
        </w:rPr>
      </w:pPr>
      <w:r w:rsidRPr="00FC0F3C">
        <w:rPr>
          <w:b/>
          <w:bCs/>
          <w:lang w:val="en-GB"/>
        </w:rPr>
        <w:t>Wider landscape:</w:t>
      </w:r>
      <w:r w:rsidRPr="00314F7D">
        <w:rPr>
          <w:lang w:val="en-GB"/>
        </w:rPr>
        <w:t xml:space="preserve"> area surrounding the </w:t>
      </w:r>
      <w:r w:rsidR="00F9674A">
        <w:rPr>
          <w:lang w:val="en-GB"/>
        </w:rPr>
        <w:t>assessment area</w:t>
      </w:r>
      <w:r w:rsidRPr="00314F7D">
        <w:rPr>
          <w:lang w:val="en-GB"/>
        </w:rPr>
        <w:t xml:space="preserve"> that is relevant to the social and/or environmental aspects of the assessment.</w:t>
      </w:r>
    </w:p>
    <w:p w14:paraId="3DD15ABD" w14:textId="599F5BD2" w:rsidR="39CABB91" w:rsidRPr="00FD7F19" w:rsidRDefault="4D82D13C" w:rsidP="00FD7F19">
      <w:pPr>
        <w:pStyle w:val="Heading1"/>
      </w:pPr>
      <w:bookmarkStart w:id="25" w:name="_Toc127202327"/>
      <w:bookmarkStart w:id="26" w:name="_Toc127874339"/>
      <w:bookmarkStart w:id="27" w:name="_Toc127918104"/>
      <w:bookmarkStart w:id="28" w:name="_Toc127967400"/>
      <w:r w:rsidRPr="00FD7F19">
        <w:t>Introduction</w:t>
      </w:r>
      <w:bookmarkEnd w:id="25"/>
      <w:bookmarkEnd w:id="26"/>
      <w:bookmarkEnd w:id="27"/>
      <w:bookmarkEnd w:id="28"/>
      <w:r w:rsidR="00C16510" w:rsidRPr="00FD7F19">
        <w:t xml:space="preserve"> </w:t>
      </w:r>
    </w:p>
    <w:p w14:paraId="1E69DA5C" w14:textId="0AE323B9" w:rsidR="009E382E" w:rsidRPr="00FD7F19" w:rsidRDefault="009E382E" w:rsidP="00FD7F19">
      <w:pPr>
        <w:pStyle w:val="Heading2"/>
      </w:pPr>
      <w:bookmarkStart w:id="29" w:name="_Toc127874340"/>
      <w:bookmarkStart w:id="30" w:name="_Toc127918105"/>
      <w:bookmarkStart w:id="31" w:name="_Toc127967401"/>
      <w:bookmarkStart w:id="32" w:name="_Toc127202328"/>
      <w:r w:rsidRPr="00FD7F19">
        <w:t xml:space="preserve">Purpose </w:t>
      </w:r>
      <w:r w:rsidR="00951637" w:rsidRPr="00FD7F19">
        <w:t xml:space="preserve">and structure </w:t>
      </w:r>
      <w:r w:rsidRPr="00FD7F19">
        <w:t>of the manual</w:t>
      </w:r>
      <w:bookmarkEnd w:id="29"/>
      <w:bookmarkEnd w:id="30"/>
      <w:bookmarkEnd w:id="31"/>
      <w:r w:rsidR="31CDF11A" w:rsidRPr="00FD7F19">
        <w:t xml:space="preserve"> </w:t>
      </w:r>
      <w:bookmarkEnd w:id="32"/>
    </w:p>
    <w:p w14:paraId="2B6A031E" w14:textId="773BE39B" w:rsidR="00DF568A" w:rsidRDefault="002E3CBF" w:rsidP="002E3CBF">
      <w:pPr>
        <w:rPr>
          <w:lang w:val="en-GB"/>
        </w:rPr>
      </w:pPr>
      <w:r w:rsidRPr="002E3CBF">
        <w:rPr>
          <w:lang w:val="en-GB"/>
        </w:rPr>
        <w:t xml:space="preserve">This manual is the official </w:t>
      </w:r>
      <w:r w:rsidR="00DD2507">
        <w:rPr>
          <w:lang w:val="en-GB"/>
        </w:rPr>
        <w:t xml:space="preserve">technical </w:t>
      </w:r>
      <w:r w:rsidRPr="002E3CBF">
        <w:rPr>
          <w:lang w:val="en-GB"/>
        </w:rPr>
        <w:t>reference document for HCV-HCSA</w:t>
      </w:r>
      <w:r w:rsidR="00C00D3A">
        <w:rPr>
          <w:lang w:val="en-GB"/>
        </w:rPr>
        <w:t xml:space="preserve"> </w:t>
      </w:r>
      <w:r w:rsidRPr="002E3CBF">
        <w:rPr>
          <w:lang w:val="en-GB"/>
        </w:rPr>
        <w:t>assessments</w:t>
      </w:r>
      <w:r w:rsidR="00DA148B">
        <w:rPr>
          <w:rStyle w:val="FootnoteReference"/>
          <w:lang w:val="en-GB"/>
        </w:rPr>
        <w:footnoteReference w:id="4"/>
      </w:r>
      <w:r w:rsidR="00DC4EE0">
        <w:rPr>
          <w:lang w:val="en-GB"/>
        </w:rPr>
        <w:t xml:space="preserve"> and assessment reporting</w:t>
      </w:r>
      <w:r w:rsidRPr="002E3CBF">
        <w:rPr>
          <w:lang w:val="en-GB"/>
        </w:rPr>
        <w:t>.</w:t>
      </w:r>
    </w:p>
    <w:p w14:paraId="4C774C2D" w14:textId="5923973B" w:rsidR="00951637" w:rsidRDefault="002E3CBF" w:rsidP="002E3CBF">
      <w:pPr>
        <w:rPr>
          <w:lang w:val="en-GB"/>
        </w:rPr>
      </w:pPr>
      <w:r w:rsidRPr="002E3CBF">
        <w:rPr>
          <w:lang w:val="en-GB"/>
        </w:rPr>
        <w:t>It</w:t>
      </w:r>
      <w:r w:rsidR="00DF568A">
        <w:rPr>
          <w:lang w:val="en-GB"/>
        </w:rPr>
        <w:t xml:space="preserve"> d</w:t>
      </w:r>
      <w:r w:rsidR="009E382E" w:rsidRPr="00314F7D">
        <w:rPr>
          <w:lang w:val="en-GB"/>
        </w:rPr>
        <w:t xml:space="preserve">etails the steps involved in an HCV-HCSA assessment </w:t>
      </w:r>
      <w:r w:rsidR="500DA33A" w:rsidRPr="00314F7D">
        <w:rPr>
          <w:lang w:val="en-GB"/>
        </w:rPr>
        <w:t>and the</w:t>
      </w:r>
      <w:r w:rsidR="009E382E" w:rsidRPr="00314F7D">
        <w:rPr>
          <w:lang w:val="en-GB"/>
        </w:rPr>
        <w:t xml:space="preserve"> </w:t>
      </w:r>
      <w:r w:rsidR="00AE36FA">
        <w:rPr>
          <w:lang w:val="en-GB"/>
        </w:rPr>
        <w:t xml:space="preserve">HCVN quality assurance requirements for </w:t>
      </w:r>
      <w:r w:rsidR="009E382E" w:rsidRPr="00314F7D">
        <w:rPr>
          <w:lang w:val="en-GB"/>
        </w:rPr>
        <w:t xml:space="preserve">HCV-HCSA assessment reports. </w:t>
      </w:r>
      <w:r w:rsidR="78E01B1C" w:rsidRPr="41039392">
        <w:rPr>
          <w:lang w:val="en-GB"/>
        </w:rPr>
        <w:t xml:space="preserve">This Manual is intended for </w:t>
      </w:r>
      <w:r w:rsidR="4A8DA226" w:rsidRPr="41039392">
        <w:rPr>
          <w:lang w:val="en-GB"/>
        </w:rPr>
        <w:t>users of the HCV</w:t>
      </w:r>
      <w:r w:rsidR="3046AB23" w:rsidRPr="41039392">
        <w:rPr>
          <w:lang w:val="en-GB"/>
        </w:rPr>
        <w:t xml:space="preserve"> and HCS</w:t>
      </w:r>
      <w:r w:rsidR="4A8DA226" w:rsidRPr="41039392">
        <w:rPr>
          <w:lang w:val="en-GB"/>
        </w:rPr>
        <w:t xml:space="preserve"> approach</w:t>
      </w:r>
      <w:r w:rsidR="045C1497" w:rsidRPr="41039392">
        <w:rPr>
          <w:lang w:val="en-GB"/>
        </w:rPr>
        <w:t>es</w:t>
      </w:r>
      <w:r w:rsidR="36290F65" w:rsidRPr="41039392">
        <w:rPr>
          <w:lang w:val="en-GB"/>
        </w:rPr>
        <w:t xml:space="preserve"> </w:t>
      </w:r>
      <w:r w:rsidR="4A8DA226" w:rsidRPr="41039392">
        <w:rPr>
          <w:lang w:val="en-GB"/>
        </w:rPr>
        <w:t xml:space="preserve">conducting </w:t>
      </w:r>
      <w:r w:rsidR="006E0422">
        <w:rPr>
          <w:lang w:val="en-GB"/>
        </w:rPr>
        <w:t xml:space="preserve">HCV-HCSA </w:t>
      </w:r>
      <w:r w:rsidR="4A8DA226" w:rsidRPr="41039392">
        <w:rPr>
          <w:lang w:val="en-GB"/>
        </w:rPr>
        <w:t>assessment</w:t>
      </w:r>
      <w:r w:rsidR="2EF5CF51" w:rsidRPr="41039392">
        <w:rPr>
          <w:lang w:val="en-GB"/>
        </w:rPr>
        <w:t>s</w:t>
      </w:r>
      <w:r w:rsidR="008A0CC9">
        <w:rPr>
          <w:rStyle w:val="FootnoteReference"/>
          <w:lang w:val="en-GB"/>
        </w:rPr>
        <w:footnoteReference w:id="5"/>
      </w:r>
      <w:r w:rsidR="4A8DA226" w:rsidRPr="41039392">
        <w:rPr>
          <w:lang w:val="en-GB"/>
        </w:rPr>
        <w:t xml:space="preserve"> (in this Manual, refer</w:t>
      </w:r>
      <w:r w:rsidR="2F8191F8" w:rsidRPr="41039392">
        <w:rPr>
          <w:lang w:val="en-GB"/>
        </w:rPr>
        <w:t>r</w:t>
      </w:r>
      <w:r w:rsidR="4A8DA226" w:rsidRPr="41039392">
        <w:rPr>
          <w:lang w:val="en-GB"/>
        </w:rPr>
        <w:t>ed to as assessors)</w:t>
      </w:r>
      <w:r w:rsidR="78E01B1C" w:rsidRPr="41039392">
        <w:rPr>
          <w:lang w:val="en-GB"/>
        </w:rPr>
        <w:t>.</w:t>
      </w:r>
      <w:r w:rsidR="00DF568A">
        <w:rPr>
          <w:lang w:val="en-GB"/>
        </w:rPr>
        <w:t xml:space="preserve"> </w:t>
      </w:r>
    </w:p>
    <w:p w14:paraId="2C1AC016" w14:textId="46DE1406" w:rsidR="006F30F1" w:rsidRPr="00314F7D" w:rsidRDefault="00951637" w:rsidP="009E382E">
      <w:pPr>
        <w:rPr>
          <w:lang w:val="en-GB"/>
        </w:rPr>
      </w:pPr>
      <w:r w:rsidRPr="00314F7D">
        <w:rPr>
          <w:lang w:val="en-GB"/>
        </w:rPr>
        <w:t xml:space="preserve">This document has </w:t>
      </w:r>
      <w:r w:rsidR="00DC7796">
        <w:rPr>
          <w:lang w:val="en-GB"/>
        </w:rPr>
        <w:t xml:space="preserve">2 </w:t>
      </w:r>
      <w:r w:rsidRPr="00314F7D">
        <w:rPr>
          <w:lang w:val="en-GB"/>
        </w:rPr>
        <w:t>parts:</w:t>
      </w:r>
    </w:p>
    <w:p w14:paraId="19E1409E" w14:textId="72AD39E4" w:rsidR="00A67E5D" w:rsidRPr="00314F7D" w:rsidRDefault="00951637" w:rsidP="00A67E5D">
      <w:pPr>
        <w:rPr>
          <w:lang w:val="en-GB"/>
        </w:rPr>
      </w:pPr>
      <w:r w:rsidRPr="00314F7D">
        <w:rPr>
          <w:lang w:val="en-GB"/>
        </w:rPr>
        <w:t>Part 1</w:t>
      </w:r>
      <w:r w:rsidR="002A73B8" w:rsidRPr="00314F7D">
        <w:rPr>
          <w:lang w:val="en-GB"/>
        </w:rPr>
        <w:t xml:space="preserve"> is about </w:t>
      </w:r>
      <w:r w:rsidR="00281E57" w:rsidRPr="00314F7D">
        <w:rPr>
          <w:lang w:val="en-GB"/>
        </w:rPr>
        <w:t>conducting</w:t>
      </w:r>
      <w:r w:rsidR="002A73B8" w:rsidRPr="00314F7D">
        <w:rPr>
          <w:lang w:val="en-GB"/>
        </w:rPr>
        <w:t xml:space="preserve"> the assessment</w:t>
      </w:r>
      <w:r w:rsidR="4442DC07" w:rsidRPr="00314F7D">
        <w:rPr>
          <w:lang w:val="en-GB"/>
        </w:rPr>
        <w:t>:</w:t>
      </w:r>
      <w:r w:rsidR="00281E57" w:rsidRPr="00314F7D">
        <w:rPr>
          <w:lang w:val="en-GB"/>
        </w:rPr>
        <w:t xml:space="preserve"> </w:t>
      </w:r>
      <w:r w:rsidR="002A73B8" w:rsidRPr="00314F7D">
        <w:rPr>
          <w:lang w:val="en-GB"/>
        </w:rPr>
        <w:t>what</w:t>
      </w:r>
      <w:r w:rsidR="00281E57" w:rsidRPr="00314F7D">
        <w:rPr>
          <w:lang w:val="en-GB"/>
        </w:rPr>
        <w:t xml:space="preserve"> the assessor </w:t>
      </w:r>
      <w:r w:rsidR="2571F028" w:rsidRPr="2EF260B1">
        <w:rPr>
          <w:lang w:val="en-GB"/>
        </w:rPr>
        <w:t xml:space="preserve">is </w:t>
      </w:r>
      <w:r w:rsidR="00281E57" w:rsidRPr="00314F7D">
        <w:rPr>
          <w:lang w:val="en-GB"/>
        </w:rPr>
        <w:t>expected</w:t>
      </w:r>
      <w:r w:rsidR="002A73B8" w:rsidRPr="00314F7D">
        <w:rPr>
          <w:lang w:val="en-GB"/>
        </w:rPr>
        <w:t xml:space="preserve"> to do</w:t>
      </w:r>
      <w:r w:rsidR="005B388E" w:rsidRPr="00314F7D">
        <w:rPr>
          <w:lang w:val="en-GB"/>
        </w:rPr>
        <w:t xml:space="preserve"> and what data </w:t>
      </w:r>
      <w:r w:rsidR="6F3EB903" w:rsidRPr="00314F7D">
        <w:rPr>
          <w:lang w:val="en-GB"/>
        </w:rPr>
        <w:t xml:space="preserve">the </w:t>
      </w:r>
      <w:r w:rsidR="005B388E" w:rsidRPr="00314F7D">
        <w:rPr>
          <w:lang w:val="en-GB"/>
        </w:rPr>
        <w:t xml:space="preserve">assessor must collect and document </w:t>
      </w:r>
      <w:r w:rsidR="7025CDB9" w:rsidRPr="00314F7D">
        <w:rPr>
          <w:lang w:val="en-GB"/>
        </w:rPr>
        <w:t>at</w:t>
      </w:r>
      <w:r w:rsidR="002A73B8" w:rsidRPr="00314F7D">
        <w:rPr>
          <w:lang w:val="en-GB"/>
        </w:rPr>
        <w:t xml:space="preserve"> each </w:t>
      </w:r>
      <w:r w:rsidR="7025CDB9" w:rsidRPr="00314F7D">
        <w:rPr>
          <w:lang w:val="en-GB"/>
        </w:rPr>
        <w:t>step</w:t>
      </w:r>
      <w:r w:rsidR="002A73B8" w:rsidRPr="00314F7D">
        <w:rPr>
          <w:lang w:val="en-GB"/>
        </w:rPr>
        <w:t>.</w:t>
      </w:r>
      <w:r w:rsidR="00A67E5D" w:rsidRPr="00314F7D">
        <w:rPr>
          <w:lang w:val="en-GB"/>
        </w:rPr>
        <w:t xml:space="preserve"> </w:t>
      </w:r>
    </w:p>
    <w:p w14:paraId="2BEA7132" w14:textId="2FC092AC" w:rsidR="00951637" w:rsidRPr="00314F7D" w:rsidRDefault="002A73B8" w:rsidP="002A73B8">
      <w:pPr>
        <w:rPr>
          <w:lang w:val="en-GB"/>
        </w:rPr>
      </w:pPr>
      <w:r w:rsidRPr="00314F7D">
        <w:rPr>
          <w:lang w:val="en-GB"/>
        </w:rPr>
        <w:t>Part 2 is about reporting requirements</w:t>
      </w:r>
      <w:r w:rsidR="1020D3D9" w:rsidRPr="00314F7D">
        <w:rPr>
          <w:lang w:val="en-GB"/>
        </w:rPr>
        <w:t>:</w:t>
      </w:r>
      <w:r w:rsidR="00281E57" w:rsidRPr="00314F7D">
        <w:rPr>
          <w:lang w:val="en-GB"/>
        </w:rPr>
        <w:t xml:space="preserve"> what </w:t>
      </w:r>
      <w:r w:rsidR="36E6EAC7" w:rsidRPr="00314F7D">
        <w:rPr>
          <w:lang w:val="en-GB"/>
        </w:rPr>
        <w:t xml:space="preserve">contents </w:t>
      </w:r>
      <w:r w:rsidR="289A2D43" w:rsidRPr="00314F7D">
        <w:rPr>
          <w:lang w:val="en-GB"/>
        </w:rPr>
        <w:t xml:space="preserve">the assessor </w:t>
      </w:r>
      <w:r w:rsidR="46ABE706" w:rsidRPr="00314F7D">
        <w:rPr>
          <w:lang w:val="en-GB"/>
        </w:rPr>
        <w:t xml:space="preserve">must include in the report </w:t>
      </w:r>
      <w:r w:rsidRPr="00314F7D">
        <w:rPr>
          <w:lang w:val="en-GB"/>
        </w:rPr>
        <w:t xml:space="preserve">and </w:t>
      </w:r>
      <w:r w:rsidR="22D064E3" w:rsidRPr="00314F7D">
        <w:rPr>
          <w:lang w:val="en-GB"/>
        </w:rPr>
        <w:t>what should be considered in the analysis of the information collected</w:t>
      </w:r>
      <w:r w:rsidRPr="00314F7D">
        <w:rPr>
          <w:lang w:val="en-GB"/>
        </w:rPr>
        <w:t>.</w:t>
      </w:r>
    </w:p>
    <w:p w14:paraId="3CC54AC6" w14:textId="512C3F09" w:rsidR="0763ADAA" w:rsidRPr="00FD7F19" w:rsidRDefault="0763ADAA" w:rsidP="00FD7F19">
      <w:pPr>
        <w:pStyle w:val="Heading2"/>
      </w:pPr>
      <w:bookmarkStart w:id="33" w:name="_Toc127874341"/>
      <w:bookmarkStart w:id="34" w:name="_Toc127918106"/>
      <w:bookmarkStart w:id="35" w:name="_Toc127967402"/>
      <w:bookmarkStart w:id="36" w:name="_Toc127202329"/>
      <w:r w:rsidRPr="00FD7F19">
        <w:t>What is an HCV-HCSA assessment</w:t>
      </w:r>
      <w:bookmarkEnd w:id="33"/>
      <w:bookmarkEnd w:id="34"/>
      <w:bookmarkEnd w:id="35"/>
      <w:r w:rsidR="00EC7BFE" w:rsidRPr="00FD7F19">
        <w:t xml:space="preserve"> </w:t>
      </w:r>
      <w:bookmarkEnd w:id="36"/>
    </w:p>
    <w:p w14:paraId="48D72DFF" w14:textId="6CEDB321" w:rsidR="0763ADAA" w:rsidRPr="00314F7D" w:rsidRDefault="0763ADAA" w:rsidP="002E699F">
      <w:pPr>
        <w:rPr>
          <w:lang w:val="en-GB"/>
        </w:rPr>
      </w:pPr>
      <w:r w:rsidRPr="00314F7D">
        <w:rPr>
          <w:lang w:val="en-GB"/>
        </w:rPr>
        <w:t xml:space="preserve">An HCV-HCSA assessment is a participatory process for identifying social and environmental values which need to be conserved </w:t>
      </w:r>
      <w:r w:rsidR="73834D0A" w:rsidRPr="00314F7D">
        <w:rPr>
          <w:lang w:val="en-GB"/>
        </w:rPr>
        <w:t xml:space="preserve">in production landscapes. </w:t>
      </w:r>
      <w:r w:rsidR="1F4EEAD7" w:rsidRPr="00314F7D">
        <w:rPr>
          <w:lang w:val="en-GB"/>
        </w:rPr>
        <w:t xml:space="preserve">The process </w:t>
      </w:r>
      <w:r w:rsidR="5E69C910" w:rsidRPr="00314F7D">
        <w:rPr>
          <w:lang w:val="en-GB"/>
        </w:rPr>
        <w:t xml:space="preserve">consists </w:t>
      </w:r>
      <w:r w:rsidR="3730F7EA" w:rsidRPr="00314F7D">
        <w:rPr>
          <w:lang w:val="en-GB"/>
        </w:rPr>
        <w:t>of</w:t>
      </w:r>
      <w:r w:rsidR="5E69C910" w:rsidRPr="00314F7D">
        <w:rPr>
          <w:lang w:val="en-GB"/>
        </w:rPr>
        <w:t xml:space="preserve"> </w:t>
      </w:r>
      <w:r w:rsidR="1F4EEAD7" w:rsidRPr="00314F7D">
        <w:rPr>
          <w:lang w:val="en-GB"/>
        </w:rPr>
        <w:t>gather</w:t>
      </w:r>
      <w:r w:rsidR="16A817DE" w:rsidRPr="00314F7D">
        <w:rPr>
          <w:lang w:val="en-GB"/>
        </w:rPr>
        <w:t>ing</w:t>
      </w:r>
      <w:r w:rsidR="1F4EEAD7" w:rsidRPr="00314F7D">
        <w:rPr>
          <w:lang w:val="en-GB"/>
        </w:rPr>
        <w:t xml:space="preserve"> </w:t>
      </w:r>
      <w:r w:rsidR="16321ED6" w:rsidRPr="00314F7D">
        <w:rPr>
          <w:lang w:val="en-GB"/>
        </w:rPr>
        <w:t>and analys</w:t>
      </w:r>
      <w:r w:rsidR="547560F5" w:rsidRPr="00314F7D">
        <w:rPr>
          <w:lang w:val="en-GB"/>
        </w:rPr>
        <w:t>ing</w:t>
      </w:r>
      <w:r w:rsidR="16321ED6" w:rsidRPr="00314F7D">
        <w:rPr>
          <w:lang w:val="en-GB"/>
        </w:rPr>
        <w:t xml:space="preserve"> </w:t>
      </w:r>
      <w:r w:rsidR="1F4EEAD7" w:rsidRPr="00314F7D">
        <w:rPr>
          <w:lang w:val="en-GB"/>
        </w:rPr>
        <w:t>information</w:t>
      </w:r>
      <w:r w:rsidR="36DFAC3D" w:rsidRPr="00314F7D">
        <w:rPr>
          <w:lang w:val="en-GB"/>
        </w:rPr>
        <w:t xml:space="preserve"> </w:t>
      </w:r>
      <w:r w:rsidR="546E8E40" w:rsidRPr="00314F7D">
        <w:rPr>
          <w:lang w:val="en-GB"/>
        </w:rPr>
        <w:t>collected through field surveys, satellite imagery interpretation, participatory mapping</w:t>
      </w:r>
      <w:r w:rsidR="002154F7">
        <w:rPr>
          <w:lang w:val="en-GB"/>
        </w:rPr>
        <w:t xml:space="preserve"> (when applicable)</w:t>
      </w:r>
      <w:r w:rsidR="546E8E40" w:rsidRPr="00314F7D">
        <w:rPr>
          <w:lang w:val="en-GB"/>
        </w:rPr>
        <w:t>, interviews</w:t>
      </w:r>
      <w:r w:rsidR="002E699F">
        <w:rPr>
          <w:lang w:val="en-GB"/>
        </w:rPr>
        <w:t xml:space="preserve"> (with </w:t>
      </w:r>
      <w:r w:rsidR="002E699F" w:rsidRPr="002E699F">
        <w:rPr>
          <w:lang w:val="en-GB"/>
        </w:rPr>
        <w:t>relevant experts,</w:t>
      </w:r>
      <w:r w:rsidR="002E699F">
        <w:rPr>
          <w:lang w:val="en-GB"/>
        </w:rPr>
        <w:t xml:space="preserve"> </w:t>
      </w:r>
      <w:r w:rsidR="002E699F" w:rsidRPr="002E699F">
        <w:rPr>
          <w:lang w:val="en-GB"/>
        </w:rPr>
        <w:t>the Organisation and other interested stakeholders</w:t>
      </w:r>
      <w:r w:rsidR="00CC7744">
        <w:rPr>
          <w:lang w:val="en-GB"/>
        </w:rPr>
        <w:t>)</w:t>
      </w:r>
      <w:r w:rsidR="709527F8" w:rsidRPr="00314F7D">
        <w:rPr>
          <w:lang w:val="en-GB"/>
        </w:rPr>
        <w:t>, review of credible secondary data</w:t>
      </w:r>
      <w:r w:rsidR="546E8E40" w:rsidRPr="00314F7D">
        <w:rPr>
          <w:lang w:val="en-GB"/>
        </w:rPr>
        <w:t xml:space="preserve"> and other </w:t>
      </w:r>
      <w:r w:rsidR="137BE939" w:rsidRPr="00314F7D">
        <w:rPr>
          <w:lang w:val="en-GB"/>
        </w:rPr>
        <w:t>methods.</w:t>
      </w:r>
    </w:p>
    <w:p w14:paraId="1F2207DB" w14:textId="35B59E21" w:rsidR="73834D0A" w:rsidRPr="00314F7D" w:rsidRDefault="73834D0A" w:rsidP="62321E4C">
      <w:pPr>
        <w:rPr>
          <w:lang w:val="en-GB"/>
        </w:rPr>
      </w:pPr>
      <w:r w:rsidRPr="00314F7D">
        <w:rPr>
          <w:lang w:val="en-GB"/>
        </w:rPr>
        <w:t xml:space="preserve">Whenever HCV-HCSA assessments are conducted in areas owned or used by </w:t>
      </w:r>
      <w:r w:rsidR="00DA7016">
        <w:rPr>
          <w:lang w:val="en-GB"/>
        </w:rPr>
        <w:t xml:space="preserve">affected </w:t>
      </w:r>
      <w:r w:rsidRPr="00314F7D">
        <w:rPr>
          <w:lang w:val="en-GB"/>
        </w:rPr>
        <w:t>indigenous and local communities</w:t>
      </w:r>
      <w:r w:rsidR="5E1D8663" w:rsidRPr="00314F7D">
        <w:rPr>
          <w:lang w:val="en-GB"/>
        </w:rPr>
        <w:t xml:space="preserve">, their free, prior and informed </w:t>
      </w:r>
      <w:r w:rsidR="5E1D8663" w:rsidRPr="00314F7D">
        <w:rPr>
          <w:lang w:val="en-GB"/>
        </w:rPr>
        <w:lastRenderedPageBreak/>
        <w:t xml:space="preserve">consent (FPIC) </w:t>
      </w:r>
      <w:r w:rsidR="64841CC7" w:rsidRPr="00314F7D">
        <w:rPr>
          <w:lang w:val="en-GB"/>
        </w:rPr>
        <w:t>is required to conduct the assessment</w:t>
      </w:r>
      <w:r w:rsidR="71D430A7" w:rsidRPr="00314F7D">
        <w:rPr>
          <w:lang w:val="en-GB"/>
        </w:rPr>
        <w:t xml:space="preserve"> and </w:t>
      </w:r>
      <w:r w:rsidR="64841CC7" w:rsidRPr="00314F7D">
        <w:rPr>
          <w:lang w:val="en-GB"/>
        </w:rPr>
        <w:t>the</w:t>
      </w:r>
      <w:r w:rsidR="2F71FC9F" w:rsidRPr="00314F7D">
        <w:rPr>
          <w:lang w:val="en-GB"/>
        </w:rPr>
        <w:t xml:space="preserve">y have the right to participate </w:t>
      </w:r>
      <w:r w:rsidR="23401E9C" w:rsidRPr="00314F7D">
        <w:rPr>
          <w:lang w:val="en-GB"/>
        </w:rPr>
        <w:t>in</w:t>
      </w:r>
      <w:r w:rsidR="3AB9C35F" w:rsidRPr="00314F7D">
        <w:rPr>
          <w:lang w:val="en-GB"/>
        </w:rPr>
        <w:t xml:space="preserve"> </w:t>
      </w:r>
      <w:r w:rsidR="1A58370D" w:rsidRPr="00314F7D">
        <w:rPr>
          <w:lang w:val="en-GB"/>
        </w:rPr>
        <w:t xml:space="preserve">the assessment activities including </w:t>
      </w:r>
      <w:r w:rsidR="3AB9C35F" w:rsidRPr="00314F7D">
        <w:rPr>
          <w:lang w:val="en-GB"/>
        </w:rPr>
        <w:t xml:space="preserve">participatory mapping </w:t>
      </w:r>
      <w:r w:rsidR="470C9FAB" w:rsidRPr="00314F7D">
        <w:rPr>
          <w:lang w:val="en-GB"/>
        </w:rPr>
        <w:t>and the final consultation</w:t>
      </w:r>
      <w:r w:rsidR="3BDB2F79" w:rsidRPr="00314F7D">
        <w:rPr>
          <w:lang w:val="en-GB"/>
        </w:rPr>
        <w:t>.</w:t>
      </w:r>
      <w:r w:rsidR="2A61050E" w:rsidRPr="00314F7D">
        <w:rPr>
          <w:lang w:val="en-GB"/>
        </w:rPr>
        <w:t xml:space="preserve"> In these cases, local people’s lands for </w:t>
      </w:r>
      <w:r w:rsidR="00DC7796">
        <w:rPr>
          <w:lang w:val="en-GB"/>
        </w:rPr>
        <w:t xml:space="preserve">current and </w:t>
      </w:r>
      <w:r w:rsidR="2A61050E" w:rsidRPr="00314F7D">
        <w:rPr>
          <w:lang w:val="en-GB"/>
        </w:rPr>
        <w:t>future livelihoods are also identified.</w:t>
      </w:r>
    </w:p>
    <w:p w14:paraId="5B04E7D7" w14:textId="297B191B" w:rsidR="00184C0E" w:rsidRPr="00314F7D" w:rsidRDefault="69EE3C80" w:rsidP="5D979762">
      <w:pPr>
        <w:rPr>
          <w:lang w:val="en-GB"/>
        </w:rPr>
      </w:pPr>
      <w:r w:rsidRPr="00314F7D">
        <w:rPr>
          <w:lang w:val="en-GB"/>
        </w:rPr>
        <w:t xml:space="preserve">Results from HCV-HCSA assessments conducted in high-risk scenarios are to be submitted to HCVN for </w:t>
      </w:r>
      <w:r w:rsidR="00817ED6">
        <w:rPr>
          <w:lang w:val="en-GB"/>
        </w:rPr>
        <w:t xml:space="preserve">desk-based </w:t>
      </w:r>
      <w:r w:rsidRPr="00314F7D">
        <w:rPr>
          <w:lang w:val="en-GB"/>
        </w:rPr>
        <w:t xml:space="preserve">quality assurance. </w:t>
      </w:r>
    </w:p>
    <w:p w14:paraId="1947C5C4" w14:textId="7B31E126" w:rsidR="006F30F1" w:rsidRPr="00FD7F19" w:rsidRDefault="000C6966" w:rsidP="00FD7F19">
      <w:pPr>
        <w:pStyle w:val="Heading2"/>
      </w:pPr>
      <w:bookmarkStart w:id="37" w:name="_Toc127874342"/>
      <w:bookmarkStart w:id="38" w:name="_Toc127918107"/>
      <w:bookmarkStart w:id="39" w:name="_Toc127967403"/>
      <w:bookmarkStart w:id="40" w:name="_Toc127202330"/>
      <w:r w:rsidRPr="00FD7F19">
        <w:t xml:space="preserve">When an HCV-HCSA assessment </w:t>
      </w:r>
      <w:r w:rsidR="001019B8">
        <w:t xml:space="preserve">should </w:t>
      </w:r>
      <w:r w:rsidRPr="00FD7F19">
        <w:t>be conducted using this manual?</w:t>
      </w:r>
      <w:bookmarkEnd w:id="37"/>
      <w:bookmarkEnd w:id="38"/>
      <w:bookmarkEnd w:id="39"/>
      <w:r w:rsidR="00EC7BFE" w:rsidRPr="00FD7F19">
        <w:t xml:space="preserve"> </w:t>
      </w:r>
      <w:bookmarkEnd w:id="40"/>
    </w:p>
    <w:p w14:paraId="717AA566" w14:textId="7BEF1588" w:rsidR="006F30F1" w:rsidRPr="00314F7D" w:rsidRDefault="000C6966">
      <w:pPr>
        <w:rPr>
          <w:lang w:val="en-GB"/>
        </w:rPr>
      </w:pPr>
      <w:r w:rsidRPr="00314F7D">
        <w:rPr>
          <w:lang w:val="en-GB"/>
        </w:rPr>
        <w:t>This manual must be used to conduct assessments in scenarios with high probability of HCV presence and where existing conditions or planned developments pose a risk to HCVs</w:t>
      </w:r>
      <w:r w:rsidR="6915FF45" w:rsidRPr="00314F7D">
        <w:rPr>
          <w:lang w:val="en-GB"/>
        </w:rPr>
        <w:t xml:space="preserve">, HCS </w:t>
      </w:r>
      <w:r w:rsidR="00543805">
        <w:rPr>
          <w:lang w:val="en-GB"/>
        </w:rPr>
        <w:t>f</w:t>
      </w:r>
      <w:r w:rsidR="6915FF45" w:rsidRPr="00314F7D">
        <w:rPr>
          <w:lang w:val="en-GB"/>
        </w:rPr>
        <w:t>orests and local peoples’ lands</w:t>
      </w:r>
      <w:r w:rsidRPr="00314F7D">
        <w:rPr>
          <w:lang w:val="en-GB"/>
        </w:rPr>
        <w:t>.</w:t>
      </w:r>
    </w:p>
    <w:p w14:paraId="092838E9" w14:textId="77777777" w:rsidR="006F30F1" w:rsidRDefault="000C6966">
      <w:pPr>
        <w:rPr>
          <w:lang w:val="en-GB"/>
        </w:rPr>
      </w:pPr>
      <w:r w:rsidRPr="00314F7D">
        <w:rPr>
          <w:lang w:val="en-GB"/>
        </w:rPr>
        <w:t>When used in the context of certification, the requirements of the specific certification scheme determine when to conduct this type of assessment.</w:t>
      </w:r>
    </w:p>
    <w:p w14:paraId="65506693" w14:textId="43E4A8FE" w:rsidR="00162229" w:rsidRPr="009D2DDA" w:rsidRDefault="00162229" w:rsidP="00162229">
      <w:pPr>
        <w:rPr>
          <w:lang w:val="en-GB"/>
        </w:rPr>
      </w:pPr>
      <w:r w:rsidRPr="009D2DDA">
        <w:rPr>
          <w:lang w:val="en-GB"/>
        </w:rPr>
        <w:t xml:space="preserve">This manual can be used in any commodity context. However, it is primarily targeted at contexts where there is one large Organisation with rights to develop the land and </w:t>
      </w:r>
      <w:r>
        <w:rPr>
          <w:lang w:val="en-GB"/>
        </w:rPr>
        <w:t xml:space="preserve">where the area consists of </w:t>
      </w:r>
      <w:r w:rsidRPr="009D2DDA">
        <w:rPr>
          <w:lang w:val="en-GB"/>
        </w:rPr>
        <w:t xml:space="preserve">fragmented (&lt; 80% forest cover) tropical forests. </w:t>
      </w:r>
      <w:r w:rsidR="00590A3C">
        <w:rPr>
          <w:lang w:val="en-GB"/>
        </w:rPr>
        <w:t xml:space="preserve">This Manual is intended </w:t>
      </w:r>
      <w:r w:rsidR="00787C9C">
        <w:rPr>
          <w:lang w:val="en-GB"/>
        </w:rPr>
        <w:t xml:space="preserve">for </w:t>
      </w:r>
      <w:r w:rsidR="007D24DD">
        <w:rPr>
          <w:lang w:val="en-GB"/>
        </w:rPr>
        <w:t xml:space="preserve">Management Unit(s) level assessment and may not be </w:t>
      </w:r>
      <w:r w:rsidR="003B05CE" w:rsidRPr="00D65C9D">
        <w:rPr>
          <w:lang w:val="en-GB"/>
        </w:rPr>
        <w:t>suitable</w:t>
      </w:r>
      <w:r w:rsidRPr="00D65C9D">
        <w:rPr>
          <w:lang w:val="en-GB"/>
        </w:rPr>
        <w:t xml:space="preserve"> </w:t>
      </w:r>
      <w:r w:rsidR="003B05CE" w:rsidRPr="00D65C9D">
        <w:rPr>
          <w:lang w:val="en-GB"/>
        </w:rPr>
        <w:t>for</w:t>
      </w:r>
      <w:r w:rsidRPr="00D65C9D">
        <w:rPr>
          <w:lang w:val="en-GB"/>
        </w:rPr>
        <w:t xml:space="preserve"> </w:t>
      </w:r>
      <w:r w:rsidR="007D24DD" w:rsidRPr="00D65C9D">
        <w:rPr>
          <w:lang w:val="en-GB"/>
        </w:rPr>
        <w:t xml:space="preserve">other contexts such </w:t>
      </w:r>
      <w:r w:rsidRPr="00D65C9D">
        <w:rPr>
          <w:lang w:val="en-GB"/>
        </w:rPr>
        <w:t>a</w:t>
      </w:r>
      <w:r w:rsidR="007D24DD" w:rsidRPr="00D65C9D">
        <w:rPr>
          <w:lang w:val="en-GB"/>
        </w:rPr>
        <w:t>s</w:t>
      </w:r>
      <w:r w:rsidRPr="00D65C9D">
        <w:rPr>
          <w:lang w:val="en-GB"/>
        </w:rPr>
        <w:t xml:space="preserve"> smallholder </w:t>
      </w:r>
      <w:r w:rsidR="00F15C12" w:rsidRPr="00D65C9D">
        <w:rPr>
          <w:lang w:val="en-GB"/>
        </w:rPr>
        <w:t>context</w:t>
      </w:r>
      <w:r w:rsidR="00F15C12">
        <w:rPr>
          <w:lang w:val="en-GB"/>
        </w:rPr>
        <w:t xml:space="preserve"> </w:t>
      </w:r>
      <w:r w:rsidR="003B05CE">
        <w:rPr>
          <w:lang w:val="en-GB"/>
        </w:rPr>
        <w:t>w</w:t>
      </w:r>
      <w:r w:rsidR="00AC287F">
        <w:rPr>
          <w:lang w:val="en-GB"/>
        </w:rPr>
        <w:t>ithout further adaptation</w:t>
      </w:r>
      <w:r w:rsidR="00BE5217">
        <w:rPr>
          <w:lang w:val="en-GB"/>
        </w:rPr>
        <w:t xml:space="preserve"> (</w:t>
      </w:r>
      <w:r w:rsidR="00BE5217">
        <w:t xml:space="preserve">unless the proposed development will </w:t>
      </w:r>
      <w:r w:rsidR="00312E94">
        <w:t xml:space="preserve">take </w:t>
      </w:r>
      <w:r w:rsidR="00BE5217">
        <w:t>place in a scenario of high risk to HCVs)</w:t>
      </w:r>
      <w:r w:rsidRPr="009D2DDA">
        <w:rPr>
          <w:lang w:val="en-GB"/>
        </w:rPr>
        <w:t>, nor to a high forest cover landscape context</w:t>
      </w:r>
      <w:r>
        <w:rPr>
          <w:lang w:val="en-GB"/>
        </w:rPr>
        <w:t>.</w:t>
      </w:r>
      <w:r w:rsidRPr="009D2DDA">
        <w:rPr>
          <w:lang w:val="en-GB"/>
        </w:rPr>
        <w:t xml:space="preserve"> </w:t>
      </w:r>
    </w:p>
    <w:p w14:paraId="671C0A0D" w14:textId="2C753276" w:rsidR="006F30F1" w:rsidRPr="00314F7D" w:rsidRDefault="000C6966">
      <w:pPr>
        <w:rPr>
          <w:lang w:val="en-GB"/>
        </w:rPr>
      </w:pPr>
      <w:r w:rsidRPr="00314F7D">
        <w:rPr>
          <w:lang w:val="en-GB"/>
        </w:rPr>
        <w:t xml:space="preserve">The HCV Network recommends this manual is used in </w:t>
      </w:r>
      <w:r w:rsidRPr="720C317A">
        <w:rPr>
          <w:lang w:val="en-GB"/>
        </w:rPr>
        <w:t>co</w:t>
      </w:r>
      <w:r w:rsidR="19D97BF5" w:rsidRPr="720C317A">
        <w:rPr>
          <w:lang w:val="en-GB"/>
        </w:rPr>
        <w:t>mbination</w:t>
      </w:r>
      <w:r w:rsidRPr="00314F7D">
        <w:rPr>
          <w:lang w:val="en-GB"/>
        </w:rPr>
        <w:t xml:space="preserve"> with other tools as applicable, such as </w:t>
      </w:r>
      <w:r w:rsidR="4578EEFC" w:rsidRPr="00314F7D">
        <w:rPr>
          <w:lang w:val="en-GB"/>
        </w:rPr>
        <w:t xml:space="preserve">the </w:t>
      </w:r>
      <w:r w:rsidRPr="00314F7D">
        <w:rPr>
          <w:lang w:val="en-GB"/>
        </w:rPr>
        <w:t>landscape level screening tool, the Common Guidance for Management and Monitoring</w:t>
      </w:r>
      <w:r w:rsidR="6F7C95A9" w:rsidRPr="00314F7D">
        <w:rPr>
          <w:lang w:val="en-GB"/>
        </w:rPr>
        <w:t xml:space="preserve"> of HCVs</w:t>
      </w:r>
      <w:r w:rsidRPr="00314F7D">
        <w:rPr>
          <w:lang w:val="en-GB"/>
        </w:rPr>
        <w:t xml:space="preserve">, the Forest Integrity Assessment tool and the Nature Positive Farming guidance. </w:t>
      </w:r>
    </w:p>
    <w:p w14:paraId="3D9A4643" w14:textId="7807E0BE" w:rsidR="00E82269" w:rsidRPr="00314F7D" w:rsidRDefault="00E82269" w:rsidP="00E41E7E">
      <w:pPr>
        <w:pStyle w:val="Heading2"/>
        <w:rPr>
          <w:lang w:val="en-GB"/>
        </w:rPr>
      </w:pPr>
      <w:bookmarkStart w:id="41" w:name="_Toc127874343"/>
      <w:bookmarkStart w:id="42" w:name="_Toc127918108"/>
      <w:bookmarkStart w:id="43" w:name="_Toc127967404"/>
      <w:bookmarkStart w:id="44" w:name="_Toc127202331"/>
      <w:r w:rsidRPr="00314F7D">
        <w:rPr>
          <w:lang w:val="en-GB"/>
        </w:rPr>
        <w:t>Complementary documents</w:t>
      </w:r>
      <w:bookmarkEnd w:id="41"/>
      <w:bookmarkEnd w:id="42"/>
      <w:bookmarkEnd w:id="43"/>
      <w:r w:rsidR="008A698E" w:rsidRPr="00314F7D">
        <w:rPr>
          <w:lang w:val="en-GB"/>
        </w:rPr>
        <w:t xml:space="preserve"> </w:t>
      </w:r>
      <w:bookmarkEnd w:id="44"/>
    </w:p>
    <w:p w14:paraId="1675B5D0" w14:textId="737E7FBD" w:rsidR="00742FC7" w:rsidRPr="00314F7D" w:rsidRDefault="00E82269" w:rsidP="00E82269">
      <w:pPr>
        <w:rPr>
          <w:lang w:val="en-GB"/>
        </w:rPr>
      </w:pPr>
      <w:r w:rsidRPr="00314F7D">
        <w:rPr>
          <w:lang w:val="en-GB"/>
        </w:rPr>
        <w:t xml:space="preserve">This manual is designed to be used in combination with other </w:t>
      </w:r>
      <w:r w:rsidR="00B55AB5" w:rsidRPr="006A2F4F">
        <w:rPr>
          <w:b/>
          <w:bCs/>
          <w:lang w:val="en-GB"/>
        </w:rPr>
        <w:t xml:space="preserve">required </w:t>
      </w:r>
      <w:r w:rsidRPr="006A2F4F">
        <w:rPr>
          <w:b/>
          <w:bCs/>
          <w:lang w:val="en-GB"/>
        </w:rPr>
        <w:t>reference documents</w:t>
      </w:r>
      <w:r w:rsidRPr="00314F7D">
        <w:rPr>
          <w:lang w:val="en-GB"/>
        </w:rPr>
        <w:t xml:space="preserve"> (</w:t>
      </w:r>
      <w:r w:rsidRPr="00D65C9D">
        <w:rPr>
          <w:lang w:val="en-GB"/>
        </w:rPr>
        <w:t>Box</w:t>
      </w:r>
      <w:r w:rsidRPr="00314F7D">
        <w:rPr>
          <w:lang w:val="en-GB"/>
        </w:rPr>
        <w:t xml:space="preserve"> </w:t>
      </w:r>
      <w:r w:rsidR="00226CCB" w:rsidRPr="00226CCB">
        <w:rPr>
          <w:lang w:val="en-GB"/>
        </w:rPr>
        <w:t>1</w:t>
      </w:r>
      <w:r w:rsidRPr="00314F7D">
        <w:rPr>
          <w:lang w:val="en-GB"/>
        </w:rPr>
        <w:t>).</w:t>
      </w:r>
    </w:p>
    <w:p w14:paraId="628657CC" w14:textId="2301C881" w:rsidR="00E82269" w:rsidRPr="00314F7D" w:rsidRDefault="00742FC7" w:rsidP="00E82269">
      <w:pPr>
        <w:rPr>
          <w:lang w:val="en-GB"/>
        </w:rPr>
      </w:pPr>
      <w:r w:rsidRPr="00314F7D">
        <w:rPr>
          <w:lang w:val="en-GB"/>
        </w:rPr>
        <w:t>The assessment team is expected to read these documents in detail before embarking on the assessment. Visit the HCVN and the HCSA websites before starting an assessment for current versions of all documents.</w:t>
      </w:r>
    </w:p>
    <w:tbl>
      <w:tblPr>
        <w:tblW w:w="7645" w:type="dxa"/>
        <w:tblCellMar>
          <w:left w:w="10" w:type="dxa"/>
          <w:right w:w="10" w:type="dxa"/>
        </w:tblCellMar>
        <w:tblLook w:val="04A0" w:firstRow="1" w:lastRow="0" w:firstColumn="1" w:lastColumn="0" w:noHBand="0" w:noVBand="1"/>
      </w:tblPr>
      <w:tblGrid>
        <w:gridCol w:w="7645"/>
      </w:tblGrid>
      <w:tr w:rsidR="00E82269" w:rsidRPr="00314F7D" w14:paraId="527C9A60" w14:textId="77777777" w:rsidTr="5DF72A4E">
        <w:trPr>
          <w:trHeight w:val="30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316AF" w14:textId="6145C3B8" w:rsidR="00E82269" w:rsidRPr="00314F7D" w:rsidRDefault="00E82269">
            <w:pPr>
              <w:rPr>
                <w:rFonts w:eastAsia="MS Mincho"/>
                <w:lang w:val="en-GB" w:eastAsia="ja-JP"/>
              </w:rPr>
            </w:pPr>
            <w:r w:rsidRPr="00D65C9D">
              <w:rPr>
                <w:b/>
                <w:lang w:val="en-GB"/>
              </w:rPr>
              <w:lastRenderedPageBreak/>
              <w:t xml:space="preserve">Box </w:t>
            </w:r>
            <w:r w:rsidR="00226CCB" w:rsidRPr="00226CCB">
              <w:rPr>
                <w:rFonts w:eastAsia="MS Mincho"/>
                <w:b/>
                <w:lang w:val="en-GB" w:eastAsia="ja-JP"/>
              </w:rPr>
              <w:t>1</w:t>
            </w:r>
            <w:r w:rsidRPr="00314F7D">
              <w:rPr>
                <w:rFonts w:eastAsia="MS Mincho"/>
                <w:b/>
                <w:bCs/>
                <w:lang w:val="en-GB" w:eastAsia="ja-JP"/>
              </w:rPr>
              <w:t>: Reference documents</w:t>
            </w:r>
            <w:r w:rsidR="008A698E" w:rsidRPr="00314F7D">
              <w:rPr>
                <w:rFonts w:eastAsia="MS Mincho"/>
                <w:b/>
                <w:bCs/>
                <w:lang w:val="en-GB" w:eastAsia="ja-JP"/>
              </w:rPr>
              <w:t xml:space="preserve"> </w:t>
            </w:r>
          </w:p>
          <w:p w14:paraId="7C3F34E5" w14:textId="390AA147" w:rsidR="4430B1FE" w:rsidRPr="00314F7D" w:rsidRDefault="4430B1FE" w:rsidP="006C07F8">
            <w:pPr>
              <w:pStyle w:val="ListParagraph"/>
              <w:numPr>
                <w:ilvl w:val="0"/>
                <w:numId w:val="13"/>
              </w:numPr>
              <w:rPr>
                <w:rFonts w:eastAsia="MS Mincho"/>
                <w:b/>
                <w:bCs/>
                <w:color w:val="0070C0"/>
                <w:lang w:val="en-GB" w:eastAsia="ja-JP"/>
              </w:rPr>
            </w:pPr>
            <w:r w:rsidRPr="00314F7D">
              <w:rPr>
                <w:rFonts w:eastAsia="MS Mincho"/>
                <w:b/>
                <w:bCs/>
                <w:color w:val="0070C0"/>
                <w:lang w:val="en-GB" w:eastAsia="ja-JP"/>
              </w:rPr>
              <w:t xml:space="preserve">Required </w:t>
            </w:r>
            <w:r w:rsidR="0F8D5A80" w:rsidRPr="00314F7D">
              <w:rPr>
                <w:rFonts w:eastAsia="MS Mincho"/>
                <w:b/>
                <w:bCs/>
                <w:color w:val="0070C0"/>
                <w:lang w:val="en-GB" w:eastAsia="ja-JP"/>
              </w:rPr>
              <w:t>for</w:t>
            </w:r>
            <w:r w:rsidR="4F7878BE" w:rsidRPr="00314F7D">
              <w:rPr>
                <w:rFonts w:eastAsia="MS Mincho"/>
                <w:b/>
                <w:bCs/>
                <w:color w:val="0070C0"/>
                <w:lang w:val="en-GB" w:eastAsia="ja-JP"/>
              </w:rPr>
              <w:t xml:space="preserve"> </w:t>
            </w:r>
            <w:r w:rsidR="004E6500" w:rsidRPr="00314F7D">
              <w:rPr>
                <w:rFonts w:eastAsia="MS Mincho"/>
                <w:b/>
                <w:bCs/>
                <w:color w:val="0070C0"/>
                <w:lang w:val="en-GB" w:eastAsia="ja-JP"/>
              </w:rPr>
              <w:t>assessment</w:t>
            </w:r>
            <w:r w:rsidR="004E6500">
              <w:rPr>
                <w:rFonts w:eastAsia="MS Mincho"/>
                <w:b/>
                <w:bCs/>
                <w:color w:val="0070C0"/>
                <w:lang w:val="en-GB" w:eastAsia="ja-JP"/>
              </w:rPr>
              <w:t>s.</w:t>
            </w:r>
          </w:p>
          <w:p w14:paraId="60EA0ECA" w14:textId="43492270" w:rsidR="00E82269" w:rsidRPr="00314F7D" w:rsidRDefault="00E82269">
            <w:pPr>
              <w:rPr>
                <w:lang w:val="en-GB"/>
              </w:rPr>
            </w:pPr>
            <w:r w:rsidRPr="00314F7D">
              <w:rPr>
                <w:rFonts w:eastAsia="MS Mincho"/>
                <w:b/>
                <w:bCs/>
                <w:lang w:val="en-GB" w:eastAsia="ja-JP"/>
              </w:rPr>
              <w:t>Common Guidance for HCV Identification</w:t>
            </w:r>
            <w:r w:rsidRPr="00314F7D">
              <w:rPr>
                <w:rFonts w:eastAsia="MS Mincho"/>
                <w:lang w:val="en-GB" w:eastAsia="ja-JP"/>
              </w:rPr>
              <w:t xml:space="preserve">: This document provides an explanation of the six HCV categories and gives examples of useful </w:t>
            </w:r>
            <w:r w:rsidR="007C3119">
              <w:rPr>
                <w:rFonts w:eastAsia="MS Mincho"/>
                <w:lang w:val="en-GB" w:eastAsia="ja-JP"/>
              </w:rPr>
              <w:t xml:space="preserve">secondary </w:t>
            </w:r>
            <w:r w:rsidRPr="00314F7D">
              <w:rPr>
                <w:rFonts w:eastAsia="MS Mincho"/>
                <w:lang w:val="en-GB" w:eastAsia="ja-JP"/>
              </w:rPr>
              <w:t>data sources, methods and possible HCVs. This document also list</w:t>
            </w:r>
            <w:r w:rsidR="0417D9FE" w:rsidRPr="00314F7D">
              <w:rPr>
                <w:rFonts w:eastAsia="MS Mincho"/>
                <w:lang w:val="en-GB" w:eastAsia="ja-JP"/>
              </w:rPr>
              <w:t>s</w:t>
            </w:r>
            <w:r w:rsidRPr="00314F7D">
              <w:rPr>
                <w:rFonts w:eastAsia="MS Mincho"/>
                <w:lang w:val="en-GB" w:eastAsia="ja-JP"/>
              </w:rPr>
              <w:t xml:space="preserve"> all the </w:t>
            </w:r>
            <w:r w:rsidR="00E056A6" w:rsidRPr="00306CD6">
              <w:rPr>
                <w:rFonts w:eastAsia="MS Mincho"/>
                <w:u w:val="single"/>
                <w:lang w:val="en-GB" w:eastAsia="ja-JP"/>
              </w:rPr>
              <w:t xml:space="preserve">HCV </w:t>
            </w:r>
            <w:r w:rsidRPr="00306CD6">
              <w:rPr>
                <w:rFonts w:eastAsia="MS Mincho"/>
                <w:u w:val="single"/>
                <w:lang w:val="en-GB" w:eastAsia="ja-JP"/>
              </w:rPr>
              <w:t>attributes required to be assessed</w:t>
            </w:r>
            <w:r w:rsidRPr="00314F7D">
              <w:rPr>
                <w:rFonts w:eastAsia="MS Mincho"/>
                <w:lang w:val="en-GB" w:eastAsia="ja-JP"/>
              </w:rPr>
              <w:t>.</w:t>
            </w:r>
            <w:r w:rsidRPr="00314F7D">
              <w:rPr>
                <w:lang w:val="en-GB"/>
              </w:rPr>
              <w:t xml:space="preserve"> </w:t>
            </w:r>
            <w:r w:rsidRPr="00314F7D">
              <w:rPr>
                <w:rFonts w:eastAsia="MS Mincho"/>
                <w:lang w:val="en-GB" w:eastAsia="ja-JP"/>
              </w:rPr>
              <w:t>The current version of the HCV definitions can be found on the HCVN website.</w:t>
            </w:r>
          </w:p>
          <w:p w14:paraId="38ED00EE" w14:textId="35BACCA3" w:rsidR="00E82269" w:rsidRPr="00314F7D" w:rsidRDefault="00E82269">
            <w:pPr>
              <w:rPr>
                <w:lang w:val="en-GB"/>
              </w:rPr>
            </w:pPr>
            <w:r w:rsidRPr="00314F7D">
              <w:rPr>
                <w:rFonts w:eastAsia="MS Mincho"/>
                <w:b/>
                <w:bCs/>
                <w:lang w:val="en-GB" w:eastAsia="ja-JP"/>
              </w:rPr>
              <w:t>Common Guidance for HCV Management and Monitoring</w:t>
            </w:r>
            <w:r w:rsidRPr="00314F7D">
              <w:rPr>
                <w:rFonts w:eastAsia="MS Mincho"/>
                <w:lang w:val="en-GB" w:eastAsia="ja-JP"/>
              </w:rPr>
              <w:t xml:space="preserve">: This document provides guidance on field methods for HCV monitoring, threat identification and general management recommendations. </w:t>
            </w:r>
            <w:r w:rsidR="00F51D0B">
              <w:rPr>
                <w:rFonts w:eastAsia="MS Mincho"/>
                <w:lang w:val="en-GB" w:eastAsia="ja-JP"/>
              </w:rPr>
              <w:t>I</w:t>
            </w:r>
            <w:r w:rsidRPr="00314F7D">
              <w:rPr>
                <w:rFonts w:eastAsia="MS Mincho"/>
                <w:lang w:val="en-GB" w:eastAsia="ja-JP"/>
              </w:rPr>
              <w:t xml:space="preserve">t </w:t>
            </w:r>
            <w:r w:rsidR="00F51D0B">
              <w:rPr>
                <w:rFonts w:eastAsia="MS Mincho"/>
                <w:lang w:val="en-GB" w:eastAsia="ja-JP"/>
              </w:rPr>
              <w:t xml:space="preserve">also </w:t>
            </w:r>
            <w:r w:rsidRPr="00314F7D">
              <w:rPr>
                <w:rFonts w:eastAsia="MS Mincho"/>
                <w:lang w:val="en-GB" w:eastAsia="ja-JP"/>
              </w:rPr>
              <w:t xml:space="preserve">provides guidance on principles of management and monitoring, and </w:t>
            </w:r>
            <w:r w:rsidR="6FB3473C" w:rsidRPr="00314F7D">
              <w:rPr>
                <w:rFonts w:eastAsia="MS Mincho"/>
                <w:lang w:val="en-GB" w:eastAsia="ja-JP"/>
              </w:rPr>
              <w:t xml:space="preserve">on </w:t>
            </w:r>
            <w:r w:rsidRPr="00314F7D">
              <w:rPr>
                <w:rFonts w:eastAsia="MS Mincho"/>
                <w:lang w:val="en-GB" w:eastAsia="ja-JP"/>
              </w:rPr>
              <w:t xml:space="preserve">how to plan and implement such activities. This document </w:t>
            </w:r>
            <w:r w:rsidRPr="00F51D0B">
              <w:rPr>
                <w:rFonts w:eastAsia="MS Mincho"/>
                <w:u w:val="single"/>
                <w:lang w:val="en-GB" w:eastAsia="ja-JP"/>
              </w:rPr>
              <w:t>must be used when conducting the threat assessment and providing HCV management and monitoring recommendations</w:t>
            </w:r>
            <w:r w:rsidRPr="00314F7D">
              <w:rPr>
                <w:rFonts w:eastAsia="MS Mincho"/>
                <w:lang w:val="en-GB" w:eastAsia="ja-JP"/>
              </w:rPr>
              <w:t>.</w:t>
            </w:r>
          </w:p>
          <w:p w14:paraId="56B0BA52" w14:textId="08D718B3" w:rsidR="00E82269" w:rsidRPr="00314F7D" w:rsidRDefault="00E82269">
            <w:pPr>
              <w:rPr>
                <w:lang w:val="en-GB"/>
              </w:rPr>
            </w:pPr>
            <w:r w:rsidRPr="00314F7D">
              <w:rPr>
                <w:rFonts w:eastAsia="MS Mincho"/>
                <w:b/>
                <w:bCs/>
                <w:lang w:val="en-GB" w:eastAsia="ja-JP"/>
              </w:rPr>
              <w:t>HCS Approach Toolkit</w:t>
            </w:r>
            <w:r w:rsidRPr="00314F7D">
              <w:rPr>
                <w:rFonts w:eastAsia="MS Mincho"/>
                <w:lang w:val="en-GB" w:eastAsia="ja-JP"/>
              </w:rPr>
              <w:t>: The Toolkit is comprised of seven modules, including social requirements, forest stratification and patch analysis</w:t>
            </w:r>
            <w:r w:rsidR="00002997">
              <w:rPr>
                <w:rFonts w:eastAsia="MS Mincho"/>
                <w:lang w:val="en-GB" w:eastAsia="ja-JP"/>
              </w:rPr>
              <w:t xml:space="preserve">, with guidance and references provided on topics such as </w:t>
            </w:r>
            <w:r w:rsidR="00A47002">
              <w:rPr>
                <w:rFonts w:eastAsia="MS Mincho"/>
                <w:lang w:val="en-GB" w:eastAsia="ja-JP"/>
              </w:rPr>
              <w:t>FPIC</w:t>
            </w:r>
            <w:r w:rsidR="00883065">
              <w:rPr>
                <w:rFonts w:eastAsia="MS Mincho"/>
                <w:lang w:val="en-GB" w:eastAsia="ja-JP"/>
              </w:rPr>
              <w:t xml:space="preserve"> and</w:t>
            </w:r>
            <w:r w:rsidR="00A47002">
              <w:rPr>
                <w:rFonts w:eastAsia="MS Mincho"/>
                <w:lang w:val="en-GB" w:eastAsia="ja-JP"/>
              </w:rPr>
              <w:t xml:space="preserve"> participatory mapping</w:t>
            </w:r>
            <w:r w:rsidR="00883065">
              <w:rPr>
                <w:rFonts w:eastAsia="MS Mincho"/>
                <w:lang w:val="en-GB" w:eastAsia="ja-JP"/>
              </w:rPr>
              <w:t>.</w:t>
            </w:r>
            <w:r w:rsidR="00A47002">
              <w:rPr>
                <w:rFonts w:eastAsia="MS Mincho"/>
                <w:lang w:val="en-GB" w:eastAsia="ja-JP"/>
              </w:rPr>
              <w:t xml:space="preserve"> </w:t>
            </w:r>
            <w:r w:rsidRPr="00314F7D">
              <w:rPr>
                <w:rFonts w:eastAsia="MS Mincho"/>
                <w:lang w:val="en-GB" w:eastAsia="ja-JP"/>
              </w:rPr>
              <w:t xml:space="preserve">Note many of the </w:t>
            </w:r>
            <w:r w:rsidR="00F51D0B">
              <w:rPr>
                <w:rFonts w:eastAsia="MS Mincho"/>
                <w:lang w:val="en-GB" w:eastAsia="ja-JP"/>
              </w:rPr>
              <w:t xml:space="preserve">Toolkit </w:t>
            </w:r>
            <w:r w:rsidRPr="00314F7D">
              <w:rPr>
                <w:rFonts w:eastAsia="MS Mincho"/>
                <w:lang w:val="en-GB" w:eastAsia="ja-JP"/>
              </w:rPr>
              <w:t xml:space="preserve">requirements are relevant to the </w:t>
            </w:r>
            <w:r w:rsidR="00F51D0B">
              <w:rPr>
                <w:rFonts w:eastAsia="MS Mincho"/>
                <w:lang w:val="en-GB" w:eastAsia="ja-JP"/>
              </w:rPr>
              <w:t xml:space="preserve">organisations </w:t>
            </w:r>
            <w:r w:rsidRPr="00314F7D">
              <w:rPr>
                <w:rFonts w:eastAsia="MS Mincho"/>
                <w:lang w:val="en-GB" w:eastAsia="ja-JP"/>
              </w:rPr>
              <w:t>commissioning the assessment, not to the assessment team.</w:t>
            </w:r>
          </w:p>
          <w:p w14:paraId="01109632" w14:textId="4C725CDC" w:rsidR="00E82269" w:rsidRDefault="00E82269">
            <w:pPr>
              <w:rPr>
                <w:rFonts w:eastAsia="MS Mincho"/>
                <w:lang w:val="en-GB" w:eastAsia="ja-JP"/>
              </w:rPr>
            </w:pPr>
            <w:r w:rsidRPr="00314F7D">
              <w:rPr>
                <w:rFonts w:eastAsia="MS Mincho"/>
                <w:b/>
                <w:bCs/>
                <w:lang w:val="en-GB" w:eastAsia="ja-JP"/>
              </w:rPr>
              <w:t>HCSA Social Requirements Implementation Guidelines</w:t>
            </w:r>
            <w:r w:rsidRPr="00314F7D">
              <w:rPr>
                <w:rFonts w:eastAsia="MS Mincho"/>
                <w:lang w:val="en-GB" w:eastAsia="ja-JP"/>
              </w:rPr>
              <w:t xml:space="preserve">: </w:t>
            </w:r>
            <w:r w:rsidR="36A9AA67" w:rsidRPr="00314F7D">
              <w:rPr>
                <w:rFonts w:eastAsia="MS Mincho"/>
                <w:lang w:val="en-GB" w:eastAsia="ja-JP"/>
              </w:rPr>
              <w:t>Section 2 Assessment stage (particularly steps 2.3 and 2.5</w:t>
            </w:r>
            <w:r w:rsidR="095ECA1B" w:rsidRPr="00314F7D">
              <w:rPr>
                <w:rFonts w:eastAsia="MS Mincho"/>
                <w:lang w:val="en-GB" w:eastAsia="ja-JP"/>
              </w:rPr>
              <w:t>) and the Annex 3 on Participatory Mapping (assessment stage</w:t>
            </w:r>
            <w:r w:rsidR="36A9AA67" w:rsidRPr="00314F7D">
              <w:rPr>
                <w:rFonts w:eastAsia="MS Mincho"/>
                <w:lang w:val="en-GB" w:eastAsia="ja-JP"/>
              </w:rPr>
              <w:t xml:space="preserve">) </w:t>
            </w:r>
            <w:r w:rsidR="3797FF9F" w:rsidRPr="00314F7D">
              <w:rPr>
                <w:rFonts w:eastAsia="MS Mincho"/>
                <w:lang w:val="en-GB" w:eastAsia="ja-JP"/>
              </w:rPr>
              <w:t>are</w:t>
            </w:r>
            <w:r w:rsidR="36A9AA67" w:rsidRPr="00314F7D">
              <w:rPr>
                <w:rFonts w:eastAsia="MS Mincho"/>
                <w:lang w:val="en-GB" w:eastAsia="ja-JP"/>
              </w:rPr>
              <w:t xml:space="preserve"> directly relevant to the HCV-</w:t>
            </w:r>
            <w:r w:rsidR="044CD1DC" w:rsidRPr="00314F7D">
              <w:rPr>
                <w:rFonts w:eastAsia="MS Mincho"/>
                <w:lang w:val="en-GB" w:eastAsia="ja-JP"/>
              </w:rPr>
              <w:t xml:space="preserve">HCSA </w:t>
            </w:r>
            <w:r w:rsidR="36A9AA67" w:rsidRPr="00314F7D">
              <w:rPr>
                <w:rFonts w:eastAsia="MS Mincho"/>
                <w:lang w:val="en-GB" w:eastAsia="ja-JP"/>
              </w:rPr>
              <w:t>assessment</w:t>
            </w:r>
            <w:r w:rsidR="0010174B">
              <w:rPr>
                <w:rFonts w:eastAsia="MS Mincho"/>
                <w:lang w:val="en-GB" w:eastAsia="ja-JP"/>
              </w:rPr>
              <w:t>s</w:t>
            </w:r>
            <w:r w:rsidRPr="00314F7D">
              <w:rPr>
                <w:rFonts w:eastAsia="MS Mincho"/>
                <w:lang w:val="en-GB" w:eastAsia="ja-JP"/>
              </w:rPr>
              <w:t xml:space="preserve">. Note many of the </w:t>
            </w:r>
            <w:r w:rsidR="7D449DDA" w:rsidRPr="00314F7D">
              <w:rPr>
                <w:rFonts w:eastAsia="MS Mincho"/>
                <w:lang w:val="en-GB" w:eastAsia="ja-JP"/>
              </w:rPr>
              <w:t xml:space="preserve">other </w:t>
            </w:r>
            <w:r w:rsidRPr="00314F7D">
              <w:rPr>
                <w:rFonts w:eastAsia="MS Mincho"/>
                <w:lang w:val="en-GB" w:eastAsia="ja-JP"/>
              </w:rPr>
              <w:t xml:space="preserve">requirements are relevant to the </w:t>
            </w:r>
            <w:r w:rsidR="00C5424D">
              <w:rPr>
                <w:rFonts w:eastAsia="MS Mincho"/>
                <w:lang w:val="en-GB" w:eastAsia="ja-JP"/>
              </w:rPr>
              <w:t xml:space="preserve">organisations </w:t>
            </w:r>
            <w:r w:rsidRPr="00314F7D">
              <w:rPr>
                <w:rFonts w:eastAsia="MS Mincho"/>
                <w:lang w:val="en-GB" w:eastAsia="ja-JP"/>
              </w:rPr>
              <w:t>commissioning the assessment, not to the assessment team.</w:t>
            </w:r>
          </w:p>
          <w:p w14:paraId="525F12E8" w14:textId="3563518A" w:rsidR="00C90C96" w:rsidRPr="00314F7D" w:rsidRDefault="00C90C96">
            <w:pPr>
              <w:rPr>
                <w:rFonts w:eastAsia="MS Mincho"/>
                <w:lang w:val="en-GB" w:eastAsia="ja-JP"/>
              </w:rPr>
            </w:pPr>
            <w:r w:rsidRPr="00314F7D">
              <w:rPr>
                <w:rFonts w:eastAsia="MS Mincho"/>
                <w:b/>
                <w:bCs/>
                <w:lang w:val="en-GB" w:eastAsia="ja-JP"/>
              </w:rPr>
              <w:t xml:space="preserve">HCSA </w:t>
            </w:r>
            <w:r>
              <w:rPr>
                <w:rFonts w:eastAsia="MS Mincho"/>
                <w:b/>
                <w:bCs/>
                <w:lang w:val="en-GB" w:eastAsia="ja-JP"/>
              </w:rPr>
              <w:t>Advice Notes</w:t>
            </w:r>
            <w:r w:rsidRPr="00314F7D">
              <w:rPr>
                <w:rFonts w:eastAsia="MS Mincho"/>
                <w:lang w:val="en-GB" w:eastAsia="ja-JP"/>
              </w:rPr>
              <w:t xml:space="preserve">: </w:t>
            </w:r>
            <w:r w:rsidR="00990665">
              <w:rPr>
                <w:rFonts w:eastAsia="MS Mincho"/>
                <w:lang w:val="en-GB" w:eastAsia="ja-JP"/>
              </w:rPr>
              <w:t xml:space="preserve">Published on the </w:t>
            </w:r>
            <w:hyperlink r:id="rId12" w:history="1">
              <w:r w:rsidR="00990665" w:rsidRPr="00990665">
                <w:rPr>
                  <w:rStyle w:val="Hyperlink"/>
                  <w:rFonts w:eastAsia="MS Mincho"/>
                  <w:lang w:val="en-GB" w:eastAsia="ja-JP"/>
                </w:rPr>
                <w:t>HCSA website</w:t>
              </w:r>
            </w:hyperlink>
            <w:r w:rsidR="00990665">
              <w:rPr>
                <w:rFonts w:eastAsia="MS Mincho"/>
                <w:lang w:val="en-GB" w:eastAsia="ja-JP"/>
              </w:rPr>
              <w:t>, these p</w:t>
            </w:r>
            <w:r w:rsidR="0033179A" w:rsidRPr="0033179A">
              <w:rPr>
                <w:rFonts w:eastAsia="MS Mincho"/>
                <w:lang w:val="en-GB" w:eastAsia="ja-JP"/>
              </w:rPr>
              <w:t>rovide clarifications or interpretations of requirements in the HCSA toolkit and HCV-HCSA assessment manual to respond to technical queries that arise from the implementation of the HCSA methodology and the evaluation of HCSA and HCV-HCSA assessment reports.</w:t>
            </w:r>
            <w:r w:rsidR="00E17DC9">
              <w:rPr>
                <w:rFonts w:eastAsia="MS Mincho"/>
                <w:lang w:val="en-GB" w:eastAsia="ja-JP"/>
              </w:rPr>
              <w:t xml:space="preserve">   </w:t>
            </w:r>
            <w:r w:rsidR="009F0EAA">
              <w:rPr>
                <w:rFonts w:eastAsia="MS Mincho"/>
                <w:lang w:val="en-GB" w:eastAsia="ja-JP"/>
              </w:rPr>
              <w:t xml:space="preserve"> </w:t>
            </w:r>
          </w:p>
          <w:p w14:paraId="2375351A" w14:textId="07BB5EE1" w:rsidR="0CD8C6E0" w:rsidRPr="00314F7D" w:rsidRDefault="22E504F9" w:rsidP="006C07F8">
            <w:pPr>
              <w:pStyle w:val="ListParagraph"/>
              <w:numPr>
                <w:ilvl w:val="0"/>
                <w:numId w:val="13"/>
              </w:numPr>
              <w:rPr>
                <w:rFonts w:eastAsia="MS Mincho"/>
                <w:b/>
                <w:bCs/>
                <w:color w:val="0070C0"/>
                <w:lang w:val="en-GB" w:eastAsia="ja-JP"/>
              </w:rPr>
            </w:pPr>
            <w:r w:rsidRPr="00314F7D">
              <w:rPr>
                <w:rFonts w:eastAsia="MS Mincho"/>
                <w:b/>
                <w:bCs/>
                <w:color w:val="0070C0"/>
                <w:lang w:val="en-GB" w:eastAsia="ja-JP"/>
              </w:rPr>
              <w:t>Required for assessments and reporting (</w:t>
            </w:r>
            <w:r w:rsidR="0F83694C" w:rsidRPr="00314F7D">
              <w:rPr>
                <w:rFonts w:eastAsia="MS Mincho"/>
                <w:b/>
                <w:bCs/>
                <w:color w:val="0070C0"/>
                <w:lang w:val="en-GB" w:eastAsia="ja-JP"/>
              </w:rPr>
              <w:t xml:space="preserve">as long as consistent with </w:t>
            </w:r>
            <w:r w:rsidR="417A7C61" w:rsidRPr="00314F7D">
              <w:rPr>
                <w:rFonts w:eastAsia="MS Mincho"/>
                <w:b/>
                <w:bCs/>
                <w:color w:val="0070C0"/>
                <w:lang w:val="en-GB" w:eastAsia="ja-JP"/>
              </w:rPr>
              <w:t>above)</w:t>
            </w:r>
          </w:p>
          <w:p w14:paraId="3286A6F8" w14:textId="150A30C3" w:rsidR="00E82269" w:rsidRPr="00314F7D" w:rsidRDefault="00E82269" w:rsidP="0CD8C6E0">
            <w:pPr>
              <w:rPr>
                <w:lang w:val="en-GB"/>
              </w:rPr>
            </w:pPr>
            <w:r w:rsidRPr="00314F7D">
              <w:rPr>
                <w:rFonts w:eastAsia="MS Mincho"/>
                <w:b/>
                <w:bCs/>
                <w:lang w:val="en-GB" w:eastAsia="ja-JP"/>
              </w:rPr>
              <w:lastRenderedPageBreak/>
              <w:t>National Interpretations:</w:t>
            </w:r>
            <w:r w:rsidRPr="00314F7D">
              <w:rPr>
                <w:rFonts w:eastAsia="MS Mincho"/>
                <w:lang w:val="en-GB" w:eastAsia="ja-JP"/>
              </w:rPr>
              <w:t xml:space="preserve"> </w:t>
            </w:r>
            <w:r w:rsidR="1450760D" w:rsidRPr="00314F7D">
              <w:rPr>
                <w:rFonts w:eastAsia="MS Mincho"/>
                <w:lang w:val="en-GB" w:eastAsia="ja-JP"/>
              </w:rPr>
              <w:t>Documents developed by multi-stakeholder collectives</w:t>
            </w:r>
            <w:r w:rsidR="0B33AA0C" w:rsidRPr="00314F7D">
              <w:rPr>
                <w:rFonts w:eastAsia="MS Mincho"/>
                <w:lang w:val="en-GB" w:eastAsia="ja-JP"/>
              </w:rPr>
              <w:t xml:space="preserve"> </w:t>
            </w:r>
            <w:r w:rsidR="1450760D" w:rsidRPr="00314F7D">
              <w:rPr>
                <w:rFonts w:eastAsia="MS Mincho"/>
                <w:lang w:val="en-GB" w:eastAsia="ja-JP"/>
              </w:rPr>
              <w:t xml:space="preserve">to interpret </w:t>
            </w:r>
            <w:r w:rsidR="11160E4E" w:rsidRPr="00314F7D">
              <w:rPr>
                <w:rFonts w:eastAsia="MS Mincho"/>
                <w:lang w:val="en-GB" w:eastAsia="ja-JP"/>
              </w:rPr>
              <w:t xml:space="preserve">the general HCV definitions </w:t>
            </w:r>
            <w:r w:rsidR="1450760D" w:rsidRPr="00314F7D">
              <w:rPr>
                <w:rFonts w:eastAsia="MS Mincho"/>
                <w:lang w:val="en-GB" w:eastAsia="ja-JP"/>
              </w:rPr>
              <w:t xml:space="preserve">and </w:t>
            </w:r>
            <w:r w:rsidR="086EC3AB" w:rsidRPr="00314F7D">
              <w:rPr>
                <w:rFonts w:eastAsia="MS Mincho"/>
                <w:lang w:val="en-GB" w:eastAsia="ja-JP"/>
              </w:rPr>
              <w:t>adapt them to a national or regional context</w:t>
            </w:r>
            <w:r w:rsidR="5DD508F0" w:rsidRPr="00314F7D">
              <w:rPr>
                <w:rFonts w:eastAsia="MS Mincho"/>
                <w:lang w:val="en-GB" w:eastAsia="ja-JP"/>
              </w:rPr>
              <w:t xml:space="preserve">, allowing </w:t>
            </w:r>
            <w:r w:rsidR="1450760D" w:rsidRPr="00314F7D">
              <w:rPr>
                <w:lang w:val="en-GB"/>
              </w:rPr>
              <w:t xml:space="preserve">everyone to use the same framework – a key </w:t>
            </w:r>
            <w:r w:rsidR="6C049C82" w:rsidRPr="00314F7D">
              <w:rPr>
                <w:lang w:val="en-GB"/>
              </w:rPr>
              <w:t xml:space="preserve">to </w:t>
            </w:r>
            <w:r w:rsidR="1450760D" w:rsidRPr="00314F7D">
              <w:rPr>
                <w:lang w:val="en-GB"/>
              </w:rPr>
              <w:t xml:space="preserve">enable standardised and cost-effective practices. </w:t>
            </w:r>
          </w:p>
          <w:p w14:paraId="545F29D2" w14:textId="21C38343" w:rsidR="198EED2A" w:rsidRPr="00314F7D" w:rsidRDefault="198EED2A" w:rsidP="006C07F8">
            <w:pPr>
              <w:pStyle w:val="ListParagraph"/>
              <w:numPr>
                <w:ilvl w:val="0"/>
                <w:numId w:val="13"/>
              </w:numPr>
              <w:rPr>
                <w:rFonts w:eastAsia="MS Mincho"/>
                <w:b/>
                <w:bCs/>
                <w:color w:val="0070C0"/>
                <w:lang w:val="en-GB" w:eastAsia="ja-JP"/>
              </w:rPr>
            </w:pPr>
            <w:r w:rsidRPr="00314F7D">
              <w:rPr>
                <w:rFonts w:eastAsia="MS Mincho"/>
                <w:b/>
                <w:bCs/>
                <w:color w:val="0070C0"/>
                <w:lang w:val="en-GB" w:eastAsia="ja-JP"/>
              </w:rPr>
              <w:t xml:space="preserve">Required for </w:t>
            </w:r>
            <w:r w:rsidR="00FF52DF" w:rsidRPr="00314F7D">
              <w:rPr>
                <w:rFonts w:eastAsia="MS Mincho"/>
                <w:b/>
                <w:bCs/>
                <w:color w:val="0070C0"/>
                <w:lang w:val="en-GB" w:eastAsia="ja-JP"/>
              </w:rPr>
              <w:t>reporting.</w:t>
            </w:r>
            <w:r w:rsidRPr="00314F7D">
              <w:rPr>
                <w:rFonts w:eastAsia="MS Mincho"/>
                <w:b/>
                <w:bCs/>
                <w:color w:val="2B579A"/>
                <w:lang w:val="en-GB" w:eastAsia="ja-JP"/>
              </w:rPr>
              <w:t xml:space="preserve"> </w:t>
            </w:r>
          </w:p>
          <w:p w14:paraId="563ED6E5" w14:textId="5781A67D" w:rsidR="00E056A6" w:rsidRDefault="00E056A6" w:rsidP="00E867E7">
            <w:pPr>
              <w:pStyle w:val="ListParagraph"/>
              <w:numPr>
                <w:ilvl w:val="0"/>
                <w:numId w:val="1"/>
              </w:numPr>
              <w:rPr>
                <w:rFonts w:eastAsia="MS Mincho"/>
                <w:lang w:val="en-GB" w:eastAsia="ja-JP"/>
              </w:rPr>
            </w:pPr>
            <w:r>
              <w:rPr>
                <w:rFonts w:eastAsia="MS Mincho"/>
                <w:lang w:val="en-GB" w:eastAsia="ja-JP"/>
              </w:rPr>
              <w:t>HCV-HCSA report template</w:t>
            </w:r>
          </w:p>
          <w:p w14:paraId="0DD18E43" w14:textId="440A3277" w:rsidR="00E82269" w:rsidRPr="00314F7D" w:rsidRDefault="00E82269" w:rsidP="00E867E7">
            <w:pPr>
              <w:pStyle w:val="ListParagraph"/>
              <w:numPr>
                <w:ilvl w:val="0"/>
                <w:numId w:val="1"/>
              </w:numPr>
              <w:rPr>
                <w:rFonts w:eastAsia="MS Mincho"/>
                <w:lang w:val="en-GB" w:eastAsia="ja-JP"/>
              </w:rPr>
            </w:pPr>
            <w:r w:rsidRPr="00314F7D">
              <w:rPr>
                <w:rFonts w:eastAsia="MS Mincho"/>
                <w:lang w:val="en-GB" w:eastAsia="ja-JP"/>
              </w:rPr>
              <w:t>HCV-HCSA report template with guidance</w:t>
            </w:r>
          </w:p>
          <w:p w14:paraId="17634415" w14:textId="40EFBEB5" w:rsidR="00226CCB" w:rsidRPr="00E418E4" w:rsidRDefault="00E82269" w:rsidP="00E418E4">
            <w:pPr>
              <w:pStyle w:val="ListParagraph"/>
              <w:numPr>
                <w:ilvl w:val="0"/>
                <w:numId w:val="1"/>
              </w:numPr>
              <w:rPr>
                <w:lang w:val="en-GB"/>
              </w:rPr>
            </w:pPr>
            <w:r w:rsidRPr="00314F7D">
              <w:rPr>
                <w:rFonts w:eastAsia="MS Mincho"/>
                <w:lang w:val="en-GB" w:eastAsia="ja-JP"/>
              </w:rPr>
              <w:t xml:space="preserve">Checklist of required contents for HCV-HCSA assessment </w:t>
            </w:r>
            <w:r w:rsidR="00DC4DEE" w:rsidRPr="00314F7D">
              <w:rPr>
                <w:rFonts w:eastAsia="MS Mincho"/>
                <w:lang w:val="en-GB" w:eastAsia="ja-JP"/>
              </w:rPr>
              <w:t>report.</w:t>
            </w:r>
          </w:p>
          <w:p w14:paraId="3AEC7E39" w14:textId="055ADA56" w:rsidR="00E82269" w:rsidRPr="00314F7D" w:rsidRDefault="00990665" w:rsidP="549B908E">
            <w:pPr>
              <w:rPr>
                <w:rFonts w:eastAsia="MS Mincho"/>
                <w:b/>
                <w:bCs/>
                <w:color w:val="0070C0"/>
                <w:lang w:val="en-GB" w:eastAsia="ja-JP"/>
              </w:rPr>
            </w:pPr>
            <w:r w:rsidRPr="00314F7D">
              <w:rPr>
                <w:rFonts w:eastAsia="MS Mincho"/>
                <w:b/>
                <w:bCs/>
                <w:color w:val="0070C0"/>
                <w:lang w:val="en-GB" w:eastAsia="ja-JP"/>
              </w:rPr>
              <w:t xml:space="preserve">Note </w:t>
            </w:r>
            <w:r>
              <w:rPr>
                <w:rFonts w:eastAsia="MS Mincho"/>
                <w:b/>
                <w:bCs/>
                <w:color w:val="0070C0"/>
                <w:lang w:val="en-GB" w:eastAsia="ja-JP"/>
              </w:rPr>
              <w:t>o</w:t>
            </w:r>
            <w:r w:rsidRPr="00314F7D">
              <w:rPr>
                <w:rFonts w:eastAsia="MS Mincho"/>
                <w:b/>
                <w:bCs/>
                <w:color w:val="0070C0"/>
                <w:lang w:val="en-GB" w:eastAsia="ja-JP"/>
              </w:rPr>
              <w:t xml:space="preserve">n </w:t>
            </w:r>
            <w:r>
              <w:rPr>
                <w:rFonts w:eastAsia="MS Mincho"/>
                <w:b/>
                <w:bCs/>
                <w:color w:val="0070C0"/>
                <w:lang w:val="en-GB" w:eastAsia="ja-JP"/>
              </w:rPr>
              <w:t>a</w:t>
            </w:r>
            <w:r w:rsidRPr="00314F7D">
              <w:rPr>
                <w:rFonts w:eastAsia="MS Mincho"/>
                <w:b/>
                <w:bCs/>
                <w:color w:val="0070C0"/>
                <w:lang w:val="en-GB" w:eastAsia="ja-JP"/>
              </w:rPr>
              <w:t xml:space="preserve">lignment </w:t>
            </w:r>
            <w:r>
              <w:rPr>
                <w:rFonts w:eastAsia="MS Mincho"/>
                <w:b/>
                <w:bCs/>
                <w:color w:val="0070C0"/>
                <w:lang w:val="en-GB" w:eastAsia="ja-JP"/>
              </w:rPr>
              <w:t>b</w:t>
            </w:r>
            <w:r w:rsidRPr="00314F7D">
              <w:rPr>
                <w:rFonts w:eastAsia="MS Mincho"/>
                <w:b/>
                <w:bCs/>
                <w:color w:val="0070C0"/>
                <w:lang w:val="en-GB" w:eastAsia="ja-JP"/>
              </w:rPr>
              <w:t xml:space="preserve">etween Manual </w:t>
            </w:r>
            <w:r w:rsidR="006B3C7C">
              <w:rPr>
                <w:rFonts w:eastAsia="MS Mincho"/>
                <w:b/>
                <w:bCs/>
                <w:color w:val="0070C0"/>
                <w:lang w:val="en-GB" w:eastAsia="ja-JP"/>
              </w:rPr>
              <w:t>a</w:t>
            </w:r>
            <w:r w:rsidRPr="00314F7D">
              <w:rPr>
                <w:rFonts w:eastAsia="MS Mincho"/>
                <w:b/>
                <w:bCs/>
                <w:color w:val="0070C0"/>
                <w:lang w:val="en-GB" w:eastAsia="ja-JP"/>
              </w:rPr>
              <w:t xml:space="preserve">nd References  </w:t>
            </w:r>
          </w:p>
          <w:p w14:paraId="46F3879B" w14:textId="0976C0B4" w:rsidR="00E82269" w:rsidRPr="00D65C9D" w:rsidRDefault="1E7C9D5F" w:rsidP="549B908E">
            <w:pPr>
              <w:rPr>
                <w:lang w:val="en-GB"/>
              </w:rPr>
            </w:pPr>
            <w:r w:rsidRPr="00D65C9D">
              <w:rPr>
                <w:lang w:val="en-GB"/>
              </w:rPr>
              <w:t xml:space="preserve">Updates to the manual may not be simultaneous </w:t>
            </w:r>
            <w:r w:rsidR="7CFC3F37" w:rsidRPr="00D65C9D">
              <w:rPr>
                <w:lang w:val="en-GB"/>
              </w:rPr>
              <w:t>to</w:t>
            </w:r>
            <w:r w:rsidR="312C2E69" w:rsidRPr="00D65C9D">
              <w:rPr>
                <w:lang w:val="en-GB"/>
              </w:rPr>
              <w:t xml:space="preserve"> </w:t>
            </w:r>
            <w:r w:rsidR="559AFA6A" w:rsidRPr="00D65C9D">
              <w:rPr>
                <w:lang w:val="en-GB"/>
              </w:rPr>
              <w:t xml:space="preserve">those in </w:t>
            </w:r>
            <w:r w:rsidR="312C2E69" w:rsidRPr="00D65C9D">
              <w:rPr>
                <w:lang w:val="en-GB"/>
              </w:rPr>
              <w:t>key HCVN and HCSA references</w:t>
            </w:r>
            <w:r w:rsidR="4267AC53" w:rsidRPr="00D65C9D">
              <w:rPr>
                <w:lang w:val="en-GB"/>
              </w:rPr>
              <w:t xml:space="preserve"> (above), which may take longer to be updated</w:t>
            </w:r>
            <w:r w:rsidR="312C2E69" w:rsidRPr="00D65C9D">
              <w:rPr>
                <w:lang w:val="en-GB"/>
              </w:rPr>
              <w:t>.</w:t>
            </w:r>
          </w:p>
          <w:p w14:paraId="3B4B4AAD" w14:textId="2A60D6E1" w:rsidR="00E82269" w:rsidRPr="00314F7D" w:rsidRDefault="75367618" w:rsidP="549B908E">
            <w:pPr>
              <w:rPr>
                <w:rFonts w:eastAsia="MS Mincho"/>
                <w:lang w:val="en-GB" w:eastAsia="ja-JP"/>
              </w:rPr>
            </w:pPr>
            <w:r w:rsidRPr="00D65C9D">
              <w:rPr>
                <w:lang w:val="en-GB"/>
              </w:rPr>
              <w:t>M</w:t>
            </w:r>
            <w:r w:rsidR="312C2E69" w:rsidRPr="00D65C9D">
              <w:rPr>
                <w:lang w:val="en-GB"/>
              </w:rPr>
              <w:t xml:space="preserve">anual </w:t>
            </w:r>
            <w:r w:rsidR="73DF7336" w:rsidRPr="00D65C9D">
              <w:rPr>
                <w:lang w:val="en-GB"/>
              </w:rPr>
              <w:t xml:space="preserve">updates </w:t>
            </w:r>
            <w:r w:rsidR="0B8BAFDD" w:rsidRPr="00D65C9D">
              <w:rPr>
                <w:lang w:val="en-GB"/>
              </w:rPr>
              <w:t xml:space="preserve">reflect learning about </w:t>
            </w:r>
            <w:r w:rsidR="312C2E69" w:rsidRPr="00D65C9D">
              <w:rPr>
                <w:lang w:val="en-GB"/>
              </w:rPr>
              <w:t>asse</w:t>
            </w:r>
            <w:r w:rsidR="222CFE26" w:rsidRPr="00D65C9D">
              <w:rPr>
                <w:lang w:val="en-GB"/>
              </w:rPr>
              <w:t>s</w:t>
            </w:r>
            <w:r w:rsidR="312C2E69" w:rsidRPr="00D65C9D">
              <w:rPr>
                <w:lang w:val="en-GB"/>
              </w:rPr>
              <w:t xml:space="preserve">sing and </w:t>
            </w:r>
            <w:r w:rsidR="0026048B" w:rsidRPr="00D65C9D">
              <w:rPr>
                <w:lang w:val="en-GB"/>
              </w:rPr>
              <w:t>reporting and</w:t>
            </w:r>
            <w:r w:rsidR="57507136" w:rsidRPr="00D65C9D">
              <w:rPr>
                <w:lang w:val="en-GB"/>
              </w:rPr>
              <w:t xml:space="preserve"> </w:t>
            </w:r>
            <w:r w:rsidR="34AAA14C" w:rsidRPr="00D65C9D">
              <w:rPr>
                <w:lang w:val="en-GB"/>
              </w:rPr>
              <w:t>are</w:t>
            </w:r>
            <w:r w:rsidR="57507136" w:rsidRPr="00D65C9D">
              <w:rPr>
                <w:lang w:val="en-GB"/>
              </w:rPr>
              <w:t xml:space="preserve"> approved by the HCSA Executive Committee and the HCVN Management Committee</w:t>
            </w:r>
            <w:r w:rsidR="1C92289E" w:rsidRPr="00D65C9D">
              <w:rPr>
                <w:lang w:val="en-GB"/>
              </w:rPr>
              <w:t xml:space="preserve">. </w:t>
            </w:r>
            <w:r w:rsidR="64F42E6D" w:rsidRPr="00D65C9D">
              <w:rPr>
                <w:lang w:val="en-GB"/>
              </w:rPr>
              <w:t>W</w:t>
            </w:r>
            <w:r w:rsidR="77D8A070" w:rsidRPr="00D65C9D">
              <w:rPr>
                <w:lang w:val="en-GB"/>
              </w:rPr>
              <w:t>hen discrepancies</w:t>
            </w:r>
            <w:r w:rsidR="492D16AC" w:rsidRPr="00D65C9D">
              <w:rPr>
                <w:lang w:val="en-GB"/>
              </w:rPr>
              <w:t xml:space="preserve">/inconsistencies </w:t>
            </w:r>
            <w:r w:rsidR="77D8A070" w:rsidRPr="00D65C9D">
              <w:rPr>
                <w:lang w:val="en-GB"/>
              </w:rPr>
              <w:t xml:space="preserve">are found between </w:t>
            </w:r>
            <w:r w:rsidR="6DFD0EF4" w:rsidRPr="00D65C9D">
              <w:rPr>
                <w:lang w:val="en-GB"/>
              </w:rPr>
              <w:t>the references above</w:t>
            </w:r>
            <w:r w:rsidR="77D8A070" w:rsidRPr="00D65C9D">
              <w:rPr>
                <w:lang w:val="en-GB"/>
              </w:rPr>
              <w:t xml:space="preserve"> </w:t>
            </w:r>
            <w:r w:rsidR="367D85A2" w:rsidRPr="00D65C9D">
              <w:rPr>
                <w:lang w:val="en-GB"/>
              </w:rPr>
              <w:t xml:space="preserve">and </w:t>
            </w:r>
            <w:r w:rsidR="77D8A070" w:rsidRPr="00D65C9D">
              <w:rPr>
                <w:lang w:val="en-GB"/>
              </w:rPr>
              <w:t xml:space="preserve">this manual, </w:t>
            </w:r>
            <w:r w:rsidR="77D8A070" w:rsidRPr="004102FE">
              <w:rPr>
                <w:b/>
                <w:bCs/>
                <w:lang w:val="en-GB"/>
              </w:rPr>
              <w:t xml:space="preserve">the assessment process and reporting must follow the requirements of the </w:t>
            </w:r>
            <w:r w:rsidR="77C538CA" w:rsidRPr="004102FE">
              <w:rPr>
                <w:b/>
                <w:bCs/>
                <w:lang w:val="en-GB"/>
              </w:rPr>
              <w:t xml:space="preserve">latest </w:t>
            </w:r>
            <w:r w:rsidR="77D8A070" w:rsidRPr="004102FE">
              <w:rPr>
                <w:b/>
                <w:bCs/>
                <w:lang w:val="en-GB"/>
              </w:rPr>
              <w:t>document.</w:t>
            </w:r>
          </w:p>
        </w:tc>
      </w:tr>
    </w:tbl>
    <w:p w14:paraId="7ADD1956" w14:textId="77777777" w:rsidR="00883065" w:rsidRDefault="00883065" w:rsidP="22656269">
      <w:pPr>
        <w:pStyle w:val="Heading3"/>
        <w:rPr>
          <w:rFonts w:eastAsia="MS PGothic"/>
          <w:color w:val="10816D"/>
          <w:sz w:val="26"/>
          <w:szCs w:val="26"/>
          <w:lang w:val="en-GB"/>
        </w:rPr>
      </w:pPr>
    </w:p>
    <w:p w14:paraId="4B3E089B" w14:textId="5E7FDF8A" w:rsidR="00E82269" w:rsidRPr="00314F7D" w:rsidRDefault="00E82269" w:rsidP="00E41E7E">
      <w:pPr>
        <w:pStyle w:val="Heading2"/>
        <w:rPr>
          <w:lang w:val="en-GB"/>
        </w:rPr>
      </w:pPr>
      <w:bookmarkStart w:id="45" w:name="_Toc127874344"/>
      <w:bookmarkStart w:id="46" w:name="_Toc127918109"/>
      <w:bookmarkStart w:id="47" w:name="_Toc127967405"/>
      <w:bookmarkStart w:id="48" w:name="_Toc127202332"/>
      <w:r w:rsidRPr="00314F7D">
        <w:rPr>
          <w:lang w:val="en-GB"/>
        </w:rPr>
        <w:t xml:space="preserve">Who can </w:t>
      </w:r>
      <w:r w:rsidR="0047333B">
        <w:rPr>
          <w:lang w:val="en-GB"/>
        </w:rPr>
        <w:t xml:space="preserve">conduct </w:t>
      </w:r>
      <w:r w:rsidRPr="00314F7D">
        <w:rPr>
          <w:lang w:val="en-GB"/>
        </w:rPr>
        <w:t>an HCV-HCSA assessment?</w:t>
      </w:r>
      <w:bookmarkEnd w:id="45"/>
      <w:bookmarkEnd w:id="46"/>
      <w:bookmarkEnd w:id="47"/>
      <w:r w:rsidR="00EC7BFE">
        <w:rPr>
          <w:lang w:val="en-GB"/>
        </w:rPr>
        <w:t xml:space="preserve"> </w:t>
      </w:r>
      <w:bookmarkEnd w:id="48"/>
    </w:p>
    <w:p w14:paraId="3B025D2D" w14:textId="53EFD2AE" w:rsidR="31662671" w:rsidRPr="00314F7D" w:rsidRDefault="31662671" w:rsidP="5D979762">
      <w:pPr>
        <w:rPr>
          <w:lang w:val="en-GB"/>
        </w:rPr>
      </w:pPr>
      <w:r w:rsidRPr="00314F7D">
        <w:rPr>
          <w:lang w:val="en-GB"/>
        </w:rPr>
        <w:t>HCV-HCSA assessments require the engagement of experienced professionals from social and environmental sciences</w:t>
      </w:r>
      <w:r w:rsidR="60D1707F" w:rsidRPr="00314F7D">
        <w:rPr>
          <w:lang w:val="en-GB"/>
        </w:rPr>
        <w:t xml:space="preserve"> with a good understanding of the HCV and HCS approaches and </w:t>
      </w:r>
      <w:r w:rsidR="6DF8BC49" w:rsidRPr="00314F7D">
        <w:rPr>
          <w:lang w:val="en-GB"/>
        </w:rPr>
        <w:t xml:space="preserve">ideally </w:t>
      </w:r>
      <w:r w:rsidR="411169FA" w:rsidRPr="00314F7D">
        <w:rPr>
          <w:lang w:val="en-GB"/>
        </w:rPr>
        <w:t xml:space="preserve">familiar with </w:t>
      </w:r>
      <w:r w:rsidR="6DF8BC49" w:rsidRPr="00314F7D">
        <w:rPr>
          <w:lang w:val="en-GB"/>
        </w:rPr>
        <w:t>the region where the proposed assessment area is located, including practical knowledge of local langua</w:t>
      </w:r>
      <w:r w:rsidR="00A84D54" w:rsidRPr="00314F7D">
        <w:rPr>
          <w:lang w:val="en-GB"/>
        </w:rPr>
        <w:t>ges, if applicable</w:t>
      </w:r>
      <w:r w:rsidR="32F5706E" w:rsidRPr="00314F7D">
        <w:rPr>
          <w:lang w:val="en-GB"/>
        </w:rPr>
        <w:t>.</w:t>
      </w:r>
      <w:r w:rsidR="00D25B00">
        <w:rPr>
          <w:lang w:val="en-GB"/>
        </w:rPr>
        <w:t xml:space="preserve"> </w:t>
      </w:r>
    </w:p>
    <w:p w14:paraId="5F3D5FBD" w14:textId="6219D799" w:rsidR="00A84D54" w:rsidRPr="00314F7D" w:rsidRDefault="00A84D54" w:rsidP="0CD8C6E0">
      <w:pPr>
        <w:rPr>
          <w:lang w:val="en-GB"/>
        </w:rPr>
      </w:pPr>
      <w:r w:rsidRPr="007572C6">
        <w:rPr>
          <w:highlight w:val="yellow"/>
          <w:lang w:val="en-GB"/>
        </w:rPr>
        <w:t xml:space="preserve">Currently </w:t>
      </w:r>
      <w:r w:rsidR="1560A937" w:rsidRPr="007572C6">
        <w:rPr>
          <w:highlight w:val="yellow"/>
          <w:lang w:val="en-GB"/>
        </w:rPr>
        <w:t xml:space="preserve">the </w:t>
      </w:r>
      <w:r w:rsidRPr="007572C6">
        <w:rPr>
          <w:highlight w:val="yellow"/>
          <w:lang w:val="en-GB"/>
        </w:rPr>
        <w:t>HCSA Executive Committee</w:t>
      </w:r>
      <w:r w:rsidR="003C51D6">
        <w:rPr>
          <w:highlight w:val="yellow"/>
          <w:lang w:val="en-GB"/>
        </w:rPr>
        <w:t>, HCVN</w:t>
      </w:r>
      <w:r w:rsidRPr="007572C6">
        <w:rPr>
          <w:highlight w:val="yellow"/>
          <w:lang w:val="en-GB"/>
        </w:rPr>
        <w:t xml:space="preserve"> and </w:t>
      </w:r>
      <w:r w:rsidR="171F2F6E" w:rsidRPr="007572C6">
        <w:rPr>
          <w:highlight w:val="yellow"/>
          <w:lang w:val="en-GB"/>
        </w:rPr>
        <w:t>some certification schemes</w:t>
      </w:r>
      <w:r w:rsidR="3F4D3285" w:rsidRPr="007572C6">
        <w:rPr>
          <w:highlight w:val="yellow"/>
          <w:lang w:val="en-GB"/>
        </w:rPr>
        <w:t xml:space="preserve"> require specific qualifications for experts leading and</w:t>
      </w:r>
      <w:r w:rsidR="7C18DA6C" w:rsidRPr="007572C6">
        <w:rPr>
          <w:highlight w:val="yellow"/>
          <w:lang w:val="en-GB"/>
        </w:rPr>
        <w:t>/or</w:t>
      </w:r>
      <w:r w:rsidR="3F4D3285" w:rsidRPr="007572C6">
        <w:rPr>
          <w:highlight w:val="yellow"/>
          <w:lang w:val="en-GB"/>
        </w:rPr>
        <w:t xml:space="preserve"> participating in this type of assessment</w:t>
      </w:r>
      <w:r w:rsidR="6B4286AC" w:rsidRPr="007572C6">
        <w:rPr>
          <w:highlight w:val="yellow"/>
          <w:lang w:val="en-GB"/>
        </w:rPr>
        <w:t xml:space="preserve">, but these may change overtime. </w:t>
      </w:r>
      <w:r w:rsidR="6B4286AC" w:rsidRPr="007572C6">
        <w:rPr>
          <w:b/>
          <w:bCs/>
          <w:highlight w:val="yellow"/>
          <w:lang w:val="en-GB"/>
        </w:rPr>
        <w:t xml:space="preserve">The latest requirements should always be verified on the websites of </w:t>
      </w:r>
      <w:r w:rsidR="003C51D6">
        <w:rPr>
          <w:b/>
          <w:bCs/>
          <w:highlight w:val="yellow"/>
          <w:lang w:val="en-GB"/>
        </w:rPr>
        <w:t xml:space="preserve">HCSA, </w:t>
      </w:r>
      <w:r w:rsidR="6B4286AC" w:rsidRPr="007572C6">
        <w:rPr>
          <w:b/>
          <w:bCs/>
          <w:highlight w:val="yellow"/>
          <w:lang w:val="en-GB"/>
        </w:rPr>
        <w:t>HCVN and relevant certification schemes</w:t>
      </w:r>
      <w:r w:rsidR="6B4286AC" w:rsidRPr="007572C6">
        <w:rPr>
          <w:highlight w:val="yellow"/>
          <w:lang w:val="en-GB"/>
        </w:rPr>
        <w:t>.</w:t>
      </w:r>
    </w:p>
    <w:p w14:paraId="18C375B3" w14:textId="6AAF8A25" w:rsidR="00E82269" w:rsidRPr="00314F7D" w:rsidRDefault="3C96FCE8" w:rsidP="00E82269">
      <w:pPr>
        <w:rPr>
          <w:lang w:val="en-GB"/>
        </w:rPr>
      </w:pPr>
      <w:r w:rsidRPr="00314F7D">
        <w:rPr>
          <w:lang w:val="en-GB"/>
        </w:rPr>
        <w:t xml:space="preserve">The requirements </w:t>
      </w:r>
      <w:r w:rsidR="00390074" w:rsidRPr="00D65C9D">
        <w:rPr>
          <w:lang w:val="en-GB"/>
        </w:rPr>
        <w:t>(</w:t>
      </w:r>
      <w:bookmarkStart w:id="49" w:name="_Hlk127773814"/>
      <w:r w:rsidR="00390074" w:rsidRPr="00D65C9D">
        <w:rPr>
          <w:lang w:val="en-GB"/>
        </w:rPr>
        <w:t xml:space="preserve">see </w:t>
      </w:r>
      <w:hyperlink w:anchor="_PART_2:_Reporting" w:history="1">
        <w:r w:rsidR="00495AB2" w:rsidRPr="00495AB2">
          <w:rPr>
            <w:rStyle w:val="Hyperlink"/>
            <w:lang w:val="en-GB"/>
          </w:rPr>
          <w:t>R</w:t>
        </w:r>
        <w:r w:rsidR="00390074" w:rsidRPr="00495AB2">
          <w:rPr>
            <w:rStyle w:val="Hyperlink"/>
            <w:lang w:val="en-GB"/>
          </w:rPr>
          <w:t>eporting</w:t>
        </w:r>
      </w:hyperlink>
      <w:r w:rsidR="00495AB2">
        <w:rPr>
          <w:lang w:val="en-GB"/>
        </w:rPr>
        <w:t xml:space="preserve"> section</w:t>
      </w:r>
      <w:r w:rsidR="00390074" w:rsidRPr="00D65C9D">
        <w:rPr>
          <w:lang w:val="en-GB"/>
        </w:rPr>
        <w:t xml:space="preserve">) </w:t>
      </w:r>
      <w:bookmarkEnd w:id="49"/>
      <w:r w:rsidRPr="00314F7D">
        <w:rPr>
          <w:lang w:val="en-GB"/>
        </w:rPr>
        <w:t xml:space="preserve">valid at the time this Manual was updated are: </w:t>
      </w:r>
    </w:p>
    <w:p w14:paraId="666E4D2F" w14:textId="60BA86BA" w:rsidR="00E82269" w:rsidRPr="00314F7D" w:rsidRDefault="3C96FCE8" w:rsidP="006C07F8">
      <w:pPr>
        <w:pStyle w:val="ListParagraph"/>
        <w:numPr>
          <w:ilvl w:val="0"/>
          <w:numId w:val="19"/>
        </w:numPr>
        <w:rPr>
          <w:lang w:val="en-GB"/>
        </w:rPr>
      </w:pPr>
      <w:r w:rsidRPr="00314F7D">
        <w:rPr>
          <w:lang w:val="en-GB"/>
        </w:rPr>
        <w:t>Assessment lead</w:t>
      </w:r>
      <w:r w:rsidR="4167BAD6" w:rsidRPr="00314F7D">
        <w:rPr>
          <w:lang w:val="en-GB"/>
        </w:rPr>
        <w:t xml:space="preserve"> qualifications</w:t>
      </w:r>
      <w:r w:rsidRPr="00314F7D">
        <w:rPr>
          <w:lang w:val="en-GB"/>
        </w:rPr>
        <w:t xml:space="preserve">: </w:t>
      </w:r>
      <w:r w:rsidR="00E82269" w:rsidRPr="00314F7D">
        <w:rPr>
          <w:lang w:val="en-GB"/>
        </w:rPr>
        <w:t xml:space="preserve">must be an </w:t>
      </w:r>
      <w:r w:rsidR="0FA074DB" w:rsidRPr="00314F7D">
        <w:rPr>
          <w:lang w:val="en-GB"/>
        </w:rPr>
        <w:t xml:space="preserve">HCVN </w:t>
      </w:r>
      <w:r w:rsidR="00E82269" w:rsidRPr="00314F7D">
        <w:rPr>
          <w:lang w:val="en-GB"/>
        </w:rPr>
        <w:t>ALS licen</w:t>
      </w:r>
      <w:r w:rsidR="7B3BE219" w:rsidRPr="00314F7D">
        <w:rPr>
          <w:lang w:val="en-GB"/>
        </w:rPr>
        <w:t>s</w:t>
      </w:r>
      <w:r w:rsidR="00E82269" w:rsidRPr="00314F7D">
        <w:rPr>
          <w:lang w:val="en-GB"/>
        </w:rPr>
        <w:t>e</w:t>
      </w:r>
      <w:r w:rsidR="74293978" w:rsidRPr="00314F7D">
        <w:rPr>
          <w:lang w:val="en-GB"/>
        </w:rPr>
        <w:t>d assessor</w:t>
      </w:r>
      <w:r w:rsidR="005E0F6F">
        <w:rPr>
          <w:lang w:val="en-GB"/>
        </w:rPr>
        <w:t xml:space="preserve"> (provisional or full licence)</w:t>
      </w:r>
      <w:r w:rsidR="00E82269" w:rsidRPr="00314F7D">
        <w:rPr>
          <w:lang w:val="en-GB"/>
        </w:rPr>
        <w:t xml:space="preserve">. </w:t>
      </w:r>
    </w:p>
    <w:p w14:paraId="0EF10B7E" w14:textId="7055569E" w:rsidR="00E82269" w:rsidRPr="00CC317E" w:rsidRDefault="6A0449D9" w:rsidP="006C07F8">
      <w:pPr>
        <w:pStyle w:val="ListParagraph"/>
        <w:numPr>
          <w:ilvl w:val="0"/>
          <w:numId w:val="19"/>
        </w:numPr>
        <w:rPr>
          <w:lang w:val="en-GB"/>
        </w:rPr>
      </w:pPr>
      <w:r w:rsidRPr="00CC317E">
        <w:rPr>
          <w:lang w:val="en-GB"/>
        </w:rPr>
        <w:lastRenderedPageBreak/>
        <w:t xml:space="preserve">Assessment team </w:t>
      </w:r>
      <w:r w:rsidR="2AB87371" w:rsidRPr="00CC317E">
        <w:rPr>
          <w:lang w:val="en-GB"/>
        </w:rPr>
        <w:t>qualifications</w:t>
      </w:r>
      <w:r w:rsidRPr="00CC317E">
        <w:rPr>
          <w:lang w:val="en-GB"/>
        </w:rPr>
        <w:t xml:space="preserve">: </w:t>
      </w:r>
      <w:r w:rsidR="20BA2D6F" w:rsidRPr="00CC317E">
        <w:rPr>
          <w:lang w:val="en-GB"/>
        </w:rPr>
        <w:t xml:space="preserve">at least two </w:t>
      </w:r>
      <w:r w:rsidR="45E37383" w:rsidRPr="00CC317E">
        <w:rPr>
          <w:lang w:val="en-GB"/>
        </w:rPr>
        <w:t xml:space="preserve">members </w:t>
      </w:r>
      <w:r w:rsidR="20BA2D6F" w:rsidRPr="00CC317E">
        <w:rPr>
          <w:lang w:val="en-GB"/>
        </w:rPr>
        <w:t>must be registered HCS</w:t>
      </w:r>
      <w:r w:rsidR="3478F9C8" w:rsidRPr="00CC317E">
        <w:rPr>
          <w:lang w:val="en-GB"/>
        </w:rPr>
        <w:t>A</w:t>
      </w:r>
      <w:r w:rsidR="20BA2D6F" w:rsidRPr="00CC317E">
        <w:rPr>
          <w:lang w:val="en-GB"/>
        </w:rPr>
        <w:t xml:space="preserve"> practitioners</w:t>
      </w:r>
      <w:r w:rsidR="4CAF8196" w:rsidRPr="00CC317E">
        <w:rPr>
          <w:lang w:val="en-GB"/>
        </w:rPr>
        <w:t xml:space="preserve"> (including the lead assessor).</w:t>
      </w:r>
    </w:p>
    <w:p w14:paraId="5DB8A807" w14:textId="040FF543" w:rsidR="007B4E7C" w:rsidRPr="00CC317E" w:rsidRDefault="13A4DF73" w:rsidP="006C07F8">
      <w:pPr>
        <w:pStyle w:val="ListParagraph"/>
        <w:numPr>
          <w:ilvl w:val="0"/>
          <w:numId w:val="19"/>
        </w:numPr>
        <w:rPr>
          <w:lang w:val="en-GB"/>
        </w:rPr>
      </w:pPr>
      <w:r w:rsidRPr="00CC317E">
        <w:rPr>
          <w:lang w:val="en-GB"/>
        </w:rPr>
        <w:t>Assessment team composition:</w:t>
      </w:r>
      <w:r w:rsidR="2C872AD1" w:rsidRPr="00CC317E">
        <w:rPr>
          <w:lang w:val="en-GB"/>
        </w:rPr>
        <w:t xml:space="preserve"> </w:t>
      </w:r>
      <w:r w:rsidR="74B31BCF" w:rsidRPr="00CC317E">
        <w:rPr>
          <w:lang w:val="en-GB"/>
        </w:rPr>
        <w:t xml:space="preserve">at least </w:t>
      </w:r>
      <w:r w:rsidR="00E82269" w:rsidRPr="00CC317E">
        <w:rPr>
          <w:lang w:val="en-GB"/>
        </w:rPr>
        <w:t>one GIS and remote sensing expert</w:t>
      </w:r>
      <w:r w:rsidR="318CECC0" w:rsidRPr="00CC317E">
        <w:rPr>
          <w:lang w:val="en-GB"/>
        </w:rPr>
        <w:t xml:space="preserve">, </w:t>
      </w:r>
      <w:r w:rsidR="00E82269" w:rsidRPr="00CC317E">
        <w:rPr>
          <w:lang w:val="en-GB"/>
        </w:rPr>
        <w:t>one social expert</w:t>
      </w:r>
      <w:r w:rsidR="628B4145" w:rsidRPr="00CC317E">
        <w:rPr>
          <w:lang w:val="en-GB"/>
        </w:rPr>
        <w:t xml:space="preserve"> (</w:t>
      </w:r>
      <w:r w:rsidR="00E82269" w:rsidRPr="00CC317E">
        <w:rPr>
          <w:lang w:val="en-GB"/>
        </w:rPr>
        <w:t>including in relation to community facilitation and participatory mapping</w:t>
      </w:r>
      <w:r w:rsidR="66322B58" w:rsidRPr="00CC317E">
        <w:rPr>
          <w:lang w:val="en-GB"/>
        </w:rPr>
        <w:t>) and one environmental expert</w:t>
      </w:r>
      <w:r w:rsidR="00E82269" w:rsidRPr="00CC317E">
        <w:rPr>
          <w:lang w:val="en-GB"/>
        </w:rPr>
        <w:t>.</w:t>
      </w:r>
    </w:p>
    <w:p w14:paraId="1E3B124C" w14:textId="0E0E4C31" w:rsidR="009459EF" w:rsidRDefault="007B4E7C" w:rsidP="006C07F8">
      <w:pPr>
        <w:pStyle w:val="ListParagraph"/>
        <w:numPr>
          <w:ilvl w:val="0"/>
          <w:numId w:val="19"/>
        </w:numPr>
        <w:rPr>
          <w:lang w:val="en-GB"/>
        </w:rPr>
      </w:pPr>
      <w:r>
        <w:rPr>
          <w:lang w:val="en-GB"/>
        </w:rPr>
        <w:t>Assessment team required profile</w:t>
      </w:r>
      <w:r w:rsidR="00914F18">
        <w:rPr>
          <w:rStyle w:val="FootnoteReference"/>
          <w:lang w:val="en-GB"/>
        </w:rPr>
        <w:footnoteReference w:id="6"/>
      </w:r>
      <w:r>
        <w:rPr>
          <w:lang w:val="en-GB"/>
        </w:rPr>
        <w:t xml:space="preserve">: </w:t>
      </w:r>
    </w:p>
    <w:p w14:paraId="743F00F8" w14:textId="0233F821" w:rsidR="009459EF" w:rsidRPr="009459EF" w:rsidRDefault="007B4E7C" w:rsidP="006C07F8">
      <w:pPr>
        <w:pStyle w:val="ListParagraph"/>
        <w:numPr>
          <w:ilvl w:val="1"/>
          <w:numId w:val="19"/>
        </w:numPr>
        <w:rPr>
          <w:lang w:val="en-GB"/>
        </w:rPr>
      </w:pPr>
      <w:r>
        <w:rPr>
          <w:rFonts w:cs="Franklin Gothic Book"/>
          <w:color w:val="1B1B1A"/>
        </w:rPr>
        <w:t>must be able to communicate appropriately (</w:t>
      </w:r>
      <w:r w:rsidR="00FF52DF">
        <w:rPr>
          <w:rFonts w:cs="Franklin Gothic Book"/>
          <w:color w:val="1B1B1A"/>
        </w:rPr>
        <w:t>i.e.,</w:t>
      </w:r>
      <w:r>
        <w:rPr>
          <w:rFonts w:cs="Franklin Gothic Book"/>
          <w:color w:val="1B1B1A"/>
        </w:rPr>
        <w:t xml:space="preserve"> respectful of local cultures, using appropriate methods, using language interpreters) and effectively with a range of stakeholders. </w:t>
      </w:r>
    </w:p>
    <w:p w14:paraId="25DCFBED" w14:textId="186637D2" w:rsidR="00E82269" w:rsidRPr="00AC1A23" w:rsidRDefault="009459EF" w:rsidP="006C07F8">
      <w:pPr>
        <w:pStyle w:val="ListParagraph"/>
        <w:numPr>
          <w:ilvl w:val="1"/>
          <w:numId w:val="19"/>
        </w:numPr>
        <w:rPr>
          <w:lang w:val="en-GB"/>
        </w:rPr>
      </w:pPr>
      <w:r w:rsidRPr="00914F18">
        <w:rPr>
          <w:rFonts w:cs="Franklin Gothic Book"/>
          <w:color w:val="1B1B1A"/>
        </w:rPr>
        <w:t>must have a clear understanding of FPIC principles and how to use them during the assessment</w:t>
      </w:r>
      <w:r w:rsidR="00914F18">
        <w:rPr>
          <w:rFonts w:cs="Franklin Gothic Book"/>
          <w:color w:val="1B1B1A"/>
        </w:rPr>
        <w:t>.</w:t>
      </w:r>
      <w:r>
        <w:rPr>
          <w:rFonts w:cs="Franklin Gothic Demi"/>
          <w:b/>
          <w:bCs/>
          <w:color w:val="1B1B1A"/>
        </w:rPr>
        <w:t xml:space="preserve"> </w:t>
      </w:r>
    </w:p>
    <w:p w14:paraId="643FCC13" w14:textId="6A202F8D" w:rsidR="00AC1A23" w:rsidRPr="002E2EE4" w:rsidRDefault="004E0CCD" w:rsidP="006C07F8">
      <w:pPr>
        <w:pStyle w:val="ListParagraph"/>
        <w:numPr>
          <w:ilvl w:val="1"/>
          <w:numId w:val="19"/>
        </w:numPr>
        <w:rPr>
          <w:rFonts w:cs="Franklin Gothic Book"/>
          <w:color w:val="1B1B1A"/>
        </w:rPr>
      </w:pPr>
      <w:r>
        <w:rPr>
          <w:rFonts w:cs="Franklin Gothic Book"/>
          <w:color w:val="1B1B1A"/>
        </w:rPr>
        <w:t>w</w:t>
      </w:r>
      <w:r w:rsidR="007015B5">
        <w:rPr>
          <w:rFonts w:cs="Franklin Gothic Book"/>
          <w:color w:val="1B1B1A"/>
        </w:rPr>
        <w:t>hen the team includes interpreters</w:t>
      </w:r>
      <w:r>
        <w:rPr>
          <w:rFonts w:cs="Franklin Gothic Book"/>
          <w:color w:val="1B1B1A"/>
        </w:rPr>
        <w:t xml:space="preserve">, these must be recruited ensuring they are independent from the organization commissioning the assessment, </w:t>
      </w:r>
      <w:r w:rsidR="003C51D6">
        <w:rPr>
          <w:rFonts w:cs="Franklin Gothic Book"/>
          <w:color w:val="1B1B1A"/>
        </w:rPr>
        <w:t xml:space="preserve">are </w:t>
      </w:r>
      <w:r w:rsidR="00635FD6">
        <w:rPr>
          <w:rFonts w:cs="Franklin Gothic Book"/>
          <w:color w:val="1B1B1A"/>
        </w:rPr>
        <w:t xml:space="preserve">able to communicate appropriately (see above) and </w:t>
      </w:r>
      <w:r>
        <w:rPr>
          <w:rFonts w:cs="Franklin Gothic Book"/>
          <w:color w:val="1B1B1A"/>
        </w:rPr>
        <w:t>have received an introduction to FPIC</w:t>
      </w:r>
      <w:r w:rsidR="00635FD6">
        <w:rPr>
          <w:rFonts w:cs="Franklin Gothic Book"/>
          <w:color w:val="1B1B1A"/>
        </w:rPr>
        <w:t xml:space="preserve"> so </w:t>
      </w:r>
      <w:r w:rsidR="007875F2">
        <w:rPr>
          <w:rFonts w:cs="Franklin Gothic Book"/>
          <w:color w:val="1B1B1A"/>
        </w:rPr>
        <w:t xml:space="preserve">their work is </w:t>
      </w:r>
      <w:r w:rsidR="00172263">
        <w:rPr>
          <w:rFonts w:cs="Franklin Gothic Book"/>
          <w:color w:val="1B1B1A"/>
        </w:rPr>
        <w:t xml:space="preserve">aligned with </w:t>
      </w:r>
      <w:r w:rsidR="00DD7ED1">
        <w:rPr>
          <w:rFonts w:cs="Franklin Gothic Book"/>
          <w:color w:val="1B1B1A"/>
        </w:rPr>
        <w:t>its principles.</w:t>
      </w:r>
    </w:p>
    <w:p w14:paraId="1A984476" w14:textId="7A34F112" w:rsidR="00EC7BFE" w:rsidRPr="00B27901" w:rsidRDefault="00B27901" w:rsidP="00B27901">
      <w:pPr>
        <w:rPr>
          <w:lang w:val="en-GB"/>
        </w:rPr>
      </w:pPr>
      <w:r>
        <w:rPr>
          <w:lang w:val="en-GB"/>
        </w:rPr>
        <w:t>Assessment teams must meet these requirements</w:t>
      </w:r>
      <w:r w:rsidR="008B0DD3">
        <w:rPr>
          <w:lang w:val="en-GB"/>
        </w:rPr>
        <w:t xml:space="preserve">; compliance is included </w:t>
      </w:r>
      <w:r w:rsidR="003647D5">
        <w:rPr>
          <w:lang w:val="en-GB"/>
        </w:rPr>
        <w:t xml:space="preserve">in </w:t>
      </w:r>
      <w:r w:rsidR="003C51D6">
        <w:rPr>
          <w:lang w:val="en-GB"/>
        </w:rPr>
        <w:t>a</w:t>
      </w:r>
      <w:r w:rsidR="003647D5">
        <w:rPr>
          <w:lang w:val="en-GB"/>
        </w:rPr>
        <w:t xml:space="preserve"> sworn declar</w:t>
      </w:r>
      <w:r w:rsidR="008B0DD3">
        <w:rPr>
          <w:lang w:val="en-GB"/>
        </w:rPr>
        <w:t>a</w:t>
      </w:r>
      <w:r w:rsidR="003647D5">
        <w:rPr>
          <w:lang w:val="en-GB"/>
        </w:rPr>
        <w:t xml:space="preserve">tion </w:t>
      </w:r>
      <w:r w:rsidR="003C51D6">
        <w:rPr>
          <w:lang w:val="en-GB"/>
        </w:rPr>
        <w:t xml:space="preserve">completed when submitting a report for quality assurance </w:t>
      </w:r>
      <w:r w:rsidR="003647D5">
        <w:rPr>
          <w:lang w:val="en-GB"/>
        </w:rPr>
        <w:t xml:space="preserve">(see </w:t>
      </w:r>
      <w:hyperlink w:anchor="_PART_2:_Reporting" w:history="1">
        <w:r w:rsidR="00495AB2" w:rsidRPr="00495AB2">
          <w:rPr>
            <w:rStyle w:val="Hyperlink"/>
            <w:lang w:val="en-GB"/>
          </w:rPr>
          <w:t>Reporting</w:t>
        </w:r>
      </w:hyperlink>
      <w:r w:rsidR="003647D5">
        <w:rPr>
          <w:lang w:val="en-GB"/>
        </w:rPr>
        <w:t xml:space="preserve"> section)</w:t>
      </w:r>
      <w:r w:rsidR="00495AB2">
        <w:rPr>
          <w:lang w:val="en-GB"/>
        </w:rPr>
        <w:t>.</w:t>
      </w:r>
    </w:p>
    <w:p w14:paraId="27329393" w14:textId="35BFA7ED" w:rsidR="00902CFF" w:rsidRPr="00314F7D" w:rsidRDefault="6ED1B10C" w:rsidP="5DF72A4E">
      <w:pPr>
        <w:pStyle w:val="Heading2"/>
        <w:rPr>
          <w:lang w:val="en-GB"/>
        </w:rPr>
      </w:pPr>
      <w:bookmarkStart w:id="50" w:name="_Toc127874345"/>
      <w:bookmarkStart w:id="51" w:name="_Toc127918110"/>
      <w:bookmarkStart w:id="52" w:name="_Toc127967406"/>
      <w:bookmarkStart w:id="53" w:name="_Toc127202333"/>
      <w:r w:rsidRPr="00314F7D">
        <w:rPr>
          <w:lang w:val="en-GB"/>
        </w:rPr>
        <w:t>Engaging and contracting with a client</w:t>
      </w:r>
      <w:bookmarkEnd w:id="50"/>
      <w:bookmarkEnd w:id="51"/>
      <w:bookmarkEnd w:id="52"/>
      <w:r w:rsidRPr="00314F7D">
        <w:rPr>
          <w:lang w:val="en-GB"/>
        </w:rPr>
        <w:t xml:space="preserve"> </w:t>
      </w:r>
      <w:bookmarkEnd w:id="53"/>
    </w:p>
    <w:p w14:paraId="3708F4D4" w14:textId="5A71AD91" w:rsidR="6ABF3745" w:rsidRPr="00314F7D" w:rsidRDefault="6ABF3745" w:rsidP="00E41E7E">
      <w:pPr>
        <w:pStyle w:val="Heading3"/>
        <w:rPr>
          <w:b w:val="0"/>
          <w:lang w:val="en-GB"/>
        </w:rPr>
      </w:pPr>
      <w:bookmarkStart w:id="54" w:name="_Toc127202334"/>
      <w:bookmarkStart w:id="55" w:name="_Toc127874346"/>
      <w:bookmarkStart w:id="56" w:name="_Toc127918111"/>
      <w:bookmarkStart w:id="57" w:name="_Toc127967407"/>
      <w:r w:rsidRPr="00314F7D">
        <w:rPr>
          <w:lang w:val="en-GB"/>
        </w:rPr>
        <w:t>Conflict of interest</w:t>
      </w:r>
      <w:bookmarkEnd w:id="54"/>
      <w:bookmarkEnd w:id="55"/>
      <w:bookmarkEnd w:id="56"/>
      <w:bookmarkEnd w:id="57"/>
      <w:r w:rsidRPr="00314F7D">
        <w:rPr>
          <w:lang w:val="en-GB"/>
        </w:rPr>
        <w:t xml:space="preserve"> </w:t>
      </w:r>
    </w:p>
    <w:p w14:paraId="4C66D80C" w14:textId="5266C2BB" w:rsidR="6ABF3745" w:rsidRPr="00314F7D" w:rsidRDefault="6ABF3745" w:rsidP="71D7E731">
      <w:pPr>
        <w:rPr>
          <w:lang w:val="en-GB"/>
        </w:rPr>
      </w:pPr>
      <w:r w:rsidRPr="00314F7D">
        <w:rPr>
          <w:lang w:val="en-GB"/>
        </w:rPr>
        <w:t xml:space="preserve">Assessors must identify any </w:t>
      </w:r>
      <w:r w:rsidR="3C13AD81" w:rsidRPr="00314F7D">
        <w:rPr>
          <w:lang w:val="en-GB"/>
        </w:rPr>
        <w:t xml:space="preserve">potential </w:t>
      </w:r>
      <w:r w:rsidRPr="00314F7D">
        <w:rPr>
          <w:lang w:val="en-GB"/>
        </w:rPr>
        <w:t xml:space="preserve">conflict of interest </w:t>
      </w:r>
      <w:r w:rsidR="5FED698D" w:rsidRPr="00314F7D">
        <w:rPr>
          <w:lang w:val="en-GB"/>
        </w:rPr>
        <w:t xml:space="preserve">(COI) </w:t>
      </w:r>
      <w:r w:rsidR="14BDF935" w:rsidRPr="00314F7D">
        <w:rPr>
          <w:lang w:val="en-GB"/>
        </w:rPr>
        <w:t xml:space="preserve">that may </w:t>
      </w:r>
      <w:r w:rsidRPr="00314F7D">
        <w:rPr>
          <w:lang w:val="en-GB"/>
        </w:rPr>
        <w:t xml:space="preserve">affect the conduct of </w:t>
      </w:r>
      <w:r w:rsidR="0CE3F19B" w:rsidRPr="00314F7D">
        <w:rPr>
          <w:lang w:val="en-GB"/>
        </w:rPr>
        <w:t xml:space="preserve">an </w:t>
      </w:r>
      <w:r w:rsidRPr="00314F7D">
        <w:rPr>
          <w:lang w:val="en-GB"/>
        </w:rPr>
        <w:t>assessment</w:t>
      </w:r>
      <w:r w:rsidR="19F30D9B" w:rsidRPr="00314F7D">
        <w:rPr>
          <w:lang w:val="en-GB"/>
        </w:rPr>
        <w:t>.  As much as possible</w:t>
      </w:r>
      <w:r w:rsidR="06E056D6" w:rsidRPr="00314F7D">
        <w:rPr>
          <w:lang w:val="en-GB"/>
        </w:rPr>
        <w:t>, assessor</w:t>
      </w:r>
      <w:r w:rsidR="32F6E180" w:rsidRPr="00314F7D">
        <w:rPr>
          <w:lang w:val="en-GB"/>
        </w:rPr>
        <w:t>s</w:t>
      </w:r>
      <w:r w:rsidR="06E056D6" w:rsidRPr="00314F7D">
        <w:rPr>
          <w:lang w:val="en-GB"/>
        </w:rPr>
        <w:t xml:space="preserve"> must refrain from conducting assessments where </w:t>
      </w:r>
      <w:r w:rsidRPr="00314F7D">
        <w:rPr>
          <w:lang w:val="en-GB"/>
        </w:rPr>
        <w:t>current and</w:t>
      </w:r>
      <w:r w:rsidR="34121179" w:rsidRPr="00314F7D">
        <w:rPr>
          <w:lang w:val="en-GB"/>
        </w:rPr>
        <w:t>/or</w:t>
      </w:r>
      <w:r w:rsidRPr="00314F7D">
        <w:rPr>
          <w:lang w:val="en-GB"/>
        </w:rPr>
        <w:t xml:space="preserve"> previous connections with the individuals and organisations involved</w:t>
      </w:r>
      <w:r w:rsidR="73CDA016" w:rsidRPr="00314F7D">
        <w:rPr>
          <w:lang w:val="en-GB"/>
        </w:rPr>
        <w:t xml:space="preserve"> may </w:t>
      </w:r>
      <w:r w:rsidR="543B745D" w:rsidRPr="00314F7D">
        <w:rPr>
          <w:lang w:val="en-GB"/>
        </w:rPr>
        <w:t xml:space="preserve">cause </w:t>
      </w:r>
      <w:r w:rsidR="73CDA016" w:rsidRPr="00314F7D">
        <w:rPr>
          <w:lang w:val="en-GB"/>
        </w:rPr>
        <w:t xml:space="preserve">a potential COI. </w:t>
      </w:r>
    </w:p>
    <w:p w14:paraId="4D082478" w14:textId="7F3EB938" w:rsidR="5D3733F0" w:rsidRPr="00314F7D" w:rsidRDefault="5D3733F0" w:rsidP="71D7E731">
      <w:pPr>
        <w:rPr>
          <w:lang w:val="en-GB"/>
        </w:rPr>
      </w:pPr>
      <w:r w:rsidRPr="00314F7D">
        <w:rPr>
          <w:lang w:val="en-GB"/>
        </w:rPr>
        <w:t>W</w:t>
      </w:r>
      <w:r w:rsidR="6ABF3745" w:rsidRPr="00314F7D">
        <w:rPr>
          <w:lang w:val="en-GB"/>
        </w:rPr>
        <w:t xml:space="preserve">henever a potential </w:t>
      </w:r>
      <w:r w:rsidR="6EE59114" w:rsidRPr="00314F7D">
        <w:rPr>
          <w:lang w:val="en-GB"/>
        </w:rPr>
        <w:t xml:space="preserve">COI </w:t>
      </w:r>
      <w:r w:rsidR="6ABF3745" w:rsidRPr="00314F7D">
        <w:rPr>
          <w:lang w:val="en-GB"/>
        </w:rPr>
        <w:t xml:space="preserve">has been identified, the assessor must take adequate measures to remove or manage the </w:t>
      </w:r>
      <w:r w:rsidR="39D991DD" w:rsidRPr="00314F7D">
        <w:rPr>
          <w:lang w:val="en-GB"/>
        </w:rPr>
        <w:t>COI</w:t>
      </w:r>
      <w:r w:rsidR="092C8818" w:rsidRPr="00314F7D">
        <w:rPr>
          <w:lang w:val="en-GB"/>
        </w:rPr>
        <w:t xml:space="preserve">, </w:t>
      </w:r>
      <w:r w:rsidR="6ABF3745" w:rsidRPr="00314F7D">
        <w:rPr>
          <w:lang w:val="en-GB"/>
        </w:rPr>
        <w:t>ensur</w:t>
      </w:r>
      <w:r w:rsidR="156027F0" w:rsidRPr="00314F7D">
        <w:rPr>
          <w:lang w:val="en-GB"/>
        </w:rPr>
        <w:t>ing</w:t>
      </w:r>
      <w:r w:rsidR="6ABF3745" w:rsidRPr="00314F7D">
        <w:rPr>
          <w:lang w:val="en-GB"/>
        </w:rPr>
        <w:t xml:space="preserve"> the integrity of the assessment before agreeing to conduct </w:t>
      </w:r>
      <w:r w:rsidR="2723DFE2" w:rsidRPr="00314F7D">
        <w:rPr>
          <w:lang w:val="en-GB"/>
        </w:rPr>
        <w:t>i</w:t>
      </w:r>
      <w:r w:rsidR="6ABF3745" w:rsidRPr="00314F7D">
        <w:rPr>
          <w:lang w:val="en-GB"/>
        </w:rPr>
        <w:t>t.</w:t>
      </w:r>
      <w:r w:rsidR="0F931E7C" w:rsidRPr="00314F7D">
        <w:rPr>
          <w:lang w:val="en-GB"/>
        </w:rPr>
        <w:t xml:space="preserve"> </w:t>
      </w:r>
      <w:r w:rsidR="5CE8CADC" w:rsidRPr="00314F7D">
        <w:rPr>
          <w:lang w:val="en-GB"/>
        </w:rPr>
        <w:t xml:space="preserve">All potential COI and the measures taken to manage it must be disclosed </w:t>
      </w:r>
      <w:r w:rsidR="5CE8CADC" w:rsidRPr="00D65C9D">
        <w:rPr>
          <w:lang w:val="en-GB"/>
        </w:rPr>
        <w:t xml:space="preserve">(see </w:t>
      </w:r>
      <w:hyperlink w:anchor="_PART_2:_Reporting" w:history="1">
        <w:r w:rsidR="00495AB2" w:rsidRPr="00495AB2">
          <w:rPr>
            <w:rStyle w:val="Hyperlink"/>
            <w:lang w:val="en-GB"/>
          </w:rPr>
          <w:t>Reporting</w:t>
        </w:r>
      </w:hyperlink>
      <w:r w:rsidR="00495AB2" w:rsidRPr="00495AB2">
        <w:rPr>
          <w:lang w:val="en-GB"/>
        </w:rPr>
        <w:t xml:space="preserve"> section</w:t>
      </w:r>
      <w:r w:rsidR="5CE8CADC" w:rsidRPr="00D65C9D">
        <w:rPr>
          <w:lang w:val="en-GB"/>
        </w:rPr>
        <w:t>).</w:t>
      </w:r>
      <w:r w:rsidR="0F931E7C" w:rsidRPr="00314F7D">
        <w:rPr>
          <w:lang w:val="en-GB"/>
        </w:rPr>
        <w:t xml:space="preserve"> </w:t>
      </w:r>
    </w:p>
    <w:p w14:paraId="0F29168B" w14:textId="0AFD6A3D" w:rsidR="71D7E731" w:rsidRPr="00314F7D" w:rsidRDefault="549E9A11" w:rsidP="71D7E731">
      <w:pPr>
        <w:rPr>
          <w:lang w:val="en-GB"/>
        </w:rPr>
      </w:pPr>
      <w:r w:rsidRPr="00314F7D">
        <w:rPr>
          <w:lang w:val="en-GB"/>
        </w:rPr>
        <w:t>Examples of COI include</w:t>
      </w:r>
      <w:r w:rsidR="313AD70D" w:rsidRPr="00314F7D">
        <w:rPr>
          <w:lang w:val="en-GB"/>
        </w:rPr>
        <w:t>:</w:t>
      </w:r>
      <w:r w:rsidRPr="00314F7D">
        <w:rPr>
          <w:lang w:val="en-GB"/>
        </w:rPr>
        <w:t xml:space="preserve"> the assessor </w:t>
      </w:r>
      <w:r w:rsidR="5FE660D1" w:rsidRPr="00314F7D">
        <w:rPr>
          <w:lang w:val="en-GB"/>
        </w:rPr>
        <w:t xml:space="preserve">producing </w:t>
      </w:r>
      <w:r w:rsidRPr="00314F7D">
        <w:rPr>
          <w:lang w:val="en-GB"/>
        </w:rPr>
        <w:t xml:space="preserve">studies that will be </w:t>
      </w:r>
      <w:r w:rsidR="03C01CDE" w:rsidRPr="00314F7D">
        <w:rPr>
          <w:lang w:val="en-GB"/>
        </w:rPr>
        <w:t xml:space="preserve">validated </w:t>
      </w:r>
      <w:r w:rsidR="3CEC08AD" w:rsidRPr="00314F7D">
        <w:rPr>
          <w:lang w:val="en-GB"/>
        </w:rPr>
        <w:t xml:space="preserve">to be used </w:t>
      </w:r>
      <w:r w:rsidRPr="00314F7D">
        <w:rPr>
          <w:lang w:val="en-GB"/>
        </w:rPr>
        <w:t xml:space="preserve">as secondary data for the full assessment (LT&amp;U study, SEIA, SIA, </w:t>
      </w:r>
      <w:r w:rsidR="6FDFBC3E" w:rsidRPr="00314F7D">
        <w:rPr>
          <w:lang w:val="en-GB"/>
        </w:rPr>
        <w:t>s</w:t>
      </w:r>
      <w:r w:rsidRPr="00314F7D">
        <w:rPr>
          <w:lang w:val="en-GB"/>
        </w:rPr>
        <w:t>oil study, peat study)</w:t>
      </w:r>
      <w:r w:rsidR="006C660A" w:rsidRPr="00D65C9D">
        <w:rPr>
          <w:lang w:val="en-GB"/>
        </w:rPr>
        <w:t>.</w:t>
      </w:r>
    </w:p>
    <w:p w14:paraId="5C4140EA" w14:textId="30C1920D" w:rsidR="31B79067" w:rsidRPr="00314F7D" w:rsidRDefault="31B79067" w:rsidP="00E41E7E">
      <w:pPr>
        <w:pStyle w:val="Heading3"/>
        <w:rPr>
          <w:lang w:val="en-GB"/>
        </w:rPr>
      </w:pPr>
      <w:bookmarkStart w:id="58" w:name="_Toc127202335"/>
      <w:bookmarkStart w:id="59" w:name="_Toc127874347"/>
      <w:bookmarkStart w:id="60" w:name="_Toc127918112"/>
      <w:bookmarkStart w:id="61" w:name="_Toc127967408"/>
      <w:r w:rsidRPr="00314F7D">
        <w:rPr>
          <w:lang w:val="en-GB"/>
        </w:rPr>
        <w:lastRenderedPageBreak/>
        <w:t>Exchanging information</w:t>
      </w:r>
      <w:bookmarkEnd w:id="58"/>
      <w:bookmarkEnd w:id="59"/>
      <w:bookmarkEnd w:id="60"/>
      <w:bookmarkEnd w:id="61"/>
    </w:p>
    <w:p w14:paraId="246B3C7E" w14:textId="0E1F63AF" w:rsidR="00902CFF" w:rsidRPr="00314F7D" w:rsidRDefault="003375E2" w:rsidP="00902CFF">
      <w:pPr>
        <w:rPr>
          <w:lang w:val="en-GB"/>
        </w:rPr>
      </w:pPr>
      <w:r>
        <w:rPr>
          <w:lang w:val="en-GB"/>
        </w:rPr>
        <w:t>At this stage, the assessor needs to evaluate the preparedness of the organisation</w:t>
      </w:r>
      <w:r w:rsidR="00271A97">
        <w:rPr>
          <w:lang w:val="en-GB"/>
        </w:rPr>
        <w:t xml:space="preserve"> and some preconditions must be verified (in red below)</w:t>
      </w:r>
      <w:r>
        <w:rPr>
          <w:lang w:val="en-GB"/>
        </w:rPr>
        <w:t xml:space="preserve">. </w:t>
      </w:r>
      <w:r w:rsidR="00902CFF" w:rsidRPr="00314F7D">
        <w:rPr>
          <w:lang w:val="en-GB"/>
        </w:rPr>
        <w:t>Before signing a contract for an HCV-HCSA assessment</w:t>
      </w:r>
      <w:r w:rsidR="1D52FDA6" w:rsidRPr="00314F7D">
        <w:rPr>
          <w:lang w:val="en-GB"/>
        </w:rPr>
        <w:t xml:space="preserve"> </w:t>
      </w:r>
      <w:r w:rsidR="00902CFF" w:rsidRPr="00314F7D">
        <w:rPr>
          <w:lang w:val="en-GB"/>
        </w:rPr>
        <w:t xml:space="preserve">the assessor </w:t>
      </w:r>
      <w:r w:rsidR="03C0B1D4" w:rsidRPr="00314F7D">
        <w:rPr>
          <w:lang w:val="en-GB"/>
        </w:rPr>
        <w:t xml:space="preserve">and </w:t>
      </w:r>
      <w:r w:rsidR="00902CFF" w:rsidRPr="00314F7D">
        <w:rPr>
          <w:lang w:val="en-GB"/>
        </w:rPr>
        <w:t>potential client</w:t>
      </w:r>
      <w:r w:rsidR="2A7CA3D8" w:rsidRPr="00314F7D">
        <w:rPr>
          <w:lang w:val="en-GB"/>
        </w:rPr>
        <w:t xml:space="preserve"> must </w:t>
      </w:r>
      <w:r w:rsidR="00902CFF" w:rsidRPr="00314F7D">
        <w:rPr>
          <w:lang w:val="en-GB"/>
        </w:rPr>
        <w:t xml:space="preserve">exchange </w:t>
      </w:r>
      <w:r w:rsidR="2A7CA3D8" w:rsidRPr="00314F7D">
        <w:rPr>
          <w:lang w:val="en-GB"/>
        </w:rPr>
        <w:t>information</w:t>
      </w:r>
      <w:r w:rsidR="00DE4DC6">
        <w:rPr>
          <w:lang w:val="en-GB"/>
        </w:rPr>
        <w:t>,</w:t>
      </w:r>
      <w:r w:rsidR="00902CFF" w:rsidRPr="00314F7D">
        <w:rPr>
          <w:lang w:val="en-GB"/>
        </w:rPr>
        <w:t xml:space="preserve"> including but not limited to:</w:t>
      </w:r>
    </w:p>
    <w:p w14:paraId="2A16F000" w14:textId="232E700C" w:rsidR="00902CFF" w:rsidRPr="00314F7D" w:rsidRDefault="4DB46681" w:rsidP="00E867E7">
      <w:pPr>
        <w:pStyle w:val="ListParagraph"/>
        <w:numPr>
          <w:ilvl w:val="0"/>
          <w:numId w:val="2"/>
        </w:numPr>
        <w:rPr>
          <w:lang w:val="en-GB"/>
        </w:rPr>
      </w:pPr>
      <w:r w:rsidRPr="00314F7D">
        <w:rPr>
          <w:lang w:val="en-GB"/>
        </w:rPr>
        <w:t xml:space="preserve">Information </w:t>
      </w:r>
      <w:r w:rsidR="00902CFF" w:rsidRPr="00314F7D">
        <w:rPr>
          <w:lang w:val="en-GB"/>
        </w:rPr>
        <w:t xml:space="preserve">about the </w:t>
      </w:r>
      <w:r w:rsidR="1D721C7C" w:rsidRPr="00314F7D">
        <w:rPr>
          <w:lang w:val="en-GB"/>
        </w:rPr>
        <w:t xml:space="preserve">potential </w:t>
      </w:r>
      <w:r w:rsidRPr="00314F7D">
        <w:rPr>
          <w:lang w:val="en-GB"/>
        </w:rPr>
        <w:t>c</w:t>
      </w:r>
      <w:r w:rsidR="013426BA" w:rsidRPr="00314F7D">
        <w:rPr>
          <w:lang w:val="en-GB"/>
        </w:rPr>
        <w:t>lien</w:t>
      </w:r>
      <w:r w:rsidR="16CB4B28" w:rsidRPr="00314F7D">
        <w:rPr>
          <w:lang w:val="en-GB"/>
        </w:rPr>
        <w:t>t</w:t>
      </w:r>
      <w:r w:rsidR="00902CFF" w:rsidRPr="00314F7D">
        <w:rPr>
          <w:u w:val="single"/>
          <w:lang w:val="en-GB"/>
        </w:rPr>
        <w:t>:</w:t>
      </w:r>
      <w:r w:rsidR="00902CFF" w:rsidRPr="00314F7D">
        <w:rPr>
          <w:lang w:val="en-GB"/>
        </w:rPr>
        <w:t xml:space="preserve"> </w:t>
      </w:r>
    </w:p>
    <w:p w14:paraId="0CAD9826" w14:textId="7153D045" w:rsidR="00902CFF" w:rsidRPr="00314F7D" w:rsidRDefault="079ABD1E" w:rsidP="00E867E7">
      <w:pPr>
        <w:pStyle w:val="ListParagraph"/>
        <w:numPr>
          <w:ilvl w:val="1"/>
          <w:numId w:val="2"/>
        </w:numPr>
        <w:rPr>
          <w:lang w:val="en-GB"/>
        </w:rPr>
      </w:pPr>
      <w:r w:rsidRPr="00314F7D">
        <w:rPr>
          <w:lang w:val="en-GB"/>
        </w:rPr>
        <w:t xml:space="preserve">location and </w:t>
      </w:r>
      <w:r w:rsidR="00902CFF" w:rsidRPr="00314F7D">
        <w:rPr>
          <w:lang w:val="en-GB"/>
        </w:rPr>
        <w:t>type of proposed development</w:t>
      </w:r>
      <w:r w:rsidR="3E369D3F" w:rsidRPr="00314F7D">
        <w:rPr>
          <w:lang w:val="en-GB"/>
        </w:rPr>
        <w:t xml:space="preserve">: </w:t>
      </w:r>
      <w:r w:rsidR="203F4575" w:rsidRPr="00D50CF6">
        <w:rPr>
          <w:i/>
          <w:iCs/>
          <w:lang w:val="en-GB"/>
        </w:rPr>
        <w:t>this helps</w:t>
      </w:r>
      <w:r w:rsidR="59EDB874" w:rsidRPr="00D50CF6">
        <w:rPr>
          <w:i/>
          <w:iCs/>
          <w:lang w:val="en-GB"/>
        </w:rPr>
        <w:t xml:space="preserve"> the assessor</w:t>
      </w:r>
      <w:r w:rsidR="203F4575" w:rsidRPr="00D50CF6">
        <w:rPr>
          <w:i/>
          <w:iCs/>
          <w:lang w:val="en-GB"/>
        </w:rPr>
        <w:t xml:space="preserve"> understand </w:t>
      </w:r>
      <w:r w:rsidR="65FFB99E" w:rsidRPr="00D50CF6">
        <w:rPr>
          <w:i/>
          <w:iCs/>
          <w:lang w:val="en-GB"/>
        </w:rPr>
        <w:t xml:space="preserve">the </w:t>
      </w:r>
      <w:r w:rsidR="203F4575" w:rsidRPr="00D50CF6">
        <w:rPr>
          <w:i/>
          <w:iCs/>
          <w:lang w:val="en-GB"/>
        </w:rPr>
        <w:t>scale</w:t>
      </w:r>
      <w:r w:rsidR="7F91B80D" w:rsidRPr="00D50CF6">
        <w:rPr>
          <w:i/>
          <w:iCs/>
          <w:lang w:val="en-GB"/>
        </w:rPr>
        <w:t>,</w:t>
      </w:r>
      <w:r w:rsidR="203F4575" w:rsidRPr="00D50CF6">
        <w:rPr>
          <w:i/>
          <w:iCs/>
          <w:lang w:val="en-GB"/>
        </w:rPr>
        <w:t xml:space="preserve"> intensity</w:t>
      </w:r>
      <w:r w:rsidR="50B50E74" w:rsidRPr="00D50CF6">
        <w:rPr>
          <w:i/>
          <w:iCs/>
          <w:lang w:val="en-GB"/>
        </w:rPr>
        <w:t xml:space="preserve"> and risk</w:t>
      </w:r>
      <w:r w:rsidR="146C43D7" w:rsidRPr="00D50CF6">
        <w:rPr>
          <w:i/>
          <w:iCs/>
          <w:lang w:val="en-GB"/>
        </w:rPr>
        <w:t xml:space="preserve"> (to HCVs and HCS forest)</w:t>
      </w:r>
      <w:r w:rsidR="0E05AD73" w:rsidRPr="00D50CF6">
        <w:rPr>
          <w:i/>
          <w:iCs/>
          <w:lang w:val="en-GB"/>
        </w:rPr>
        <w:t xml:space="preserve">, </w:t>
      </w:r>
      <w:r w:rsidR="1AD2DA3B" w:rsidRPr="00D50CF6">
        <w:rPr>
          <w:i/>
          <w:iCs/>
          <w:lang w:val="en-GB"/>
        </w:rPr>
        <w:t>which</w:t>
      </w:r>
      <w:r w:rsidR="0E05AD73" w:rsidRPr="00D50CF6">
        <w:rPr>
          <w:i/>
          <w:iCs/>
          <w:lang w:val="en-GB"/>
        </w:rPr>
        <w:t xml:space="preserve"> </w:t>
      </w:r>
      <w:r w:rsidR="1AD2DA3B" w:rsidRPr="00D50CF6">
        <w:rPr>
          <w:i/>
          <w:iCs/>
          <w:lang w:val="en-GB"/>
        </w:rPr>
        <w:t xml:space="preserve">must </w:t>
      </w:r>
      <w:r w:rsidR="0E05AD73" w:rsidRPr="00D50CF6">
        <w:rPr>
          <w:i/>
          <w:iCs/>
          <w:lang w:val="en-GB"/>
        </w:rPr>
        <w:t xml:space="preserve">be considered when estimating </w:t>
      </w:r>
      <w:r w:rsidR="50B50E74" w:rsidRPr="00D50CF6">
        <w:rPr>
          <w:i/>
          <w:iCs/>
          <w:lang w:val="en-GB"/>
        </w:rPr>
        <w:t xml:space="preserve">the </w:t>
      </w:r>
      <w:r w:rsidR="55BAD063" w:rsidRPr="00D50CF6">
        <w:rPr>
          <w:i/>
          <w:iCs/>
          <w:lang w:val="en-GB"/>
        </w:rPr>
        <w:t>cost/</w:t>
      </w:r>
      <w:r w:rsidR="50B50E74" w:rsidRPr="00D50CF6">
        <w:rPr>
          <w:i/>
          <w:iCs/>
          <w:lang w:val="en-GB"/>
        </w:rPr>
        <w:t xml:space="preserve">level of effort needed in the </w:t>
      </w:r>
      <w:r w:rsidR="774D583C" w:rsidRPr="00D50CF6">
        <w:rPr>
          <w:i/>
          <w:iCs/>
          <w:lang w:val="en-GB"/>
        </w:rPr>
        <w:t xml:space="preserve">scoping and potential </w:t>
      </w:r>
      <w:r w:rsidR="50B50E74" w:rsidRPr="00D50CF6">
        <w:rPr>
          <w:i/>
          <w:iCs/>
          <w:lang w:val="en-GB"/>
        </w:rPr>
        <w:t>assessment</w:t>
      </w:r>
      <w:r w:rsidR="4D6FBE16" w:rsidRPr="00D50CF6">
        <w:rPr>
          <w:i/>
          <w:iCs/>
          <w:lang w:val="en-GB"/>
        </w:rPr>
        <w:t>.</w:t>
      </w:r>
      <w:r w:rsidR="00902CFF" w:rsidRPr="00D50CF6">
        <w:rPr>
          <w:i/>
          <w:iCs/>
          <w:lang w:val="en-GB"/>
        </w:rPr>
        <w:t xml:space="preserve"> </w:t>
      </w:r>
    </w:p>
    <w:p w14:paraId="26891304" w14:textId="62E408B8" w:rsidR="00902CFF" w:rsidRPr="00314F7D" w:rsidRDefault="00902CFF" w:rsidP="00E867E7">
      <w:pPr>
        <w:pStyle w:val="ListParagraph"/>
        <w:numPr>
          <w:ilvl w:val="1"/>
          <w:numId w:val="2"/>
        </w:numPr>
        <w:rPr>
          <w:lang w:val="en-GB"/>
        </w:rPr>
      </w:pPr>
      <w:r w:rsidRPr="00314F7D">
        <w:rPr>
          <w:lang w:val="en-GB"/>
        </w:rPr>
        <w:t>reason why the assessment is being commissioned</w:t>
      </w:r>
      <w:r w:rsidR="2916447C" w:rsidRPr="00314F7D">
        <w:rPr>
          <w:lang w:val="en-GB"/>
        </w:rPr>
        <w:t xml:space="preserve">: </w:t>
      </w:r>
      <w:r w:rsidR="2916447C" w:rsidRPr="00D50CF6">
        <w:rPr>
          <w:i/>
          <w:iCs/>
          <w:lang w:val="en-GB"/>
        </w:rPr>
        <w:t xml:space="preserve">to validate the need for </w:t>
      </w:r>
      <w:r w:rsidR="22493539" w:rsidRPr="00D50CF6">
        <w:rPr>
          <w:i/>
          <w:iCs/>
          <w:lang w:val="en-GB"/>
        </w:rPr>
        <w:t xml:space="preserve">the </w:t>
      </w:r>
      <w:r w:rsidR="2916447C" w:rsidRPr="00D50CF6">
        <w:rPr>
          <w:i/>
          <w:iCs/>
          <w:lang w:val="en-GB"/>
        </w:rPr>
        <w:t>assessment, the assessor must k</w:t>
      </w:r>
      <w:r w:rsidR="3AFC3580" w:rsidRPr="00D50CF6">
        <w:rPr>
          <w:i/>
          <w:iCs/>
          <w:lang w:val="en-GB"/>
        </w:rPr>
        <w:t>now who is requiring it, and with what specific clauses (for example cut-off dates for different types of assessments)</w:t>
      </w:r>
      <w:r w:rsidRPr="00D50CF6">
        <w:rPr>
          <w:i/>
          <w:iCs/>
          <w:lang w:val="en-GB"/>
        </w:rPr>
        <w:t xml:space="preserve"> </w:t>
      </w:r>
    </w:p>
    <w:p w14:paraId="4B0D1A62" w14:textId="011E3286" w:rsidR="00902CFF" w:rsidRPr="00314F7D" w:rsidRDefault="00271A97" w:rsidP="00E867E7">
      <w:pPr>
        <w:pStyle w:val="ListParagraph"/>
        <w:numPr>
          <w:ilvl w:val="1"/>
          <w:numId w:val="2"/>
        </w:numPr>
        <w:rPr>
          <w:lang w:val="en-GB"/>
        </w:rPr>
      </w:pPr>
      <w:r>
        <w:rPr>
          <w:color w:val="FF0000"/>
          <w:lang w:val="en-GB"/>
        </w:rPr>
        <w:t>Precondition</w:t>
      </w:r>
      <w:r w:rsidR="00DC1B23" w:rsidRPr="00D65C9D">
        <w:rPr>
          <w:color w:val="FF0000"/>
        </w:rPr>
        <w:t xml:space="preserve">: </w:t>
      </w:r>
      <w:r w:rsidR="00902CFF" w:rsidRPr="00314F7D">
        <w:rPr>
          <w:color w:val="FF0000"/>
          <w:lang w:val="en-GB"/>
        </w:rPr>
        <w:t>rights</w:t>
      </w:r>
      <w:r w:rsidR="6AA1EA6E" w:rsidRPr="00314F7D">
        <w:rPr>
          <w:color w:val="FF0000"/>
          <w:lang w:val="en-GB"/>
        </w:rPr>
        <w:t>/permission</w:t>
      </w:r>
      <w:r w:rsidR="00902CFF" w:rsidRPr="00314F7D">
        <w:rPr>
          <w:color w:val="FF0000"/>
          <w:lang w:val="en-GB"/>
        </w:rPr>
        <w:t xml:space="preserve"> to </w:t>
      </w:r>
      <w:r w:rsidR="18DFE016" w:rsidRPr="00314F7D">
        <w:rPr>
          <w:color w:val="FF0000"/>
          <w:lang w:val="en-GB"/>
        </w:rPr>
        <w:t>assess</w:t>
      </w:r>
      <w:r w:rsidR="00902CFF" w:rsidRPr="00314F7D">
        <w:rPr>
          <w:color w:val="FF0000"/>
          <w:lang w:val="en-GB"/>
        </w:rPr>
        <w:t xml:space="preserve"> the land proposed for development</w:t>
      </w:r>
      <w:r w:rsidR="741C26FC" w:rsidRPr="00314F7D">
        <w:rPr>
          <w:lang w:val="en-GB"/>
        </w:rPr>
        <w:t xml:space="preserve">: </w:t>
      </w:r>
      <w:r w:rsidR="741C26FC" w:rsidRPr="007F46D2">
        <w:rPr>
          <w:i/>
          <w:iCs/>
          <w:lang w:val="en-GB"/>
        </w:rPr>
        <w:t xml:space="preserve">key information to decide if </w:t>
      </w:r>
      <w:r w:rsidR="32639BA1" w:rsidRPr="007F46D2">
        <w:rPr>
          <w:i/>
          <w:iCs/>
          <w:lang w:val="en-GB"/>
        </w:rPr>
        <w:t>an assessment can be conducted</w:t>
      </w:r>
      <w:r w:rsidR="64C5A71D" w:rsidRPr="007F46D2">
        <w:rPr>
          <w:i/>
          <w:iCs/>
          <w:lang w:val="en-GB"/>
        </w:rPr>
        <w:t xml:space="preserve"> or not.</w:t>
      </w:r>
      <w:r w:rsidR="00F62D14">
        <w:rPr>
          <w:i/>
          <w:iCs/>
          <w:lang w:val="en-GB"/>
        </w:rPr>
        <w:t xml:space="preserve"> </w:t>
      </w:r>
    </w:p>
    <w:p w14:paraId="297D03B2" w14:textId="5C77CC18" w:rsidR="00902CFF" w:rsidRPr="00314F7D" w:rsidRDefault="5B471E92" w:rsidP="00E867E7">
      <w:pPr>
        <w:pStyle w:val="ListParagraph"/>
        <w:numPr>
          <w:ilvl w:val="1"/>
          <w:numId w:val="2"/>
        </w:numPr>
        <w:rPr>
          <w:lang w:val="en-GB"/>
        </w:rPr>
      </w:pPr>
      <w:r w:rsidRPr="00314F7D">
        <w:rPr>
          <w:lang w:val="en-GB"/>
        </w:rPr>
        <w:t>existing deadlines expected to be met</w:t>
      </w:r>
      <w:r w:rsidR="43DBBD18" w:rsidRPr="00314F7D">
        <w:rPr>
          <w:lang w:val="en-GB"/>
        </w:rPr>
        <w:t xml:space="preserve"> (such as deadlines of certification schemes, commitments with buyers, pre-existing agreements with affected communities, etc</w:t>
      </w:r>
      <w:r w:rsidR="0EFFD89D" w:rsidRPr="00314F7D">
        <w:rPr>
          <w:lang w:val="en-GB"/>
        </w:rPr>
        <w:t>.</w:t>
      </w:r>
      <w:r w:rsidR="43DBBD18" w:rsidRPr="00314F7D">
        <w:rPr>
          <w:lang w:val="en-GB"/>
        </w:rPr>
        <w:t xml:space="preserve">): </w:t>
      </w:r>
      <w:r w:rsidR="43DBBD18" w:rsidRPr="00D50CF6">
        <w:rPr>
          <w:i/>
          <w:iCs/>
          <w:lang w:val="en-GB"/>
        </w:rPr>
        <w:t xml:space="preserve">to decide if </w:t>
      </w:r>
      <w:r w:rsidR="7A9B45DB" w:rsidRPr="00D50CF6">
        <w:rPr>
          <w:i/>
          <w:iCs/>
          <w:lang w:val="en-GB"/>
        </w:rPr>
        <w:t xml:space="preserve">there is enough time to conduct </w:t>
      </w:r>
      <w:r w:rsidR="43DBBD18" w:rsidRPr="00D50CF6">
        <w:rPr>
          <w:i/>
          <w:iCs/>
          <w:lang w:val="en-GB"/>
        </w:rPr>
        <w:t>the assessment</w:t>
      </w:r>
      <w:r w:rsidR="1F7655B1" w:rsidRPr="00D50CF6">
        <w:rPr>
          <w:i/>
          <w:iCs/>
          <w:lang w:val="en-GB"/>
        </w:rPr>
        <w:t xml:space="preserve"> and submit its results to HCVN assurance</w:t>
      </w:r>
      <w:r w:rsidR="0CFF5567" w:rsidRPr="00D50CF6">
        <w:rPr>
          <w:i/>
          <w:iCs/>
          <w:lang w:val="en-GB"/>
        </w:rPr>
        <w:t xml:space="preserve"> </w:t>
      </w:r>
      <w:r w:rsidR="37FB325D" w:rsidRPr="00D50CF6">
        <w:rPr>
          <w:i/>
          <w:iCs/>
          <w:lang w:val="en-GB"/>
        </w:rPr>
        <w:t xml:space="preserve">without causing </w:t>
      </w:r>
      <w:r w:rsidR="569E9251" w:rsidRPr="00D50CF6">
        <w:rPr>
          <w:i/>
          <w:iCs/>
          <w:lang w:val="en-GB"/>
        </w:rPr>
        <w:t xml:space="preserve">conflict for </w:t>
      </w:r>
      <w:r w:rsidR="391BB099" w:rsidRPr="00D50CF6">
        <w:rPr>
          <w:i/>
          <w:iCs/>
          <w:lang w:val="en-GB"/>
        </w:rPr>
        <w:t>unmet expectations.</w:t>
      </w:r>
    </w:p>
    <w:p w14:paraId="40FC7DA6" w14:textId="7E84FCA4" w:rsidR="00902CFF" w:rsidRPr="00314F7D" w:rsidRDefault="00271A97" w:rsidP="00E867E7">
      <w:pPr>
        <w:pStyle w:val="ListParagraph"/>
        <w:numPr>
          <w:ilvl w:val="1"/>
          <w:numId w:val="2"/>
        </w:numPr>
        <w:rPr>
          <w:lang w:val="en-GB"/>
        </w:rPr>
      </w:pPr>
      <w:r>
        <w:rPr>
          <w:color w:val="FF0000"/>
          <w:lang w:val="en-GB"/>
        </w:rPr>
        <w:t>Precondition</w:t>
      </w:r>
      <w:r w:rsidR="00DC1B23">
        <w:rPr>
          <w:color w:val="FF0000"/>
          <w:lang w:val="en-GB"/>
        </w:rPr>
        <w:t xml:space="preserve">: </w:t>
      </w:r>
      <w:r w:rsidR="00902CFF" w:rsidRPr="00314F7D">
        <w:rPr>
          <w:color w:val="FF0000"/>
          <w:lang w:val="en-GB"/>
        </w:rPr>
        <w:t xml:space="preserve">any potential impediments to initiate an assessment </w:t>
      </w:r>
      <w:r w:rsidR="222CBFBF" w:rsidRPr="00314F7D">
        <w:rPr>
          <w:lang w:val="en-GB"/>
        </w:rPr>
        <w:t>such as</w:t>
      </w:r>
      <w:r w:rsidR="383582FD" w:rsidRPr="00314F7D">
        <w:rPr>
          <w:lang w:val="en-GB"/>
        </w:rPr>
        <w:t>:</w:t>
      </w:r>
      <w:r w:rsidR="222CBFBF" w:rsidRPr="00314F7D">
        <w:rPr>
          <w:lang w:val="en-GB"/>
        </w:rPr>
        <w:t xml:space="preserve"> </w:t>
      </w:r>
      <w:r w:rsidR="00902CFF" w:rsidRPr="00314F7D">
        <w:rPr>
          <w:lang w:val="en-GB"/>
        </w:rPr>
        <w:t xml:space="preserve">land conflict, </w:t>
      </w:r>
      <w:r w:rsidR="5D88AFC3" w:rsidRPr="00314F7D">
        <w:rPr>
          <w:lang w:val="en-GB"/>
        </w:rPr>
        <w:t xml:space="preserve">indications of recent or ongoing deforestation, </w:t>
      </w:r>
      <w:r w:rsidR="524F7671" w:rsidRPr="00314F7D">
        <w:rPr>
          <w:lang w:val="en-GB"/>
        </w:rPr>
        <w:t>incomplete</w:t>
      </w:r>
      <w:r w:rsidR="00902CFF" w:rsidRPr="00314F7D">
        <w:rPr>
          <w:lang w:val="en-GB"/>
        </w:rPr>
        <w:t xml:space="preserve"> preparatory stage and related processes (FPIC initiation) </w:t>
      </w:r>
      <w:r w:rsidR="672FDFB2" w:rsidRPr="00314F7D">
        <w:rPr>
          <w:lang w:val="en-GB"/>
        </w:rPr>
        <w:t xml:space="preserve">or </w:t>
      </w:r>
      <w:r w:rsidR="5E2B9E0A" w:rsidRPr="00314F7D">
        <w:rPr>
          <w:lang w:val="en-GB"/>
        </w:rPr>
        <w:t>pending</w:t>
      </w:r>
      <w:r w:rsidR="00902CFF" w:rsidRPr="00314F7D">
        <w:rPr>
          <w:lang w:val="en-GB"/>
        </w:rPr>
        <w:t xml:space="preserve"> studies (</w:t>
      </w:r>
      <w:r w:rsidR="00EC2D64">
        <w:rPr>
          <w:lang w:val="en-GB"/>
        </w:rPr>
        <w:t>Social Background</w:t>
      </w:r>
      <w:r w:rsidR="00902CFF" w:rsidRPr="00314F7D">
        <w:rPr>
          <w:lang w:val="en-GB"/>
        </w:rPr>
        <w:t>, Land Tenure and Use Study)</w:t>
      </w:r>
      <w:r w:rsidR="05D81357" w:rsidRPr="00314F7D">
        <w:rPr>
          <w:lang w:val="en-GB"/>
        </w:rPr>
        <w:t>.</w:t>
      </w:r>
      <w:r w:rsidR="62DFA033" w:rsidRPr="00314F7D">
        <w:rPr>
          <w:lang w:val="en-GB"/>
        </w:rPr>
        <w:t xml:space="preserve"> </w:t>
      </w:r>
      <w:r w:rsidR="62DFA033" w:rsidRPr="00D50CF6">
        <w:rPr>
          <w:i/>
          <w:iCs/>
          <w:lang w:val="en-GB"/>
        </w:rPr>
        <w:t>If any of these issues emerge, the assessor shall not engage in the assessment.</w:t>
      </w:r>
    </w:p>
    <w:p w14:paraId="316D234B" w14:textId="2FFB7664" w:rsidR="00902CFF" w:rsidRPr="00314F7D" w:rsidRDefault="3BFF00A1" w:rsidP="00E867E7">
      <w:pPr>
        <w:pStyle w:val="ListParagraph"/>
        <w:numPr>
          <w:ilvl w:val="0"/>
          <w:numId w:val="3"/>
        </w:numPr>
        <w:rPr>
          <w:lang w:val="en-GB"/>
        </w:rPr>
      </w:pPr>
      <w:r w:rsidRPr="00314F7D">
        <w:rPr>
          <w:lang w:val="en-GB"/>
        </w:rPr>
        <w:t>I</w:t>
      </w:r>
      <w:r w:rsidR="00902CFF" w:rsidRPr="00314F7D">
        <w:rPr>
          <w:lang w:val="en-GB"/>
        </w:rPr>
        <w:t>nformation about HCV-HCSA assessments including:</w:t>
      </w:r>
    </w:p>
    <w:p w14:paraId="42EFD3DB" w14:textId="6048EA1D" w:rsidR="00902CFF" w:rsidRPr="00314F7D" w:rsidRDefault="00902CFF" w:rsidP="00E867E7">
      <w:pPr>
        <w:pStyle w:val="ListParagraph"/>
        <w:numPr>
          <w:ilvl w:val="1"/>
          <w:numId w:val="3"/>
        </w:numPr>
        <w:rPr>
          <w:lang w:val="en-GB"/>
        </w:rPr>
      </w:pPr>
      <w:r w:rsidRPr="00314F7D">
        <w:rPr>
          <w:lang w:val="en-GB"/>
        </w:rPr>
        <w:t>The c</w:t>
      </w:r>
      <w:r w:rsidR="38703F5C" w:rsidRPr="00314F7D">
        <w:rPr>
          <w:lang w:val="en-GB"/>
        </w:rPr>
        <w:t>lient</w:t>
      </w:r>
      <w:r w:rsidRPr="00314F7D">
        <w:rPr>
          <w:lang w:val="en-GB"/>
        </w:rPr>
        <w:t xml:space="preserve">’s responsibility for the preparatory </w:t>
      </w:r>
      <w:r w:rsidR="00570D0E">
        <w:rPr>
          <w:lang w:val="en-GB"/>
        </w:rPr>
        <w:t>stage</w:t>
      </w:r>
      <w:r w:rsidRPr="00314F7D">
        <w:rPr>
          <w:lang w:val="en-GB"/>
        </w:rPr>
        <w:t xml:space="preserve"> (before the commencement of the full assessment).</w:t>
      </w:r>
      <w:r w:rsidR="2A40FACA" w:rsidRPr="00314F7D">
        <w:rPr>
          <w:lang w:val="en-GB"/>
        </w:rPr>
        <w:t xml:space="preserve"> </w:t>
      </w:r>
      <w:r w:rsidR="00585BF9">
        <w:rPr>
          <w:i/>
          <w:iCs/>
          <w:lang w:val="en-GB"/>
        </w:rPr>
        <w:t xml:space="preserve">So the client is aware </w:t>
      </w:r>
      <w:r w:rsidR="00B63F19">
        <w:rPr>
          <w:i/>
          <w:iCs/>
          <w:lang w:val="en-GB"/>
        </w:rPr>
        <w:t>of steps to be completed before the assessment can begin.</w:t>
      </w:r>
    </w:p>
    <w:p w14:paraId="5437B4FB" w14:textId="6A698D4F" w:rsidR="00902CFF" w:rsidRPr="00314F7D" w:rsidRDefault="00902CFF" w:rsidP="00E867E7">
      <w:pPr>
        <w:pStyle w:val="ListParagraph"/>
        <w:numPr>
          <w:ilvl w:val="1"/>
          <w:numId w:val="3"/>
        </w:numPr>
        <w:rPr>
          <w:lang w:val="en-GB"/>
        </w:rPr>
      </w:pPr>
      <w:r w:rsidRPr="00314F7D">
        <w:rPr>
          <w:lang w:val="en-GB"/>
        </w:rPr>
        <w:lastRenderedPageBreak/>
        <w:t>The process and activities involved in an HCV-HCSA assessment.</w:t>
      </w:r>
      <w:r w:rsidR="00B63F19">
        <w:rPr>
          <w:lang w:val="en-GB"/>
        </w:rPr>
        <w:t xml:space="preserve"> </w:t>
      </w:r>
      <w:r w:rsidR="00B63F19">
        <w:rPr>
          <w:i/>
          <w:iCs/>
          <w:lang w:val="en-GB"/>
        </w:rPr>
        <w:t xml:space="preserve">So the client understands the </w:t>
      </w:r>
      <w:r w:rsidR="005602BC">
        <w:rPr>
          <w:i/>
          <w:iCs/>
          <w:lang w:val="en-GB"/>
        </w:rPr>
        <w:t>assessment plan and the needs for coordination and logistic support.</w:t>
      </w:r>
    </w:p>
    <w:p w14:paraId="4450FF3D" w14:textId="0A433E5E" w:rsidR="00902CFF" w:rsidRPr="00314F7D" w:rsidRDefault="30A7912E" w:rsidP="00E867E7">
      <w:pPr>
        <w:pStyle w:val="ListParagraph"/>
        <w:numPr>
          <w:ilvl w:val="1"/>
          <w:numId w:val="3"/>
        </w:numPr>
        <w:rPr>
          <w:lang w:val="en-GB"/>
        </w:rPr>
      </w:pPr>
      <w:r w:rsidRPr="00314F7D">
        <w:rPr>
          <w:lang w:val="en-GB"/>
        </w:rPr>
        <w:t xml:space="preserve">Key principles </w:t>
      </w:r>
      <w:r w:rsidR="0FFA03C7" w:rsidRPr="00314F7D">
        <w:rPr>
          <w:lang w:val="en-GB"/>
        </w:rPr>
        <w:t>for</w:t>
      </w:r>
      <w:r w:rsidRPr="00314F7D">
        <w:rPr>
          <w:lang w:val="en-GB"/>
        </w:rPr>
        <w:t xml:space="preserve"> assess</w:t>
      </w:r>
      <w:r w:rsidR="4A7744B1" w:rsidRPr="00314F7D">
        <w:rPr>
          <w:lang w:val="en-GB"/>
        </w:rPr>
        <w:t xml:space="preserve">ing and reporting: FPIC, </w:t>
      </w:r>
      <w:r w:rsidRPr="00314F7D">
        <w:rPr>
          <w:lang w:val="en-GB"/>
        </w:rPr>
        <w:t>precautionary approach,</w:t>
      </w:r>
      <w:r w:rsidR="00D4264E">
        <w:rPr>
          <w:lang w:val="en-GB"/>
        </w:rPr>
        <w:t xml:space="preserve"> independence from land use planning decisions,</w:t>
      </w:r>
      <w:r w:rsidR="21242EC9" w:rsidRPr="00314F7D">
        <w:rPr>
          <w:lang w:val="en-GB"/>
        </w:rPr>
        <w:t xml:space="preserve"> </w:t>
      </w:r>
      <w:r w:rsidR="003C51D6">
        <w:rPr>
          <w:lang w:val="en-GB"/>
        </w:rPr>
        <w:t>etc</w:t>
      </w:r>
      <w:r w:rsidR="00D4264E">
        <w:rPr>
          <w:lang w:val="en-GB"/>
        </w:rPr>
        <w:t xml:space="preserve"> (refer to section below for the complete list)</w:t>
      </w:r>
      <w:r w:rsidR="21242EC9" w:rsidRPr="00314F7D">
        <w:rPr>
          <w:lang w:val="en-GB"/>
        </w:rPr>
        <w:t>.</w:t>
      </w:r>
      <w:r w:rsidR="00902CFF" w:rsidRPr="00314F7D">
        <w:rPr>
          <w:lang w:val="en-GB"/>
        </w:rPr>
        <w:t xml:space="preserve"> </w:t>
      </w:r>
      <w:r w:rsidR="005602BC">
        <w:rPr>
          <w:i/>
          <w:iCs/>
          <w:lang w:val="en-GB"/>
        </w:rPr>
        <w:t xml:space="preserve">So the client understands how the assessor will </w:t>
      </w:r>
      <w:r w:rsidR="00D4264E">
        <w:rPr>
          <w:i/>
          <w:iCs/>
          <w:lang w:val="en-GB"/>
        </w:rPr>
        <w:t xml:space="preserve">collect and </w:t>
      </w:r>
      <w:r w:rsidR="005602BC">
        <w:rPr>
          <w:i/>
          <w:iCs/>
          <w:lang w:val="en-GB"/>
        </w:rPr>
        <w:t xml:space="preserve">analyse the data and </w:t>
      </w:r>
      <w:r w:rsidR="00DF4939">
        <w:rPr>
          <w:i/>
          <w:iCs/>
          <w:lang w:val="en-GB"/>
        </w:rPr>
        <w:t>accepts the findings</w:t>
      </w:r>
      <w:r w:rsidR="00453556">
        <w:rPr>
          <w:i/>
          <w:iCs/>
          <w:lang w:val="en-GB"/>
        </w:rPr>
        <w:t xml:space="preserve"> and recommendations</w:t>
      </w:r>
      <w:r w:rsidR="00DF4939">
        <w:rPr>
          <w:i/>
          <w:iCs/>
          <w:lang w:val="en-GB"/>
        </w:rPr>
        <w:t>.</w:t>
      </w:r>
    </w:p>
    <w:p w14:paraId="6CA5DF77" w14:textId="417B79A4" w:rsidR="00902CFF" w:rsidRPr="00314F7D" w:rsidRDefault="00902CFF" w:rsidP="00E867E7">
      <w:pPr>
        <w:pStyle w:val="ListParagraph"/>
        <w:numPr>
          <w:ilvl w:val="1"/>
          <w:numId w:val="3"/>
        </w:numPr>
        <w:rPr>
          <w:lang w:val="en-GB"/>
        </w:rPr>
      </w:pPr>
      <w:r w:rsidRPr="00314F7D">
        <w:rPr>
          <w:lang w:val="en-GB"/>
        </w:rPr>
        <w:t xml:space="preserve">The </w:t>
      </w:r>
      <w:r w:rsidR="4E9EE8F8" w:rsidRPr="00314F7D">
        <w:rPr>
          <w:lang w:val="en-GB"/>
        </w:rPr>
        <w:t xml:space="preserve">client’s responsibility for </w:t>
      </w:r>
      <w:r w:rsidR="662FAA5E" w:rsidRPr="00314F7D">
        <w:rPr>
          <w:lang w:val="en-GB"/>
        </w:rPr>
        <w:t>implementing</w:t>
      </w:r>
      <w:r w:rsidR="2986EB93" w:rsidRPr="00314F7D">
        <w:rPr>
          <w:lang w:val="en-GB"/>
        </w:rPr>
        <w:t xml:space="preserve"> HCV and HCS forest management and monitoring </w:t>
      </w:r>
      <w:r w:rsidR="6C09CC8A" w:rsidRPr="00314F7D">
        <w:rPr>
          <w:lang w:val="en-GB"/>
        </w:rPr>
        <w:t>activities based on the assessment results</w:t>
      </w:r>
      <w:r w:rsidR="681CFD06" w:rsidRPr="00314F7D">
        <w:rPr>
          <w:lang w:val="en-GB"/>
        </w:rPr>
        <w:t xml:space="preserve">.  </w:t>
      </w:r>
      <w:r w:rsidR="00453556">
        <w:rPr>
          <w:i/>
          <w:iCs/>
          <w:lang w:val="en-GB"/>
        </w:rPr>
        <w:t>So the client is ready and committed to ensure the protection of HCVs and HCS forests.</w:t>
      </w:r>
    </w:p>
    <w:p w14:paraId="7DF60D89" w14:textId="79B478D7" w:rsidR="00902CFF" w:rsidRPr="00314F7D" w:rsidRDefault="272474D8" w:rsidP="00E867E7">
      <w:pPr>
        <w:pStyle w:val="ListParagraph"/>
        <w:numPr>
          <w:ilvl w:val="0"/>
          <w:numId w:val="3"/>
        </w:numPr>
        <w:rPr>
          <w:lang w:val="en-GB"/>
        </w:rPr>
      </w:pPr>
      <w:r w:rsidRPr="00314F7D">
        <w:rPr>
          <w:lang w:val="en-GB"/>
        </w:rPr>
        <w:t>Information about HCVN</w:t>
      </w:r>
      <w:r w:rsidR="00902CFF" w:rsidRPr="00314F7D">
        <w:rPr>
          <w:lang w:val="en-GB"/>
        </w:rPr>
        <w:t xml:space="preserve"> quality assurance</w:t>
      </w:r>
      <w:r w:rsidRPr="00314F7D">
        <w:rPr>
          <w:lang w:val="en-GB"/>
        </w:rPr>
        <w:t>,</w:t>
      </w:r>
    </w:p>
    <w:p w14:paraId="7516AD82" w14:textId="5F74A175" w:rsidR="00902CFF" w:rsidRPr="00314F7D" w:rsidRDefault="6A973A5C" w:rsidP="00E867E7">
      <w:pPr>
        <w:pStyle w:val="ListParagraph"/>
        <w:numPr>
          <w:ilvl w:val="1"/>
          <w:numId w:val="3"/>
        </w:numPr>
        <w:rPr>
          <w:lang w:val="en-GB"/>
        </w:rPr>
      </w:pPr>
      <w:r w:rsidRPr="2C2F31AE">
        <w:rPr>
          <w:lang w:val="en-GB"/>
        </w:rPr>
        <w:t>E</w:t>
      </w:r>
      <w:r w:rsidR="1BD43C14" w:rsidRPr="2C2F31AE">
        <w:rPr>
          <w:lang w:val="en-GB"/>
        </w:rPr>
        <w:t xml:space="preserve">valuation </w:t>
      </w:r>
      <w:r w:rsidR="3D8B9104" w:rsidRPr="2C2F31AE">
        <w:rPr>
          <w:lang w:val="en-GB"/>
        </w:rPr>
        <w:t>fee</w:t>
      </w:r>
      <w:r w:rsidR="1BD43C14" w:rsidRPr="2C2F31AE">
        <w:rPr>
          <w:lang w:val="en-GB"/>
        </w:rPr>
        <w:t>s</w:t>
      </w:r>
      <w:r w:rsidR="1E3760D1" w:rsidRPr="2C2F31AE">
        <w:rPr>
          <w:lang w:val="en-GB"/>
        </w:rPr>
        <w:t xml:space="preserve"> and penalties</w:t>
      </w:r>
      <w:r w:rsidR="4CBD6B88" w:rsidRPr="2C2F31AE">
        <w:rPr>
          <w:lang w:val="en-GB"/>
        </w:rPr>
        <w:t xml:space="preserve">: </w:t>
      </w:r>
      <w:r w:rsidR="4CBD6B88" w:rsidRPr="2C2F31AE">
        <w:rPr>
          <w:i/>
          <w:iCs/>
          <w:lang w:val="en-GB"/>
        </w:rPr>
        <w:t>So the client knows the likely final cost of conducting the assessment</w:t>
      </w:r>
      <w:r w:rsidR="6A998F9B" w:rsidRPr="2C2F31AE">
        <w:rPr>
          <w:i/>
          <w:iCs/>
          <w:lang w:val="en-GB"/>
        </w:rPr>
        <w:t xml:space="preserve"> and understands that </w:t>
      </w:r>
      <w:r w:rsidR="00F4A26F" w:rsidRPr="2C2F31AE">
        <w:rPr>
          <w:i/>
          <w:iCs/>
          <w:lang w:val="en-GB"/>
        </w:rPr>
        <w:t xml:space="preserve">causing </w:t>
      </w:r>
      <w:r w:rsidR="6A998F9B" w:rsidRPr="2C2F31AE">
        <w:rPr>
          <w:i/>
          <w:iCs/>
          <w:lang w:val="en-GB"/>
        </w:rPr>
        <w:t>delays</w:t>
      </w:r>
      <w:r w:rsidR="67F1B0F8" w:rsidRPr="2C2F31AE">
        <w:rPr>
          <w:i/>
          <w:iCs/>
          <w:lang w:val="en-GB"/>
        </w:rPr>
        <w:t>/</w:t>
      </w:r>
      <w:r w:rsidR="00F4A26F" w:rsidRPr="2C2F31AE">
        <w:rPr>
          <w:i/>
          <w:iCs/>
          <w:lang w:val="en-GB"/>
        </w:rPr>
        <w:t>resubmissions will increase the cost</w:t>
      </w:r>
      <w:r w:rsidR="67F1B0F8" w:rsidRPr="2C2F31AE">
        <w:rPr>
          <w:i/>
          <w:iCs/>
          <w:lang w:val="en-GB"/>
        </w:rPr>
        <w:t>s</w:t>
      </w:r>
      <w:r w:rsidR="00F4A26F" w:rsidRPr="2C2F31AE">
        <w:rPr>
          <w:i/>
          <w:iCs/>
          <w:lang w:val="en-GB"/>
        </w:rPr>
        <w:t>.</w:t>
      </w:r>
    </w:p>
    <w:p w14:paraId="219F939B" w14:textId="1862ECAF" w:rsidR="00902CFF" w:rsidRPr="00314F7D" w:rsidRDefault="1E3760D1" w:rsidP="00E867E7">
      <w:pPr>
        <w:pStyle w:val="ListParagraph"/>
        <w:numPr>
          <w:ilvl w:val="1"/>
          <w:numId w:val="3"/>
        </w:numPr>
        <w:rPr>
          <w:lang w:val="en-GB"/>
        </w:rPr>
      </w:pPr>
      <w:r w:rsidRPr="2C2F31AE">
        <w:rPr>
          <w:lang w:val="en-GB"/>
        </w:rPr>
        <w:t xml:space="preserve">Evaluation </w:t>
      </w:r>
      <w:r w:rsidR="1BD43C14" w:rsidRPr="2C2F31AE">
        <w:rPr>
          <w:lang w:val="en-GB"/>
        </w:rPr>
        <w:t>timeline</w:t>
      </w:r>
      <w:r w:rsidR="00F4A26F" w:rsidRPr="2C2F31AE">
        <w:rPr>
          <w:lang w:val="en-GB"/>
        </w:rPr>
        <w:t xml:space="preserve">: </w:t>
      </w:r>
      <w:r w:rsidR="00F4A26F" w:rsidRPr="2C2F31AE">
        <w:rPr>
          <w:i/>
          <w:iCs/>
          <w:lang w:val="en-GB"/>
        </w:rPr>
        <w:t xml:space="preserve">So the client </w:t>
      </w:r>
      <w:r w:rsidR="0A961DB0" w:rsidRPr="2C2F31AE">
        <w:rPr>
          <w:i/>
          <w:iCs/>
          <w:lang w:val="en-GB"/>
        </w:rPr>
        <w:t xml:space="preserve">is aware of deadlines and </w:t>
      </w:r>
      <w:r w:rsidR="00F4A26F" w:rsidRPr="2C2F31AE">
        <w:rPr>
          <w:i/>
          <w:iCs/>
          <w:lang w:val="en-GB"/>
        </w:rPr>
        <w:t>plan</w:t>
      </w:r>
      <w:r w:rsidR="0A961DB0" w:rsidRPr="2C2F31AE">
        <w:rPr>
          <w:i/>
          <w:iCs/>
          <w:lang w:val="en-GB"/>
        </w:rPr>
        <w:t>s</w:t>
      </w:r>
      <w:r w:rsidR="00F4A26F" w:rsidRPr="2C2F31AE">
        <w:rPr>
          <w:i/>
          <w:iCs/>
          <w:lang w:val="en-GB"/>
        </w:rPr>
        <w:t xml:space="preserve"> any processes depending on the publication of the assessment report</w:t>
      </w:r>
      <w:r w:rsidR="0A961DB0" w:rsidRPr="2C2F31AE">
        <w:rPr>
          <w:i/>
          <w:iCs/>
          <w:lang w:val="en-GB"/>
        </w:rPr>
        <w:t xml:space="preserve"> accordingly</w:t>
      </w:r>
      <w:r w:rsidR="2435CC33" w:rsidRPr="2C2F31AE">
        <w:rPr>
          <w:i/>
          <w:iCs/>
          <w:lang w:val="en-GB"/>
        </w:rPr>
        <w:t>.  Th</w:t>
      </w:r>
      <w:r w:rsidR="0A961DB0" w:rsidRPr="2C2F31AE">
        <w:rPr>
          <w:i/>
          <w:iCs/>
          <w:lang w:val="en-GB"/>
        </w:rPr>
        <w:t>is may include informing other relevant parties (</w:t>
      </w:r>
      <w:r w:rsidR="08C68F6A" w:rsidRPr="2C2F31AE">
        <w:rPr>
          <w:i/>
          <w:iCs/>
          <w:lang w:val="en-GB"/>
        </w:rPr>
        <w:t>i.e. local communities</w:t>
      </w:r>
      <w:r w:rsidR="2435CC33" w:rsidRPr="2C2F31AE">
        <w:rPr>
          <w:i/>
          <w:iCs/>
          <w:lang w:val="en-GB"/>
        </w:rPr>
        <w:t xml:space="preserve"> </w:t>
      </w:r>
      <w:r w:rsidR="08C68F6A" w:rsidRPr="2C2F31AE">
        <w:rPr>
          <w:i/>
          <w:iCs/>
          <w:lang w:val="en-GB"/>
        </w:rPr>
        <w:t>/cooper</w:t>
      </w:r>
      <w:r w:rsidR="61F9FE33" w:rsidRPr="2C2F31AE">
        <w:rPr>
          <w:i/>
          <w:iCs/>
          <w:lang w:val="en-GB"/>
        </w:rPr>
        <w:t>a</w:t>
      </w:r>
      <w:r w:rsidR="08C68F6A" w:rsidRPr="2C2F31AE">
        <w:rPr>
          <w:i/>
          <w:iCs/>
          <w:lang w:val="en-GB"/>
        </w:rPr>
        <w:t>tives/</w:t>
      </w:r>
      <w:r w:rsidR="2435CC33" w:rsidRPr="2C2F31AE">
        <w:rPr>
          <w:i/>
          <w:iCs/>
          <w:lang w:val="en-GB"/>
        </w:rPr>
        <w:t xml:space="preserve"> </w:t>
      </w:r>
      <w:r w:rsidR="08C68F6A" w:rsidRPr="2C2F31AE">
        <w:rPr>
          <w:i/>
          <w:iCs/>
          <w:lang w:val="en-GB"/>
        </w:rPr>
        <w:t>smallholders/</w:t>
      </w:r>
      <w:r w:rsidR="2435CC33" w:rsidRPr="2C2F31AE">
        <w:rPr>
          <w:i/>
          <w:iCs/>
          <w:lang w:val="en-GB"/>
        </w:rPr>
        <w:t xml:space="preserve"> </w:t>
      </w:r>
      <w:r w:rsidR="08C68F6A" w:rsidRPr="2C2F31AE">
        <w:rPr>
          <w:i/>
          <w:iCs/>
          <w:lang w:val="en-GB"/>
        </w:rPr>
        <w:t>outgrowers</w:t>
      </w:r>
      <w:r w:rsidR="2435CC33" w:rsidRPr="2C2F31AE">
        <w:rPr>
          <w:i/>
          <w:iCs/>
          <w:lang w:val="en-GB"/>
        </w:rPr>
        <w:t xml:space="preserve"> / certification scheme / buye</w:t>
      </w:r>
      <w:r w:rsidR="3F28373A" w:rsidRPr="2C2F31AE">
        <w:rPr>
          <w:i/>
          <w:iCs/>
          <w:lang w:val="en-GB"/>
        </w:rPr>
        <w:t>r</w:t>
      </w:r>
      <w:r w:rsidR="2435CC33" w:rsidRPr="2C2F31AE">
        <w:rPr>
          <w:i/>
          <w:iCs/>
          <w:lang w:val="en-GB"/>
        </w:rPr>
        <w:t>s, etc</w:t>
      </w:r>
      <w:r w:rsidR="08C68F6A" w:rsidRPr="2C2F31AE">
        <w:rPr>
          <w:i/>
          <w:iCs/>
          <w:lang w:val="en-GB"/>
        </w:rPr>
        <w:t>)</w:t>
      </w:r>
      <w:r w:rsidR="00F4A26F" w:rsidRPr="2C2F31AE">
        <w:rPr>
          <w:i/>
          <w:iCs/>
          <w:lang w:val="en-GB"/>
        </w:rPr>
        <w:t xml:space="preserve">. </w:t>
      </w:r>
    </w:p>
    <w:p w14:paraId="1792CFDA" w14:textId="210FF783" w:rsidR="00902CFF" w:rsidRPr="00314F7D" w:rsidRDefault="086D64A4" w:rsidP="00E867E7">
      <w:pPr>
        <w:pStyle w:val="ListParagraph"/>
        <w:numPr>
          <w:ilvl w:val="1"/>
          <w:numId w:val="3"/>
        </w:numPr>
        <w:rPr>
          <w:lang w:val="en-GB"/>
        </w:rPr>
      </w:pPr>
      <w:r w:rsidRPr="2C2F31AE">
        <w:rPr>
          <w:lang w:val="en-GB"/>
        </w:rPr>
        <w:t>Invoicing and p</w:t>
      </w:r>
      <w:r w:rsidR="22D0A419" w:rsidRPr="2C2F31AE">
        <w:rPr>
          <w:lang w:val="en-GB"/>
        </w:rPr>
        <w:t>ayments for</w:t>
      </w:r>
      <w:r w:rsidR="1BD43C14" w:rsidRPr="2C2F31AE">
        <w:rPr>
          <w:lang w:val="en-GB"/>
        </w:rPr>
        <w:t xml:space="preserve"> evaluation </w:t>
      </w:r>
      <w:r w:rsidR="5EC96E08" w:rsidRPr="2C2F31AE">
        <w:rPr>
          <w:lang w:val="en-GB"/>
        </w:rPr>
        <w:t>fees</w:t>
      </w:r>
      <w:r w:rsidR="6E2C4561" w:rsidRPr="2C2F31AE">
        <w:rPr>
          <w:lang w:val="en-GB"/>
        </w:rPr>
        <w:t>:</w:t>
      </w:r>
      <w:r w:rsidR="0D3F7AC8" w:rsidRPr="2C2F31AE">
        <w:rPr>
          <w:lang w:val="en-GB"/>
        </w:rPr>
        <w:t xml:space="preserve"> </w:t>
      </w:r>
      <w:r w:rsidR="6E2C4561" w:rsidRPr="2C2F31AE">
        <w:rPr>
          <w:lang w:val="en-GB"/>
        </w:rPr>
        <w:t xml:space="preserve">is </w:t>
      </w:r>
      <w:r w:rsidR="0B5C950B" w:rsidRPr="2C2F31AE">
        <w:rPr>
          <w:lang w:val="en-GB"/>
        </w:rPr>
        <w:t>done by</w:t>
      </w:r>
      <w:r w:rsidR="22D0A419" w:rsidRPr="2C2F31AE">
        <w:rPr>
          <w:lang w:val="en-GB"/>
        </w:rPr>
        <w:t xml:space="preserve"> </w:t>
      </w:r>
      <w:r w:rsidR="41348C5D" w:rsidRPr="2C2F31AE">
        <w:rPr>
          <w:lang w:val="en-GB"/>
        </w:rPr>
        <w:t xml:space="preserve">the </w:t>
      </w:r>
      <w:r w:rsidR="22D0A419" w:rsidRPr="2C2F31AE">
        <w:rPr>
          <w:lang w:val="en-GB"/>
        </w:rPr>
        <w:t>licensed assessor</w:t>
      </w:r>
      <w:r w:rsidR="00D4264E">
        <w:rPr>
          <w:lang w:val="en-GB"/>
        </w:rPr>
        <w:t xml:space="preserve"> (</w:t>
      </w:r>
      <w:r w:rsidR="22D0A419" w:rsidRPr="2C2F31AE">
        <w:rPr>
          <w:lang w:val="en-GB"/>
        </w:rPr>
        <w:t>not by the c</w:t>
      </w:r>
      <w:r w:rsidR="7FFD5D09" w:rsidRPr="2C2F31AE">
        <w:rPr>
          <w:lang w:val="en-GB"/>
        </w:rPr>
        <w:t>li</w:t>
      </w:r>
      <w:r w:rsidR="22D0A419" w:rsidRPr="2C2F31AE">
        <w:rPr>
          <w:lang w:val="en-GB"/>
        </w:rPr>
        <w:t>ent</w:t>
      </w:r>
      <w:r w:rsidR="15E5D109" w:rsidRPr="2C2F31AE">
        <w:rPr>
          <w:lang w:val="en-GB"/>
        </w:rPr>
        <w:t>)</w:t>
      </w:r>
      <w:r w:rsidR="22D0A419" w:rsidRPr="2C2F31AE">
        <w:rPr>
          <w:lang w:val="en-GB"/>
        </w:rPr>
        <w:t>.</w:t>
      </w:r>
      <w:r w:rsidR="61F9FE33" w:rsidRPr="2C2F31AE">
        <w:rPr>
          <w:lang w:val="en-GB"/>
        </w:rPr>
        <w:t xml:space="preserve"> </w:t>
      </w:r>
      <w:r w:rsidR="61F9FE33" w:rsidRPr="2C2F31AE">
        <w:rPr>
          <w:i/>
          <w:iCs/>
          <w:lang w:val="en-GB"/>
        </w:rPr>
        <w:t>To avoid companies requesting to pay directly for quality assurance services.</w:t>
      </w:r>
    </w:p>
    <w:p w14:paraId="7030CF8A" w14:textId="3E063CB7" w:rsidR="0070207A" w:rsidRDefault="62C139B5" w:rsidP="00E867E7">
      <w:pPr>
        <w:pStyle w:val="ListParagraph"/>
        <w:numPr>
          <w:ilvl w:val="1"/>
          <w:numId w:val="3"/>
        </w:numPr>
        <w:rPr>
          <w:lang w:val="en-GB"/>
        </w:rPr>
      </w:pPr>
      <w:r w:rsidRPr="2C2F31AE">
        <w:rPr>
          <w:lang w:val="en-GB"/>
        </w:rPr>
        <w:t xml:space="preserve">Client’s contact person for quality assurance. </w:t>
      </w:r>
      <w:r w:rsidRPr="2C2F31AE">
        <w:rPr>
          <w:i/>
          <w:iCs/>
          <w:lang w:val="en-GB"/>
        </w:rPr>
        <w:t xml:space="preserve">So HCVN can </w:t>
      </w:r>
      <w:r w:rsidR="23949CEB" w:rsidRPr="2C2F31AE">
        <w:rPr>
          <w:i/>
          <w:iCs/>
          <w:lang w:val="en-GB"/>
        </w:rPr>
        <w:t>inform the client of progress in the evaluation on a timely manner.</w:t>
      </w:r>
    </w:p>
    <w:p w14:paraId="4ADB73BA" w14:textId="775AC47C" w:rsidR="00902CFF" w:rsidRPr="00314F7D" w:rsidRDefault="22D0A419" w:rsidP="00E867E7">
      <w:pPr>
        <w:pStyle w:val="ListParagraph"/>
        <w:numPr>
          <w:ilvl w:val="1"/>
          <w:numId w:val="3"/>
        </w:numPr>
        <w:rPr>
          <w:lang w:val="en-GB"/>
        </w:rPr>
      </w:pPr>
      <w:r w:rsidRPr="2C2F31AE">
        <w:rPr>
          <w:lang w:val="en-GB"/>
        </w:rPr>
        <w:t>U</w:t>
      </w:r>
      <w:r w:rsidR="1BD43C14" w:rsidRPr="2C2F31AE">
        <w:rPr>
          <w:lang w:val="en-GB"/>
        </w:rPr>
        <w:t xml:space="preserve">se of the </w:t>
      </w:r>
      <w:r w:rsidR="4E043E5E" w:rsidRPr="2C2F31AE">
        <w:rPr>
          <w:lang w:val="en-GB"/>
        </w:rPr>
        <w:t>HCVN</w:t>
      </w:r>
      <w:r w:rsidR="1BD43C14" w:rsidRPr="2C2F31AE">
        <w:rPr>
          <w:lang w:val="en-GB"/>
        </w:rPr>
        <w:t xml:space="preserve"> web</w:t>
      </w:r>
      <w:r w:rsidR="3659C584" w:rsidRPr="2C2F31AE">
        <w:rPr>
          <w:lang w:val="en-GB"/>
        </w:rPr>
        <w:t>site</w:t>
      </w:r>
      <w:r w:rsidR="1BD43C14" w:rsidRPr="2C2F31AE">
        <w:rPr>
          <w:lang w:val="en-GB"/>
        </w:rPr>
        <w:t xml:space="preserve"> to monitor the status of report</w:t>
      </w:r>
      <w:r w:rsidR="7DCD2AEF" w:rsidRPr="2C2F31AE">
        <w:rPr>
          <w:lang w:val="en-GB"/>
        </w:rPr>
        <w:t xml:space="preserve"> evaluation</w:t>
      </w:r>
      <w:r w:rsidR="1BD43C14" w:rsidRPr="2C2F31AE">
        <w:rPr>
          <w:lang w:val="en-GB"/>
        </w:rPr>
        <w:t>s.</w:t>
      </w:r>
      <w:r w:rsidR="3F6E9B11" w:rsidRPr="2C2F31AE">
        <w:rPr>
          <w:lang w:val="en-GB"/>
        </w:rPr>
        <w:t xml:space="preserve"> </w:t>
      </w:r>
      <w:r w:rsidR="3F6E9B11" w:rsidRPr="2C2F31AE">
        <w:rPr>
          <w:i/>
          <w:iCs/>
          <w:lang w:val="en-GB"/>
        </w:rPr>
        <w:t xml:space="preserve">So the client can monitor progress in </w:t>
      </w:r>
      <w:r w:rsidR="62C139B5" w:rsidRPr="2C2F31AE">
        <w:rPr>
          <w:i/>
          <w:iCs/>
          <w:lang w:val="en-GB"/>
        </w:rPr>
        <w:t xml:space="preserve">quality assurance process directly. </w:t>
      </w:r>
    </w:p>
    <w:p w14:paraId="4DFA543A" w14:textId="21289945" w:rsidR="65C95A09" w:rsidRPr="00314F7D" w:rsidRDefault="65C95A09" w:rsidP="00E867E7">
      <w:pPr>
        <w:pStyle w:val="ListParagraph"/>
        <w:numPr>
          <w:ilvl w:val="0"/>
          <w:numId w:val="3"/>
        </w:numPr>
        <w:rPr>
          <w:lang w:val="en-GB"/>
        </w:rPr>
      </w:pPr>
      <w:r w:rsidRPr="00314F7D">
        <w:rPr>
          <w:lang w:val="en-GB"/>
        </w:rPr>
        <w:t>Information about claims</w:t>
      </w:r>
    </w:p>
    <w:p w14:paraId="606C072B" w14:textId="5A7A1534" w:rsidR="00902CFF" w:rsidRPr="00314F7D" w:rsidRDefault="30476629" w:rsidP="00E867E7">
      <w:pPr>
        <w:pStyle w:val="ListParagraph"/>
        <w:numPr>
          <w:ilvl w:val="1"/>
          <w:numId w:val="3"/>
        </w:numPr>
        <w:rPr>
          <w:lang w:val="en-GB"/>
        </w:rPr>
      </w:pPr>
      <w:r w:rsidRPr="2C2F31AE">
        <w:rPr>
          <w:lang w:val="en-GB"/>
        </w:rPr>
        <w:t xml:space="preserve">Claims </w:t>
      </w:r>
      <w:r w:rsidR="1BD43C14" w:rsidRPr="2C2F31AE">
        <w:rPr>
          <w:lang w:val="en-GB"/>
        </w:rPr>
        <w:t>by the c</w:t>
      </w:r>
      <w:r w:rsidR="412C5D03" w:rsidRPr="2C2F31AE">
        <w:rPr>
          <w:lang w:val="en-GB"/>
        </w:rPr>
        <w:t>lient</w:t>
      </w:r>
      <w:r w:rsidR="1BD43C14" w:rsidRPr="2C2F31AE">
        <w:rPr>
          <w:lang w:val="en-GB"/>
        </w:rPr>
        <w:t xml:space="preserve"> can only refer to reports </w:t>
      </w:r>
      <w:r w:rsidR="5171E4CF" w:rsidRPr="2C2F31AE">
        <w:rPr>
          <w:lang w:val="en-GB"/>
        </w:rPr>
        <w:t>list</w:t>
      </w:r>
      <w:r w:rsidR="1BD43C14" w:rsidRPr="2C2F31AE">
        <w:rPr>
          <w:lang w:val="en-GB"/>
        </w:rPr>
        <w:t>ed on the website and to their public status (ongoing evaluation, satisfactory, unsatisfactory, cancelled or withdrawn).</w:t>
      </w:r>
      <w:r w:rsidR="23949CEB" w:rsidRPr="2C2F31AE">
        <w:rPr>
          <w:lang w:val="en-GB"/>
        </w:rPr>
        <w:t xml:space="preserve"> </w:t>
      </w:r>
      <w:r w:rsidR="23949CEB" w:rsidRPr="2C2F31AE">
        <w:rPr>
          <w:i/>
          <w:iCs/>
          <w:lang w:val="en-GB"/>
        </w:rPr>
        <w:t xml:space="preserve">So the client does not </w:t>
      </w:r>
      <w:r w:rsidR="3C3BCA19" w:rsidRPr="2C2F31AE">
        <w:rPr>
          <w:i/>
          <w:iCs/>
          <w:lang w:val="en-GB"/>
        </w:rPr>
        <w:t>make any claims that may be challenged by the public or contested by HCVN.</w:t>
      </w:r>
    </w:p>
    <w:p w14:paraId="3BCDAEBB" w14:textId="4088B9A6" w:rsidR="00902CFF" w:rsidRPr="00314F7D" w:rsidRDefault="00902CFF" w:rsidP="00E41E7E">
      <w:pPr>
        <w:pStyle w:val="Heading3"/>
        <w:rPr>
          <w:b w:val="0"/>
          <w:lang w:val="en-GB"/>
        </w:rPr>
      </w:pPr>
      <w:bookmarkStart w:id="62" w:name="_Toc127202336"/>
      <w:bookmarkStart w:id="63" w:name="_Toc127874348"/>
      <w:bookmarkStart w:id="64" w:name="_Toc127918113"/>
      <w:bookmarkStart w:id="65" w:name="_Toc127967409"/>
      <w:r w:rsidRPr="00314F7D">
        <w:rPr>
          <w:lang w:val="en-GB"/>
        </w:rPr>
        <w:lastRenderedPageBreak/>
        <w:t>Signing a contract</w:t>
      </w:r>
      <w:bookmarkEnd w:id="62"/>
      <w:bookmarkEnd w:id="63"/>
      <w:bookmarkEnd w:id="64"/>
      <w:bookmarkEnd w:id="65"/>
      <w:r w:rsidRPr="00314F7D">
        <w:rPr>
          <w:lang w:val="en-GB"/>
        </w:rPr>
        <w:t xml:space="preserve"> </w:t>
      </w:r>
    </w:p>
    <w:p w14:paraId="25E1F387" w14:textId="41A1347D" w:rsidR="00902CFF" w:rsidRPr="00314F7D" w:rsidRDefault="00902CFF" w:rsidP="0CD8C6E0">
      <w:pPr>
        <w:rPr>
          <w:lang w:val="en-GB"/>
        </w:rPr>
      </w:pPr>
      <w:r w:rsidRPr="00314F7D">
        <w:rPr>
          <w:lang w:val="en-GB"/>
        </w:rPr>
        <w:t xml:space="preserve">Assessors </w:t>
      </w:r>
      <w:r w:rsidR="37954A9B" w:rsidRPr="00314F7D">
        <w:rPr>
          <w:lang w:val="en-GB"/>
        </w:rPr>
        <w:t xml:space="preserve">and their potential clients </w:t>
      </w:r>
      <w:r w:rsidRPr="00314F7D">
        <w:rPr>
          <w:lang w:val="en-GB"/>
        </w:rPr>
        <w:t>are advised to</w:t>
      </w:r>
      <w:r w:rsidR="37954A9B" w:rsidRPr="00314F7D">
        <w:rPr>
          <w:lang w:val="en-GB"/>
        </w:rPr>
        <w:t>:</w:t>
      </w:r>
    </w:p>
    <w:p w14:paraId="2B5BD44A" w14:textId="52C58E16" w:rsidR="00902CFF" w:rsidRPr="00F96A72" w:rsidRDefault="37954A9B" w:rsidP="006C07F8">
      <w:pPr>
        <w:pStyle w:val="ListParagraph"/>
        <w:numPr>
          <w:ilvl w:val="0"/>
          <w:numId w:val="18"/>
        </w:numPr>
        <w:rPr>
          <w:lang w:val="en-GB"/>
        </w:rPr>
      </w:pPr>
      <w:r w:rsidRPr="00314F7D">
        <w:rPr>
          <w:lang w:val="en-GB"/>
        </w:rPr>
        <w:t>U</w:t>
      </w:r>
      <w:r w:rsidR="00902CFF" w:rsidRPr="00314F7D">
        <w:rPr>
          <w:lang w:val="en-GB"/>
        </w:rPr>
        <w:t xml:space="preserve">se one contract for the preparatory phase and scoping study and another contract for the full assessment and quality assurance. If this is not possible, </w:t>
      </w:r>
      <w:r w:rsidR="00902CFF" w:rsidRPr="00C17DAA">
        <w:rPr>
          <w:lang w:val="en-GB"/>
        </w:rPr>
        <w:t>then the contract should have a clause allow</w:t>
      </w:r>
      <w:r w:rsidR="06ECE079" w:rsidRPr="00C17DAA">
        <w:rPr>
          <w:lang w:val="en-GB"/>
        </w:rPr>
        <w:t>ing</w:t>
      </w:r>
      <w:r w:rsidR="00902CFF" w:rsidRPr="00C17DAA">
        <w:rPr>
          <w:lang w:val="en-GB"/>
        </w:rPr>
        <w:t xml:space="preserve"> the assessor to exit the contract after the scoping study if results show that a full assessment </w:t>
      </w:r>
      <w:r w:rsidR="00902CFF" w:rsidRPr="00F96A72">
        <w:rPr>
          <w:lang w:val="en-GB"/>
        </w:rPr>
        <w:t>is not appropriate (e.g., FPIC not properly initiated, consent not given for full assessment, ongoing land clearance, etc.).</w:t>
      </w:r>
    </w:p>
    <w:p w14:paraId="667D3AB3" w14:textId="3D6D27C4" w:rsidR="005A5572" w:rsidRDefault="638A9EC2" w:rsidP="006C07F8">
      <w:pPr>
        <w:pStyle w:val="ListParagraph"/>
        <w:numPr>
          <w:ilvl w:val="0"/>
          <w:numId w:val="18"/>
        </w:numPr>
        <w:rPr>
          <w:lang w:val="en-GB"/>
        </w:rPr>
      </w:pPr>
      <w:r w:rsidRPr="00F96A72">
        <w:rPr>
          <w:lang w:val="en-GB"/>
        </w:rPr>
        <w:t>I</w:t>
      </w:r>
      <w:r w:rsidR="33E4E9D4" w:rsidRPr="00F96A72">
        <w:rPr>
          <w:lang w:val="en-GB"/>
        </w:rPr>
        <w:t>nclude a clause about disagreements related to the</w:t>
      </w:r>
      <w:r w:rsidR="0D5376DD" w:rsidRPr="00F96A72">
        <w:rPr>
          <w:lang w:val="en-GB"/>
        </w:rPr>
        <w:t xml:space="preserve"> </w:t>
      </w:r>
      <w:r w:rsidR="33E4E9D4" w:rsidRPr="00F96A72">
        <w:rPr>
          <w:lang w:val="en-GB"/>
        </w:rPr>
        <w:t xml:space="preserve">assessment outcome, </w:t>
      </w:r>
      <w:r w:rsidR="05396010" w:rsidRPr="00F96A72">
        <w:rPr>
          <w:lang w:val="en-GB"/>
        </w:rPr>
        <w:t>allowing</w:t>
      </w:r>
      <w:r w:rsidR="763A2FCC" w:rsidRPr="00F96A72">
        <w:rPr>
          <w:lang w:val="en-GB"/>
        </w:rPr>
        <w:t xml:space="preserve"> for </w:t>
      </w:r>
      <w:r w:rsidR="2E72E686" w:rsidRPr="00F96A72">
        <w:rPr>
          <w:lang w:val="en-GB"/>
        </w:rPr>
        <w:t xml:space="preserve">a) </w:t>
      </w:r>
      <w:r w:rsidR="05396010" w:rsidRPr="00F96A72">
        <w:rPr>
          <w:lang w:val="en-GB"/>
        </w:rPr>
        <w:t>withdraw</w:t>
      </w:r>
      <w:r w:rsidR="7F55EFCB" w:rsidRPr="00F96A72">
        <w:rPr>
          <w:lang w:val="en-GB"/>
        </w:rPr>
        <w:t>ing</w:t>
      </w:r>
      <w:r w:rsidR="05396010" w:rsidRPr="00F96A72">
        <w:rPr>
          <w:lang w:val="en-GB"/>
        </w:rPr>
        <w:t xml:space="preserve"> the report from evaluation without penalty</w:t>
      </w:r>
      <w:r w:rsidR="00F510DE" w:rsidRPr="00F96A72">
        <w:rPr>
          <w:lang w:val="en-GB"/>
        </w:rPr>
        <w:t xml:space="preserve"> to the </w:t>
      </w:r>
      <w:r w:rsidR="00973CD9" w:rsidRPr="00F96A72">
        <w:rPr>
          <w:lang w:val="en-GB"/>
        </w:rPr>
        <w:t>assessor</w:t>
      </w:r>
      <w:r w:rsidR="05396010" w:rsidRPr="00F96A72">
        <w:rPr>
          <w:lang w:val="en-GB"/>
        </w:rPr>
        <w:t xml:space="preserve">, or </w:t>
      </w:r>
      <w:r w:rsidR="361E8240" w:rsidRPr="00F96A72">
        <w:rPr>
          <w:lang w:val="en-GB"/>
        </w:rPr>
        <w:t xml:space="preserve">b) </w:t>
      </w:r>
      <w:r w:rsidR="558CA265" w:rsidRPr="00F96A72">
        <w:rPr>
          <w:lang w:val="en-GB"/>
        </w:rPr>
        <w:t>paying in full for</w:t>
      </w:r>
      <w:r w:rsidR="05396010" w:rsidRPr="00F96A72">
        <w:rPr>
          <w:lang w:val="en-GB"/>
        </w:rPr>
        <w:t xml:space="preserve"> report</w:t>
      </w:r>
      <w:r w:rsidR="41D8D0C3" w:rsidRPr="00F96A72">
        <w:rPr>
          <w:lang w:val="en-GB"/>
        </w:rPr>
        <w:t>s</w:t>
      </w:r>
      <w:r w:rsidR="05396010" w:rsidRPr="00F96A72">
        <w:rPr>
          <w:lang w:val="en-GB"/>
        </w:rPr>
        <w:t xml:space="preserve"> published as sati</w:t>
      </w:r>
      <w:r w:rsidR="24E5B991" w:rsidRPr="00F96A72">
        <w:rPr>
          <w:lang w:val="en-GB"/>
        </w:rPr>
        <w:t>sfactory (even if the client disagrees with the outcome).</w:t>
      </w:r>
    </w:p>
    <w:p w14:paraId="4CC98EF2" w14:textId="77777777" w:rsidR="00A3268B" w:rsidRPr="00F96A72" w:rsidRDefault="00A3268B" w:rsidP="00A3268B">
      <w:pPr>
        <w:pStyle w:val="ListParagraph"/>
        <w:rPr>
          <w:lang w:val="en-GB"/>
        </w:rPr>
      </w:pPr>
    </w:p>
    <w:p w14:paraId="2A5CD7A1" w14:textId="7734AEB3" w:rsidR="4E1B175B" w:rsidRDefault="00BB466C" w:rsidP="00E41E7E">
      <w:pPr>
        <w:pStyle w:val="Heading1"/>
        <w:rPr>
          <w:lang w:val="en-GB"/>
        </w:rPr>
      </w:pPr>
      <w:bookmarkStart w:id="66" w:name="_Toc127202337"/>
      <w:bookmarkStart w:id="67" w:name="_Toc127874349"/>
      <w:bookmarkStart w:id="68" w:name="_Toc127918114"/>
      <w:bookmarkStart w:id="69" w:name="_Toc127967410"/>
      <w:r>
        <w:rPr>
          <w:lang w:val="en-GB"/>
        </w:rPr>
        <w:t>PART</w:t>
      </w:r>
      <w:r w:rsidR="00C54076" w:rsidRPr="00A95286">
        <w:rPr>
          <w:lang w:val="en-GB"/>
        </w:rPr>
        <w:t xml:space="preserve"> 1 - </w:t>
      </w:r>
      <w:r w:rsidR="6D40ED9D" w:rsidRPr="00A95286">
        <w:rPr>
          <w:lang w:val="en-GB"/>
        </w:rPr>
        <w:t>T</w:t>
      </w:r>
      <w:r w:rsidR="56B3B13A" w:rsidRPr="00A95286">
        <w:rPr>
          <w:lang w:val="en-GB"/>
        </w:rPr>
        <w:t>he</w:t>
      </w:r>
      <w:r w:rsidR="6D40ED9D" w:rsidRPr="00A95286">
        <w:rPr>
          <w:lang w:val="en-GB"/>
        </w:rPr>
        <w:t xml:space="preserve"> HCV</w:t>
      </w:r>
      <w:r w:rsidR="607E1FEC" w:rsidRPr="00A95286">
        <w:rPr>
          <w:lang w:val="en-GB"/>
        </w:rPr>
        <w:t>-HCSA</w:t>
      </w:r>
      <w:r w:rsidR="6D40ED9D" w:rsidRPr="00A95286">
        <w:rPr>
          <w:lang w:val="en-GB"/>
        </w:rPr>
        <w:t xml:space="preserve"> A</w:t>
      </w:r>
      <w:r w:rsidR="00A95286">
        <w:rPr>
          <w:lang w:val="en-GB"/>
        </w:rPr>
        <w:t>ssessment Process</w:t>
      </w:r>
      <w:bookmarkEnd w:id="66"/>
      <w:bookmarkEnd w:id="67"/>
      <w:bookmarkEnd w:id="68"/>
      <w:bookmarkEnd w:id="69"/>
      <w:r w:rsidR="00A95286">
        <w:rPr>
          <w:lang w:val="en-GB"/>
        </w:rPr>
        <w:t xml:space="preserve"> </w:t>
      </w:r>
    </w:p>
    <w:p w14:paraId="685CDE69" w14:textId="77777777" w:rsidR="002208D8" w:rsidRDefault="00B216C1" w:rsidP="00B216C1">
      <w:pPr>
        <w:rPr>
          <w:rFonts w:cs="Franklin Gothic Book"/>
          <w:color w:val="1B1B1A"/>
        </w:rPr>
      </w:pPr>
      <w:r>
        <w:rPr>
          <w:rFonts w:cs="Franklin Gothic Book"/>
          <w:color w:val="1B1B1A"/>
        </w:rPr>
        <w:t xml:space="preserve">The context for each </w:t>
      </w:r>
      <w:r w:rsidR="002208D8">
        <w:rPr>
          <w:rFonts w:cs="Franklin Gothic Book"/>
          <w:color w:val="1B1B1A"/>
        </w:rPr>
        <w:t xml:space="preserve">HCV-HCSA </w:t>
      </w:r>
      <w:r>
        <w:rPr>
          <w:rFonts w:cs="Franklin Gothic Book"/>
          <w:color w:val="1B1B1A"/>
        </w:rPr>
        <w:t xml:space="preserve">assessment is different and </w:t>
      </w:r>
      <w:r w:rsidR="002208D8">
        <w:rPr>
          <w:rFonts w:cs="Franklin Gothic Book"/>
          <w:color w:val="1B1B1A"/>
        </w:rPr>
        <w:t xml:space="preserve">it will determine </w:t>
      </w:r>
      <w:r>
        <w:rPr>
          <w:rFonts w:cs="Franklin Gothic Book"/>
          <w:color w:val="1B1B1A"/>
        </w:rPr>
        <w:t xml:space="preserve">the order of activities, types of studies needed and number of field visits. </w:t>
      </w:r>
    </w:p>
    <w:p w14:paraId="0EA60B16" w14:textId="675C4C6A" w:rsidR="00B216C1" w:rsidRDefault="00B216C1" w:rsidP="00B216C1">
      <w:pPr>
        <w:rPr>
          <w:rFonts w:cs="Franklin Gothic Book"/>
          <w:color w:val="1B1B1A"/>
        </w:rPr>
      </w:pPr>
      <w:r w:rsidRPr="00AA52BD">
        <w:rPr>
          <w:rFonts w:cs="Franklin Gothic Book"/>
          <w:color w:val="1B1B1A"/>
          <w:u w:val="single"/>
        </w:rPr>
        <w:t>It is mandatory to follow the order of the three main phases of the assessment</w:t>
      </w:r>
      <w:r>
        <w:rPr>
          <w:rFonts w:cs="Franklin Gothic Book"/>
          <w:color w:val="1B1B1A"/>
        </w:rPr>
        <w:t xml:space="preserve"> (pre-assessment, scoping study, full assessment), however within those phases, the order and timing of different activities is left to the discretion of the assessment team.</w:t>
      </w:r>
    </w:p>
    <w:p w14:paraId="465C9827" w14:textId="3456F952" w:rsidR="00966564" w:rsidRDefault="005E5E20" w:rsidP="005E5E20">
      <w:pPr>
        <w:rPr>
          <w:lang w:val="en-GB"/>
        </w:rPr>
      </w:pPr>
      <w:r w:rsidRPr="005E5E20">
        <w:rPr>
          <w:lang w:val="en-GB"/>
        </w:rPr>
        <w:t xml:space="preserve">Ideally, </w:t>
      </w:r>
      <w:r w:rsidRPr="000B720C">
        <w:rPr>
          <w:u w:val="single"/>
          <w:lang w:val="en-GB"/>
        </w:rPr>
        <w:t xml:space="preserve">social field work and </w:t>
      </w:r>
      <w:r w:rsidR="00915E73" w:rsidRPr="000B720C">
        <w:rPr>
          <w:u w:val="single"/>
          <w:lang w:val="en-GB"/>
        </w:rPr>
        <w:t xml:space="preserve">participatory </w:t>
      </w:r>
      <w:r w:rsidRPr="000B720C">
        <w:rPr>
          <w:u w:val="single"/>
          <w:lang w:val="en-GB"/>
        </w:rPr>
        <w:t>mapping should be completed prior to the environmental field work</w:t>
      </w:r>
      <w:r w:rsidRPr="005E5E20">
        <w:rPr>
          <w:lang w:val="en-GB"/>
        </w:rPr>
        <w:t xml:space="preserve"> and data collection for a variety of important and logical reasons</w:t>
      </w:r>
      <w:r w:rsidR="00915E73">
        <w:rPr>
          <w:lang w:val="en-GB"/>
        </w:rPr>
        <w:t>:</w:t>
      </w:r>
    </w:p>
    <w:p w14:paraId="66C8934C" w14:textId="2C148D9B" w:rsidR="00E56385" w:rsidRDefault="00361332" w:rsidP="00E867E7">
      <w:pPr>
        <w:pStyle w:val="ListParagraph"/>
        <w:numPr>
          <w:ilvl w:val="0"/>
          <w:numId w:val="1"/>
        </w:numPr>
        <w:rPr>
          <w:lang w:val="en-GB"/>
        </w:rPr>
      </w:pPr>
      <w:r>
        <w:rPr>
          <w:lang w:val="en-GB"/>
        </w:rPr>
        <w:t>E</w:t>
      </w:r>
      <w:r w:rsidR="00E9437F">
        <w:rPr>
          <w:lang w:val="en-GB"/>
        </w:rPr>
        <w:t>nsur</w:t>
      </w:r>
      <w:r>
        <w:rPr>
          <w:lang w:val="en-GB"/>
        </w:rPr>
        <w:t>ing</w:t>
      </w:r>
      <w:r w:rsidR="00E9437F">
        <w:rPr>
          <w:lang w:val="en-GB"/>
        </w:rPr>
        <w:t xml:space="preserve"> </w:t>
      </w:r>
      <w:r w:rsidR="00EC5D03">
        <w:rPr>
          <w:lang w:val="en-GB"/>
        </w:rPr>
        <w:t xml:space="preserve">affected communities </w:t>
      </w:r>
      <w:r w:rsidR="00DE358A">
        <w:rPr>
          <w:lang w:val="en-GB"/>
        </w:rPr>
        <w:t>(if applicable) ha</w:t>
      </w:r>
      <w:r w:rsidR="00B74F31">
        <w:rPr>
          <w:lang w:val="en-GB"/>
        </w:rPr>
        <w:t xml:space="preserve">ve had the opportunity to gain </w:t>
      </w:r>
      <w:r w:rsidR="00901882">
        <w:rPr>
          <w:lang w:val="en-GB"/>
        </w:rPr>
        <w:t>an understanding of the assessment (purpose and activities</w:t>
      </w:r>
      <w:r w:rsidR="00EC143D">
        <w:rPr>
          <w:lang w:val="en-GB"/>
        </w:rPr>
        <w:t>, for both social and environmental aspects</w:t>
      </w:r>
      <w:r w:rsidR="00915E73">
        <w:rPr>
          <w:lang w:val="en-GB"/>
        </w:rPr>
        <w:t>)</w:t>
      </w:r>
    </w:p>
    <w:p w14:paraId="76F242D9" w14:textId="5F4BD9E6" w:rsidR="00235531" w:rsidRDefault="00096450" w:rsidP="00E867E7">
      <w:pPr>
        <w:pStyle w:val="ListParagraph"/>
        <w:numPr>
          <w:ilvl w:val="0"/>
          <w:numId w:val="1"/>
        </w:numPr>
        <w:rPr>
          <w:lang w:val="en-GB"/>
        </w:rPr>
      </w:pPr>
      <w:r>
        <w:rPr>
          <w:lang w:val="en-GB"/>
        </w:rPr>
        <w:t xml:space="preserve">Engaging affected </w:t>
      </w:r>
      <w:r w:rsidR="004A6D89" w:rsidRPr="00577045">
        <w:rPr>
          <w:lang w:val="en-GB"/>
        </w:rPr>
        <w:t>communit</w:t>
      </w:r>
      <w:r w:rsidR="004A6D89">
        <w:rPr>
          <w:lang w:val="en-GB"/>
        </w:rPr>
        <w:t>ies’</w:t>
      </w:r>
      <w:r w:rsidR="00332291" w:rsidRPr="00577045">
        <w:rPr>
          <w:lang w:val="en-GB"/>
        </w:rPr>
        <w:t xml:space="preserve"> representat</w:t>
      </w:r>
      <w:r>
        <w:rPr>
          <w:lang w:val="en-GB"/>
        </w:rPr>
        <w:t>ives in pla</w:t>
      </w:r>
      <w:r w:rsidR="00093078">
        <w:rPr>
          <w:lang w:val="en-GB"/>
        </w:rPr>
        <w:t xml:space="preserve">nning and </w:t>
      </w:r>
      <w:r w:rsidR="00643EE7">
        <w:rPr>
          <w:lang w:val="en-GB"/>
        </w:rPr>
        <w:t xml:space="preserve">ideally </w:t>
      </w:r>
      <w:r w:rsidR="00643EE7" w:rsidRPr="00577045">
        <w:rPr>
          <w:lang w:val="en-GB"/>
        </w:rPr>
        <w:t>accompanying</w:t>
      </w:r>
      <w:r w:rsidR="00332291" w:rsidRPr="00577045">
        <w:rPr>
          <w:lang w:val="en-GB"/>
        </w:rPr>
        <w:t xml:space="preserve"> the biological and biomass data collection teams during the field work.</w:t>
      </w:r>
    </w:p>
    <w:p w14:paraId="61BCAA14" w14:textId="2D5614D4" w:rsidR="00845DF7" w:rsidRDefault="00845DF7" w:rsidP="00E867E7">
      <w:pPr>
        <w:pStyle w:val="ListParagraph"/>
        <w:numPr>
          <w:ilvl w:val="0"/>
          <w:numId w:val="1"/>
        </w:numPr>
        <w:rPr>
          <w:lang w:val="en-GB"/>
        </w:rPr>
      </w:pPr>
      <w:r w:rsidRPr="00845DF7">
        <w:rPr>
          <w:lang w:val="en-GB"/>
        </w:rPr>
        <w:t>Avoiding environmental surveys in sites with prohibited-entry due to cultural or religious reasons</w:t>
      </w:r>
      <w:r w:rsidR="00D4264E">
        <w:rPr>
          <w:lang w:val="en-GB"/>
        </w:rPr>
        <w:t>.</w:t>
      </w:r>
    </w:p>
    <w:p w14:paraId="4B824606" w14:textId="30F5D36C" w:rsidR="000B720C" w:rsidRDefault="000B720C" w:rsidP="00E867E7">
      <w:pPr>
        <w:pStyle w:val="ListParagraph"/>
        <w:numPr>
          <w:ilvl w:val="0"/>
          <w:numId w:val="1"/>
        </w:numPr>
        <w:rPr>
          <w:lang w:val="en-GB"/>
        </w:rPr>
      </w:pPr>
      <w:r>
        <w:rPr>
          <w:lang w:val="en-GB"/>
        </w:rPr>
        <w:t xml:space="preserve">Designing </w:t>
      </w:r>
      <w:r w:rsidR="00D5612A">
        <w:rPr>
          <w:lang w:val="en-GB"/>
        </w:rPr>
        <w:t xml:space="preserve">surveys to support </w:t>
      </w:r>
      <w:r w:rsidR="00BA7E89">
        <w:rPr>
          <w:lang w:val="en-GB"/>
        </w:rPr>
        <w:t xml:space="preserve">collection of additional social information (mapping of more distant </w:t>
      </w:r>
      <w:r w:rsidR="00157D46">
        <w:rPr>
          <w:lang w:val="en-GB"/>
        </w:rPr>
        <w:t xml:space="preserve">sites that are </w:t>
      </w:r>
      <w:r w:rsidR="00B44AC4">
        <w:rPr>
          <w:lang w:val="en-GB"/>
        </w:rPr>
        <w:t xml:space="preserve">critical for basic needs, cultural </w:t>
      </w:r>
      <w:r w:rsidR="00B44AC4">
        <w:rPr>
          <w:lang w:val="en-GB"/>
        </w:rPr>
        <w:lastRenderedPageBreak/>
        <w:t xml:space="preserve">reasons or future livelihoods, such as </w:t>
      </w:r>
      <w:r w:rsidR="00BA7E89">
        <w:rPr>
          <w:lang w:val="en-GB"/>
        </w:rPr>
        <w:t>hunting and gathering areas, swidden areas</w:t>
      </w:r>
      <w:r w:rsidR="00974DA1">
        <w:rPr>
          <w:lang w:val="en-GB"/>
        </w:rPr>
        <w:t>).</w:t>
      </w:r>
    </w:p>
    <w:p w14:paraId="12FBD988" w14:textId="02F8EADB" w:rsidR="005E5E20" w:rsidRPr="00577045" w:rsidRDefault="00AB01D4" w:rsidP="00E867E7">
      <w:pPr>
        <w:pStyle w:val="ListParagraph"/>
        <w:numPr>
          <w:ilvl w:val="0"/>
          <w:numId w:val="1"/>
        </w:numPr>
        <w:rPr>
          <w:lang w:val="en-GB"/>
        </w:rPr>
      </w:pPr>
      <w:r>
        <w:rPr>
          <w:lang w:val="en-GB"/>
        </w:rPr>
        <w:t xml:space="preserve">Identifying </w:t>
      </w:r>
      <w:r w:rsidR="005E5E20" w:rsidRPr="00577045">
        <w:rPr>
          <w:lang w:val="en-GB"/>
        </w:rPr>
        <w:t>additional needs such as local guide(s) who can help the assessment team to navigate through the difficult terrain and provide valuable information in making logistic arrangement</w:t>
      </w:r>
      <w:r>
        <w:rPr>
          <w:lang w:val="en-GB"/>
        </w:rPr>
        <w:t>s</w:t>
      </w:r>
      <w:r w:rsidR="005E5E20" w:rsidRPr="00577045">
        <w:rPr>
          <w:lang w:val="en-GB"/>
        </w:rPr>
        <w:t xml:space="preserve">. </w:t>
      </w:r>
    </w:p>
    <w:p w14:paraId="5F6CD48B" w14:textId="77777777" w:rsidR="00354F14" w:rsidRDefault="00354F14" w:rsidP="005E5E20">
      <w:pPr>
        <w:pStyle w:val="Heading3"/>
      </w:pPr>
    </w:p>
    <w:p w14:paraId="22C8D7D5" w14:textId="00628AA0" w:rsidR="005E5E20" w:rsidRDefault="005E5E20" w:rsidP="005E5E20">
      <w:pPr>
        <w:pStyle w:val="Heading3"/>
      </w:pPr>
      <w:bookmarkStart w:id="70" w:name="_Toc127874350"/>
      <w:bookmarkStart w:id="71" w:name="_Toc127918115"/>
      <w:bookmarkStart w:id="72" w:name="_Toc127967411"/>
      <w:r>
        <w:t>Working with the Organisation</w:t>
      </w:r>
      <w:bookmarkEnd w:id="70"/>
      <w:bookmarkEnd w:id="71"/>
      <w:bookmarkEnd w:id="72"/>
    </w:p>
    <w:p w14:paraId="40D423D4" w14:textId="4BC06952" w:rsidR="006A68BE" w:rsidRDefault="006A68BE" w:rsidP="00B5540C">
      <w:pPr>
        <w:rPr>
          <w:lang w:val="en-GB"/>
        </w:rPr>
      </w:pPr>
      <w:r w:rsidRPr="00B5540C">
        <w:rPr>
          <w:lang w:val="en-GB"/>
        </w:rPr>
        <w:t xml:space="preserve">It is common for the Organisation staff to support the assessment team </w:t>
      </w:r>
      <w:r w:rsidR="00B3771A">
        <w:rPr>
          <w:lang w:val="en-GB"/>
        </w:rPr>
        <w:t xml:space="preserve">with planning and </w:t>
      </w:r>
      <w:r w:rsidR="00E20325">
        <w:rPr>
          <w:lang w:val="en-GB"/>
        </w:rPr>
        <w:t xml:space="preserve">logistics during </w:t>
      </w:r>
      <w:r w:rsidRPr="00B5540C">
        <w:rPr>
          <w:lang w:val="en-GB"/>
        </w:rPr>
        <w:t xml:space="preserve">the full assessment, and it is recommended for the assessor to discuss any practical arrangements such as access to the sites, health and safety rules, logistics, </w:t>
      </w:r>
      <w:r w:rsidR="00CC1DD6">
        <w:rPr>
          <w:lang w:val="en-GB"/>
        </w:rPr>
        <w:t xml:space="preserve">both before and </w:t>
      </w:r>
      <w:r w:rsidRPr="00B5540C">
        <w:rPr>
          <w:lang w:val="en-GB"/>
        </w:rPr>
        <w:t>while on-site with the Organisation staff.</w:t>
      </w:r>
    </w:p>
    <w:p w14:paraId="0EED44B2" w14:textId="58A864DF" w:rsidR="00CC1DD6" w:rsidRDefault="00CC1DD6" w:rsidP="00B5540C">
      <w:pPr>
        <w:rPr>
          <w:lang w:val="en-GB"/>
        </w:rPr>
      </w:pPr>
      <w:r>
        <w:rPr>
          <w:lang w:val="en-GB"/>
        </w:rPr>
        <w:t xml:space="preserve">Nevertheless, </w:t>
      </w:r>
      <w:r w:rsidR="00716513">
        <w:rPr>
          <w:lang w:val="en-GB"/>
        </w:rPr>
        <w:t xml:space="preserve">the assessment team must ensure </w:t>
      </w:r>
      <w:r w:rsidR="009A114B">
        <w:rPr>
          <w:lang w:val="en-GB"/>
        </w:rPr>
        <w:t xml:space="preserve">the Organisation’s support </w:t>
      </w:r>
      <w:r w:rsidR="00716513">
        <w:rPr>
          <w:lang w:val="en-GB"/>
        </w:rPr>
        <w:t xml:space="preserve">does not interfere with data collection </w:t>
      </w:r>
      <w:r w:rsidR="007E1D3C">
        <w:rPr>
          <w:lang w:val="en-GB"/>
        </w:rPr>
        <w:t xml:space="preserve">and with </w:t>
      </w:r>
      <w:r w:rsidR="00A21F79">
        <w:rPr>
          <w:lang w:val="en-GB"/>
        </w:rPr>
        <w:t xml:space="preserve">the robustness of consultation processes. </w:t>
      </w:r>
      <w:r w:rsidR="00DE0421">
        <w:rPr>
          <w:lang w:val="en-GB"/>
        </w:rPr>
        <w:t xml:space="preserve">This should be done by systematically </w:t>
      </w:r>
      <w:r w:rsidR="00E13E77">
        <w:rPr>
          <w:lang w:val="en-GB"/>
        </w:rPr>
        <w:t xml:space="preserve">requesting </w:t>
      </w:r>
      <w:r w:rsidR="00DE0421">
        <w:rPr>
          <w:lang w:val="en-GB"/>
        </w:rPr>
        <w:t>the affected communities</w:t>
      </w:r>
      <w:r w:rsidR="00507523">
        <w:rPr>
          <w:lang w:val="en-GB"/>
        </w:rPr>
        <w:t xml:space="preserve">’ consent </w:t>
      </w:r>
      <w:r w:rsidR="00FA7E0F">
        <w:rPr>
          <w:lang w:val="en-GB"/>
        </w:rPr>
        <w:t xml:space="preserve">before </w:t>
      </w:r>
      <w:r w:rsidR="00507523">
        <w:rPr>
          <w:lang w:val="en-GB"/>
        </w:rPr>
        <w:t xml:space="preserve">including company staff in any of the assessment activities. </w:t>
      </w:r>
    </w:p>
    <w:p w14:paraId="208CF0D4" w14:textId="0F530595" w:rsidR="001F3114" w:rsidRDefault="0003487D" w:rsidP="00B216C1">
      <w:pPr>
        <w:rPr>
          <w:rFonts w:cs="Franklin Gothic Book"/>
          <w:color w:val="1B1B1A"/>
        </w:rPr>
      </w:pPr>
      <w:r>
        <w:rPr>
          <w:rFonts w:cs="Franklin Gothic Book"/>
          <w:color w:val="1B1B1A"/>
        </w:rPr>
        <w:t>Regardless of the context, all assessments must follow a set of basic principles.</w:t>
      </w:r>
    </w:p>
    <w:p w14:paraId="5B42C201" w14:textId="77777777" w:rsidR="002208D8" w:rsidRPr="00A11B62" w:rsidRDefault="002208D8" w:rsidP="00B216C1"/>
    <w:p w14:paraId="38C86438" w14:textId="63ABBB5C" w:rsidR="00EF7595" w:rsidRPr="003A02B0" w:rsidRDefault="003E7C13" w:rsidP="00D65C9D">
      <w:pPr>
        <w:pStyle w:val="Heading2"/>
        <w:rPr>
          <w:lang w:val="en-GB"/>
        </w:rPr>
      </w:pPr>
      <w:bookmarkStart w:id="73" w:name="_Toc127874351"/>
      <w:bookmarkStart w:id="74" w:name="_Toc127918116"/>
      <w:bookmarkStart w:id="75" w:name="_Toc127967412"/>
      <w:bookmarkStart w:id="76" w:name="_Toc127202338"/>
      <w:r>
        <w:rPr>
          <w:lang w:val="en-GB"/>
        </w:rPr>
        <w:t xml:space="preserve">Key </w:t>
      </w:r>
      <w:r w:rsidR="00EF7595" w:rsidRPr="003A02B0">
        <w:rPr>
          <w:lang w:val="en-GB"/>
        </w:rPr>
        <w:t xml:space="preserve">principles </w:t>
      </w:r>
      <w:r w:rsidR="008C6047">
        <w:rPr>
          <w:lang w:val="en-GB"/>
        </w:rPr>
        <w:t xml:space="preserve">and concepts in </w:t>
      </w:r>
      <w:r w:rsidR="00EF7595" w:rsidRPr="003A02B0">
        <w:rPr>
          <w:lang w:val="en-GB"/>
        </w:rPr>
        <w:t>assessment</w:t>
      </w:r>
      <w:r w:rsidR="008C6047">
        <w:rPr>
          <w:lang w:val="en-GB"/>
        </w:rPr>
        <w:t>s</w:t>
      </w:r>
      <w:r w:rsidR="005A4DE0">
        <w:rPr>
          <w:rStyle w:val="FootnoteReference"/>
          <w:lang w:val="en-GB"/>
        </w:rPr>
        <w:footnoteReference w:id="7"/>
      </w:r>
      <w:bookmarkEnd w:id="73"/>
      <w:bookmarkEnd w:id="74"/>
      <w:bookmarkEnd w:id="75"/>
      <w:r w:rsidR="00F238BB" w:rsidRPr="00A95286">
        <w:rPr>
          <w:lang w:val="en-GB"/>
        </w:rPr>
        <w:t xml:space="preserve"> </w:t>
      </w:r>
      <w:bookmarkEnd w:id="76"/>
    </w:p>
    <w:p w14:paraId="0E7138E0" w14:textId="50ABA169" w:rsidR="00116CF8" w:rsidRDefault="00715A0D" w:rsidP="005A6380">
      <w:pPr>
        <w:pStyle w:val="Heading3"/>
        <w:rPr>
          <w:lang w:val="en-GB"/>
        </w:rPr>
      </w:pPr>
      <w:bookmarkStart w:id="77" w:name="_Toc127918117"/>
      <w:bookmarkStart w:id="78" w:name="_Toc127967413"/>
      <w:bookmarkStart w:id="79" w:name="_Toc127202339"/>
      <w:r>
        <w:rPr>
          <w:lang w:val="en-GB"/>
        </w:rPr>
        <w:t>Meeting minimum precondi</w:t>
      </w:r>
      <w:r w:rsidR="009270A8">
        <w:rPr>
          <w:lang w:val="en-GB"/>
        </w:rPr>
        <w:t>tions</w:t>
      </w:r>
      <w:bookmarkEnd w:id="77"/>
      <w:bookmarkEnd w:id="78"/>
    </w:p>
    <w:p w14:paraId="37F9423A" w14:textId="060CF2A0" w:rsidR="002765AB" w:rsidRDefault="009F47CE" w:rsidP="00116CF8">
      <w:pPr>
        <w:rPr>
          <w:lang w:val="en-GB"/>
        </w:rPr>
      </w:pPr>
      <w:r>
        <w:rPr>
          <w:lang w:val="en-GB"/>
        </w:rPr>
        <w:t xml:space="preserve">Assessors are expected to </w:t>
      </w:r>
      <w:r w:rsidR="009270A8">
        <w:rPr>
          <w:lang w:val="en-GB"/>
        </w:rPr>
        <w:t xml:space="preserve">avoid </w:t>
      </w:r>
      <w:r>
        <w:rPr>
          <w:lang w:val="en-GB"/>
        </w:rPr>
        <w:t>conduct</w:t>
      </w:r>
      <w:r w:rsidR="009270A8">
        <w:rPr>
          <w:lang w:val="en-GB"/>
        </w:rPr>
        <w:t xml:space="preserve">ing assessments </w:t>
      </w:r>
      <w:r w:rsidR="00DA1BDF">
        <w:rPr>
          <w:lang w:val="en-GB"/>
        </w:rPr>
        <w:t xml:space="preserve">in </w:t>
      </w:r>
      <w:r w:rsidR="00A015AB">
        <w:rPr>
          <w:lang w:val="en-GB"/>
        </w:rPr>
        <w:t xml:space="preserve">risky </w:t>
      </w:r>
      <w:r w:rsidR="00DA1BDF">
        <w:rPr>
          <w:lang w:val="en-GB"/>
        </w:rPr>
        <w:t>contexts</w:t>
      </w:r>
      <w:r w:rsidR="00E731E8">
        <w:rPr>
          <w:lang w:val="en-GB"/>
        </w:rPr>
        <w:t xml:space="preserve"> (</w:t>
      </w:r>
      <w:r w:rsidR="00583A2E">
        <w:rPr>
          <w:lang w:val="en-GB"/>
        </w:rPr>
        <w:t xml:space="preserve">no legal </w:t>
      </w:r>
      <w:r w:rsidR="005E5DCF">
        <w:rPr>
          <w:lang w:val="en-GB"/>
        </w:rPr>
        <w:t>rights</w:t>
      </w:r>
      <w:r w:rsidR="00146930">
        <w:rPr>
          <w:lang w:val="en-GB"/>
        </w:rPr>
        <w:t xml:space="preserve">, </w:t>
      </w:r>
      <w:r w:rsidR="00396ED5">
        <w:rPr>
          <w:lang w:val="en-GB"/>
        </w:rPr>
        <w:t xml:space="preserve">no social/environmental </w:t>
      </w:r>
      <w:r w:rsidR="00562769">
        <w:rPr>
          <w:lang w:val="en-GB"/>
        </w:rPr>
        <w:t xml:space="preserve">safeguards, </w:t>
      </w:r>
      <w:r w:rsidR="00146930">
        <w:rPr>
          <w:lang w:val="en-GB"/>
        </w:rPr>
        <w:t xml:space="preserve">deforestation and </w:t>
      </w:r>
      <w:r w:rsidR="00D86EC1">
        <w:rPr>
          <w:lang w:val="en-GB"/>
        </w:rPr>
        <w:t>lack of FPIC, where applicable)</w:t>
      </w:r>
      <w:r w:rsidR="00704D6E">
        <w:rPr>
          <w:lang w:val="en-GB"/>
        </w:rPr>
        <w:t>.</w:t>
      </w:r>
      <w:r w:rsidR="00326C05">
        <w:rPr>
          <w:lang w:val="en-GB"/>
        </w:rPr>
        <w:t xml:space="preserve"> </w:t>
      </w:r>
      <w:r w:rsidR="00326C05" w:rsidRPr="00562769">
        <w:rPr>
          <w:color w:val="FF0000"/>
          <w:lang w:val="en-GB"/>
        </w:rPr>
        <w:t xml:space="preserve">Whenever </w:t>
      </w:r>
      <w:r w:rsidR="00A015AB">
        <w:rPr>
          <w:color w:val="FF0000"/>
          <w:lang w:val="en-GB"/>
        </w:rPr>
        <w:t>there is indication of such risks</w:t>
      </w:r>
      <w:r w:rsidR="00693F40" w:rsidRPr="00562769">
        <w:rPr>
          <w:color w:val="FF0000"/>
          <w:lang w:val="en-GB"/>
        </w:rPr>
        <w:t xml:space="preserve">, the </w:t>
      </w:r>
      <w:r w:rsidR="008E2191" w:rsidRPr="00562769">
        <w:rPr>
          <w:color w:val="FF0000"/>
          <w:lang w:val="en-GB"/>
        </w:rPr>
        <w:t>assessment must stop</w:t>
      </w:r>
      <w:r w:rsidR="008E2191">
        <w:rPr>
          <w:lang w:val="en-GB"/>
        </w:rPr>
        <w:t xml:space="preserve">. </w:t>
      </w:r>
      <w:r w:rsidR="00704D6E">
        <w:rPr>
          <w:lang w:val="en-GB"/>
        </w:rPr>
        <w:t xml:space="preserve"> </w:t>
      </w:r>
    </w:p>
    <w:p w14:paraId="55FCF719" w14:textId="5938D74C" w:rsidR="00002AE1" w:rsidRDefault="00110CDD" w:rsidP="00116CF8">
      <w:pPr>
        <w:rPr>
          <w:lang w:val="en-GB"/>
        </w:rPr>
      </w:pPr>
      <w:r>
        <w:rPr>
          <w:lang w:val="en-GB"/>
        </w:rPr>
        <w:t>HCV-HCSA assessments</w:t>
      </w:r>
      <w:r w:rsidR="008A7B34">
        <w:rPr>
          <w:lang w:val="en-GB"/>
        </w:rPr>
        <w:t xml:space="preserve"> may be implemented</w:t>
      </w:r>
      <w:r w:rsidR="00980A35">
        <w:rPr>
          <w:lang w:val="en-GB"/>
        </w:rPr>
        <w:t xml:space="preserve"> in different contexts</w:t>
      </w:r>
      <w:r w:rsidR="009F47CE">
        <w:rPr>
          <w:lang w:val="en-GB"/>
        </w:rPr>
        <w:t xml:space="preserve">. </w:t>
      </w:r>
      <w:r w:rsidR="006F45F7">
        <w:rPr>
          <w:lang w:val="en-GB"/>
        </w:rPr>
        <w:t>I</w:t>
      </w:r>
      <w:r w:rsidR="00980A35">
        <w:rPr>
          <w:lang w:val="en-GB"/>
        </w:rPr>
        <w:t xml:space="preserve">f </w:t>
      </w:r>
      <w:r w:rsidR="00002AE1">
        <w:rPr>
          <w:lang w:val="en-GB"/>
        </w:rPr>
        <w:t xml:space="preserve">within certification, </w:t>
      </w:r>
      <w:r w:rsidR="00471927">
        <w:rPr>
          <w:lang w:val="en-GB"/>
        </w:rPr>
        <w:t xml:space="preserve">checking of preconditions </w:t>
      </w:r>
      <w:r w:rsidR="00002AE1">
        <w:rPr>
          <w:lang w:val="en-GB"/>
        </w:rPr>
        <w:t>is focused</w:t>
      </w:r>
      <w:r w:rsidR="0038036D">
        <w:rPr>
          <w:lang w:val="en-GB"/>
        </w:rPr>
        <w:t xml:space="preserve"> </w:t>
      </w:r>
      <w:r w:rsidR="00492790">
        <w:rPr>
          <w:lang w:val="en-GB"/>
        </w:rPr>
        <w:t>on</w:t>
      </w:r>
      <w:r w:rsidR="003C7478">
        <w:rPr>
          <w:lang w:val="en-GB"/>
        </w:rPr>
        <w:t>:</w:t>
      </w:r>
    </w:p>
    <w:p w14:paraId="6E5888C5" w14:textId="14742C35" w:rsidR="004229F2" w:rsidRDefault="004229F2" w:rsidP="00E867E7">
      <w:pPr>
        <w:pStyle w:val="ListParagraph"/>
        <w:numPr>
          <w:ilvl w:val="0"/>
          <w:numId w:val="1"/>
        </w:numPr>
        <w:rPr>
          <w:lang w:val="en-GB"/>
        </w:rPr>
      </w:pPr>
      <w:r>
        <w:rPr>
          <w:lang w:val="en-GB"/>
        </w:rPr>
        <w:t xml:space="preserve">Legality: </w:t>
      </w:r>
      <w:r w:rsidR="4F9ACA7B" w:rsidRPr="6D2DFE99">
        <w:rPr>
          <w:lang w:val="en-GB"/>
        </w:rPr>
        <w:t>The assessor checks and document</w:t>
      </w:r>
      <w:r w:rsidR="0261E74B" w:rsidRPr="6D2DFE99">
        <w:rPr>
          <w:lang w:val="en-GB"/>
        </w:rPr>
        <w:t>s</w:t>
      </w:r>
      <w:r w:rsidR="4F9ACA7B" w:rsidRPr="6D2DFE99">
        <w:rPr>
          <w:lang w:val="en-GB"/>
        </w:rPr>
        <w:t xml:space="preserve"> if </w:t>
      </w:r>
      <w:r>
        <w:rPr>
          <w:lang w:val="en-GB"/>
        </w:rPr>
        <w:t xml:space="preserve">the organisation </w:t>
      </w:r>
      <w:r w:rsidR="25869B29" w:rsidRPr="00AD8605">
        <w:rPr>
          <w:lang w:val="en-GB"/>
        </w:rPr>
        <w:t xml:space="preserve">can show documented legal </w:t>
      </w:r>
      <w:r>
        <w:rPr>
          <w:lang w:val="en-GB"/>
        </w:rPr>
        <w:t>right</w:t>
      </w:r>
      <w:r w:rsidR="00134F5D">
        <w:rPr>
          <w:lang w:val="en-GB"/>
        </w:rPr>
        <w:t>s</w:t>
      </w:r>
      <w:r>
        <w:rPr>
          <w:lang w:val="en-GB"/>
        </w:rPr>
        <w:t xml:space="preserve"> </w:t>
      </w:r>
      <w:r w:rsidR="44144FD5" w:rsidRPr="23519A51">
        <w:rPr>
          <w:lang w:val="en-GB"/>
        </w:rPr>
        <w:t xml:space="preserve">to </w:t>
      </w:r>
      <w:r w:rsidR="00F9674A">
        <w:rPr>
          <w:lang w:val="en-GB"/>
        </w:rPr>
        <w:t>assessment area</w:t>
      </w:r>
    </w:p>
    <w:p w14:paraId="1AE8DFE9" w14:textId="11ABC449" w:rsidR="00002AE1" w:rsidRDefault="00D43698" w:rsidP="00E867E7">
      <w:pPr>
        <w:pStyle w:val="ListParagraph"/>
        <w:numPr>
          <w:ilvl w:val="0"/>
          <w:numId w:val="1"/>
        </w:numPr>
        <w:rPr>
          <w:lang w:val="en-GB"/>
        </w:rPr>
      </w:pPr>
      <w:r>
        <w:rPr>
          <w:lang w:val="en-GB"/>
        </w:rPr>
        <w:lastRenderedPageBreak/>
        <w:t xml:space="preserve">Land clearing: </w:t>
      </w:r>
      <w:r w:rsidR="322EBAA2" w:rsidRPr="6D2DFE99">
        <w:rPr>
          <w:lang w:val="en-GB"/>
        </w:rPr>
        <w:t xml:space="preserve">The assessor checks and documents </w:t>
      </w:r>
      <w:r w:rsidR="322EBAA2" w:rsidRPr="28A60FAD">
        <w:rPr>
          <w:lang w:val="en-GB"/>
        </w:rPr>
        <w:t xml:space="preserve">if </w:t>
      </w:r>
      <w:r w:rsidR="009513DF">
        <w:rPr>
          <w:lang w:val="en-GB"/>
        </w:rPr>
        <w:t xml:space="preserve">the organisation </w:t>
      </w:r>
      <w:r w:rsidR="21E38678" w:rsidRPr="23519A51">
        <w:rPr>
          <w:lang w:val="en-GB"/>
        </w:rPr>
        <w:t xml:space="preserve">can show a statement </w:t>
      </w:r>
      <w:r w:rsidR="009513DF" w:rsidRPr="6E337FDC">
        <w:rPr>
          <w:lang w:val="en-GB"/>
        </w:rPr>
        <w:t>declar</w:t>
      </w:r>
      <w:r w:rsidR="08D15BA0" w:rsidRPr="6E337FDC">
        <w:rPr>
          <w:lang w:val="en-GB"/>
        </w:rPr>
        <w:t>ing</w:t>
      </w:r>
      <w:r w:rsidR="009513DF">
        <w:rPr>
          <w:lang w:val="en-GB"/>
        </w:rPr>
        <w:t xml:space="preserve"> a m</w:t>
      </w:r>
      <w:r w:rsidR="00002AE1">
        <w:rPr>
          <w:lang w:val="en-GB"/>
        </w:rPr>
        <w:t xml:space="preserve">oratorium of land clearing/development until ICLUP (or equivalent) </w:t>
      </w:r>
      <w:r w:rsidR="004229F2">
        <w:rPr>
          <w:lang w:val="en-GB"/>
        </w:rPr>
        <w:t xml:space="preserve">is </w:t>
      </w:r>
      <w:r w:rsidR="00002AE1">
        <w:rPr>
          <w:lang w:val="en-GB"/>
        </w:rPr>
        <w:t>completed</w:t>
      </w:r>
      <w:r w:rsidR="004229F2">
        <w:rPr>
          <w:lang w:val="en-GB"/>
        </w:rPr>
        <w:t>.</w:t>
      </w:r>
    </w:p>
    <w:p w14:paraId="5C819069" w14:textId="5B12A4FC" w:rsidR="008A7B34" w:rsidRPr="00002AE1" w:rsidRDefault="00D4264E" w:rsidP="00E867E7">
      <w:pPr>
        <w:pStyle w:val="ListParagraph"/>
        <w:numPr>
          <w:ilvl w:val="0"/>
          <w:numId w:val="1"/>
        </w:numPr>
        <w:rPr>
          <w:lang w:val="en-GB"/>
        </w:rPr>
      </w:pPr>
      <w:r>
        <w:rPr>
          <w:lang w:val="en-GB"/>
        </w:rPr>
        <w:t>F</w:t>
      </w:r>
      <w:r w:rsidRPr="00314F7D">
        <w:rPr>
          <w:lang w:val="en-GB"/>
        </w:rPr>
        <w:t xml:space="preserve">ree, </w:t>
      </w:r>
      <w:r>
        <w:rPr>
          <w:lang w:val="en-GB"/>
        </w:rPr>
        <w:t>P</w:t>
      </w:r>
      <w:r w:rsidRPr="00314F7D">
        <w:rPr>
          <w:lang w:val="en-GB"/>
        </w:rPr>
        <w:t xml:space="preserve">rior and </w:t>
      </w:r>
      <w:r>
        <w:rPr>
          <w:lang w:val="en-GB"/>
        </w:rPr>
        <w:t>I</w:t>
      </w:r>
      <w:r w:rsidRPr="00314F7D">
        <w:rPr>
          <w:lang w:val="en-GB"/>
        </w:rPr>
        <w:t xml:space="preserve">nformed </w:t>
      </w:r>
      <w:r>
        <w:rPr>
          <w:lang w:val="en-GB"/>
        </w:rPr>
        <w:t>C</w:t>
      </w:r>
      <w:r w:rsidRPr="00314F7D">
        <w:rPr>
          <w:lang w:val="en-GB"/>
        </w:rPr>
        <w:t xml:space="preserve">onsent </w:t>
      </w:r>
      <w:r>
        <w:rPr>
          <w:lang w:val="en-GB"/>
        </w:rPr>
        <w:t>(</w:t>
      </w:r>
      <w:r w:rsidR="000B5B82">
        <w:rPr>
          <w:lang w:val="en-GB"/>
        </w:rPr>
        <w:t>FPIC</w:t>
      </w:r>
      <w:r>
        <w:rPr>
          <w:lang w:val="en-GB"/>
        </w:rPr>
        <w:t>)</w:t>
      </w:r>
      <w:r w:rsidR="000B5B82">
        <w:rPr>
          <w:lang w:val="en-GB"/>
        </w:rPr>
        <w:t>: if there are affected communities, the</w:t>
      </w:r>
      <w:r w:rsidR="00832C30">
        <w:rPr>
          <w:lang w:val="en-GB"/>
        </w:rPr>
        <w:t>re is evidence that the</w:t>
      </w:r>
      <w:r w:rsidR="000B5B82">
        <w:rPr>
          <w:lang w:val="en-GB"/>
        </w:rPr>
        <w:t xml:space="preserve"> Organisation has initiated the FPIC process</w:t>
      </w:r>
      <w:r w:rsidR="00B743EC">
        <w:rPr>
          <w:lang w:val="en-GB"/>
        </w:rPr>
        <w:t xml:space="preserve">, and there is consent to </w:t>
      </w:r>
      <w:r w:rsidR="005C649C">
        <w:rPr>
          <w:lang w:val="en-GB"/>
        </w:rPr>
        <w:t xml:space="preserve">the assessment, with mechanisms of representation and participation </w:t>
      </w:r>
      <w:r w:rsidR="00FB0D35">
        <w:rPr>
          <w:lang w:val="en-GB"/>
        </w:rPr>
        <w:t>agreed.</w:t>
      </w:r>
    </w:p>
    <w:p w14:paraId="782EF9A7" w14:textId="6E636E68" w:rsidR="0003487D" w:rsidRDefault="009D6DA1" w:rsidP="00436EF8">
      <w:pPr>
        <w:rPr>
          <w:lang w:val="en-GB"/>
        </w:rPr>
      </w:pPr>
      <w:r>
        <w:rPr>
          <w:lang w:val="en-GB"/>
        </w:rPr>
        <w:t xml:space="preserve">If outside certification, </w:t>
      </w:r>
      <w:r w:rsidR="6332E2CB" w:rsidRPr="3CCA901D">
        <w:rPr>
          <w:lang w:val="en-GB"/>
        </w:rPr>
        <w:t>in addition to the above points</w:t>
      </w:r>
      <w:r w:rsidR="6332E2CB" w:rsidRPr="17F7EA5C">
        <w:rPr>
          <w:lang w:val="en-GB"/>
        </w:rPr>
        <w:t xml:space="preserve">, </w:t>
      </w:r>
      <w:r w:rsidR="006F45F7">
        <w:rPr>
          <w:lang w:val="en-GB"/>
        </w:rPr>
        <w:t xml:space="preserve">the assessor must also </w:t>
      </w:r>
      <w:r w:rsidR="7E3CDCAD" w:rsidRPr="1AB7E52D">
        <w:rPr>
          <w:lang w:val="en-GB"/>
        </w:rPr>
        <w:t xml:space="preserve">check and </w:t>
      </w:r>
      <w:r w:rsidR="7E3CDCAD" w:rsidRPr="21A7B647">
        <w:rPr>
          <w:lang w:val="en-GB"/>
        </w:rPr>
        <w:t xml:space="preserve">document if </w:t>
      </w:r>
      <w:r w:rsidR="1E4970F7" w:rsidRPr="21A7B647">
        <w:rPr>
          <w:lang w:val="en-GB"/>
        </w:rPr>
        <w:t>the</w:t>
      </w:r>
      <w:r>
        <w:rPr>
          <w:lang w:val="en-GB"/>
        </w:rPr>
        <w:t xml:space="preserve"> organisation has a commitment to social and environmental safeguards</w:t>
      </w:r>
      <w:r w:rsidR="0D958A2A" w:rsidRPr="766AA260">
        <w:rPr>
          <w:lang w:val="en-GB"/>
        </w:rPr>
        <w:t>.</w:t>
      </w:r>
    </w:p>
    <w:p w14:paraId="4CEDCF6C" w14:textId="049C3878" w:rsidR="005A6380" w:rsidRPr="00314F7D" w:rsidRDefault="005A6380" w:rsidP="005A6380">
      <w:pPr>
        <w:pStyle w:val="Heading3"/>
        <w:rPr>
          <w:lang w:val="en-GB"/>
        </w:rPr>
      </w:pPr>
      <w:bookmarkStart w:id="80" w:name="_Toc127874353"/>
      <w:bookmarkStart w:id="81" w:name="_Toc127918118"/>
      <w:bookmarkStart w:id="82" w:name="_Toc127967414"/>
      <w:r w:rsidRPr="00314F7D">
        <w:rPr>
          <w:lang w:val="en-GB"/>
        </w:rPr>
        <w:t>F</w:t>
      </w:r>
      <w:r w:rsidR="006E6CA3">
        <w:rPr>
          <w:lang w:val="en-GB"/>
        </w:rPr>
        <w:t>ree, Prior and Informed Consent</w:t>
      </w:r>
      <w:bookmarkEnd w:id="79"/>
      <w:bookmarkEnd w:id="80"/>
      <w:bookmarkEnd w:id="81"/>
      <w:bookmarkEnd w:id="82"/>
    </w:p>
    <w:p w14:paraId="3037AA53" w14:textId="67AEE347" w:rsidR="003A58C9" w:rsidRPr="00314F7D" w:rsidRDefault="003A58C9" w:rsidP="003A58C9">
      <w:pPr>
        <w:rPr>
          <w:lang w:val="en-GB"/>
        </w:rPr>
      </w:pPr>
      <w:r w:rsidRPr="00314F7D">
        <w:rPr>
          <w:lang w:val="en-GB"/>
        </w:rPr>
        <w:t>Whenever HCV-HCSA assessments are conducted in areas owned or used by indigenous and local communities (affected communities), their FPIC is required to conduct the assessment and they have the right to participate in the assessment activities including participatory mapping and the final consultation. In these cases, local people’s lands for future livelihoods are also identified.</w:t>
      </w:r>
    </w:p>
    <w:p w14:paraId="5A3B44FD" w14:textId="7ACEF5D7" w:rsidR="005A6380" w:rsidRPr="00314F7D" w:rsidRDefault="003237EA" w:rsidP="005A6380">
      <w:pPr>
        <w:rPr>
          <w:lang w:val="en-GB"/>
        </w:rPr>
      </w:pPr>
      <w:r>
        <w:rPr>
          <w:lang w:val="en-GB"/>
        </w:rPr>
        <w:t>The following practices are required to comply with the FPIC principles:</w:t>
      </w:r>
    </w:p>
    <w:p w14:paraId="0CEDAB9D" w14:textId="7189DE84" w:rsidR="003237EA" w:rsidRPr="00314F7D" w:rsidRDefault="003237EA">
      <w:pPr>
        <w:numPr>
          <w:ilvl w:val="0"/>
          <w:numId w:val="4"/>
        </w:numPr>
        <w:rPr>
          <w:rFonts w:eastAsia="MS Mincho"/>
          <w:lang w:val="en-GB" w:eastAsia="ja-JP"/>
        </w:rPr>
      </w:pPr>
      <w:r w:rsidRPr="00314F7D">
        <w:rPr>
          <w:rFonts w:eastAsia="MS Mincho"/>
          <w:lang w:val="en-GB" w:eastAsia="ja-JP"/>
        </w:rPr>
        <w:t xml:space="preserve">Proceed with assessment activities (e.g., participatory mapping, forest inventory) only once there is </w:t>
      </w:r>
      <w:r>
        <w:rPr>
          <w:rFonts w:eastAsia="MS Mincho"/>
          <w:lang w:val="en-GB" w:eastAsia="ja-JP"/>
        </w:rPr>
        <w:t xml:space="preserve">documented </w:t>
      </w:r>
      <w:r w:rsidRPr="00314F7D">
        <w:rPr>
          <w:rFonts w:eastAsia="MS Mincho"/>
          <w:lang w:val="en-GB" w:eastAsia="ja-JP"/>
        </w:rPr>
        <w:t xml:space="preserve">evidence that </w:t>
      </w:r>
      <w:r w:rsidRPr="00CF2874">
        <w:rPr>
          <w:rFonts w:eastAsia="MS Mincho"/>
          <w:u w:val="single"/>
          <w:lang w:val="en-GB" w:eastAsia="ja-JP"/>
        </w:rPr>
        <w:t>consent</w:t>
      </w:r>
      <w:r w:rsidRPr="00314F7D">
        <w:rPr>
          <w:rFonts w:eastAsia="MS Mincho"/>
          <w:lang w:val="en-GB" w:eastAsia="ja-JP"/>
        </w:rPr>
        <w:t xml:space="preserve"> has been granted by the affected communities</w:t>
      </w:r>
      <w:r w:rsidR="00C20EA2">
        <w:rPr>
          <w:rFonts w:eastAsia="MS Mincho"/>
          <w:lang w:val="en-GB" w:eastAsia="ja-JP"/>
        </w:rPr>
        <w:t xml:space="preserve"> to </w:t>
      </w:r>
      <w:r w:rsidR="00D4264E">
        <w:rPr>
          <w:rFonts w:eastAsia="MS Mincho"/>
          <w:lang w:val="en-GB" w:eastAsia="ja-JP"/>
        </w:rPr>
        <w:t xml:space="preserve">conduct </w:t>
      </w:r>
      <w:r w:rsidR="00C20EA2">
        <w:rPr>
          <w:rFonts w:eastAsia="MS Mincho"/>
          <w:lang w:val="en-GB" w:eastAsia="ja-JP"/>
        </w:rPr>
        <w:t>the assessment</w:t>
      </w:r>
      <w:r w:rsidRPr="00314F7D">
        <w:rPr>
          <w:rFonts w:eastAsia="MS Mincho"/>
          <w:lang w:val="en-GB" w:eastAsia="ja-JP"/>
        </w:rPr>
        <w:t>.</w:t>
      </w:r>
    </w:p>
    <w:p w14:paraId="2F97E47E" w14:textId="77777777" w:rsidR="0072789E" w:rsidRPr="00314F7D" w:rsidRDefault="0072789E">
      <w:pPr>
        <w:numPr>
          <w:ilvl w:val="0"/>
          <w:numId w:val="4"/>
        </w:numPr>
        <w:rPr>
          <w:rFonts w:eastAsia="MS Mincho"/>
          <w:lang w:val="en-GB" w:eastAsia="ja-JP"/>
        </w:rPr>
      </w:pPr>
      <w:r w:rsidRPr="00314F7D">
        <w:rPr>
          <w:rFonts w:eastAsia="MS Mincho"/>
          <w:lang w:val="en-GB" w:eastAsia="ja-JP"/>
        </w:rPr>
        <w:t xml:space="preserve">Whenever an affected community withholds consent to proceed with the assessment, the land owned and/or used by the community must be excluded from the assessment. </w:t>
      </w:r>
    </w:p>
    <w:p w14:paraId="658DE8D5" w14:textId="77777777" w:rsidR="004054F0" w:rsidRPr="003237EA" w:rsidRDefault="004054F0">
      <w:pPr>
        <w:numPr>
          <w:ilvl w:val="0"/>
          <w:numId w:val="4"/>
        </w:numPr>
        <w:rPr>
          <w:rFonts w:eastAsia="MS Mincho"/>
          <w:lang w:val="en-GB" w:eastAsia="ja-JP"/>
        </w:rPr>
      </w:pPr>
      <w:r w:rsidRPr="00314F7D">
        <w:rPr>
          <w:rFonts w:eastAsia="MS Mincho"/>
          <w:lang w:val="en-GB" w:eastAsia="ja-JP"/>
        </w:rPr>
        <w:t>Affected communities with ongoing boundary conflicts must not be included in the assessment unless all parties involved in the conflict agree to proceed.</w:t>
      </w:r>
    </w:p>
    <w:p w14:paraId="14DD541E" w14:textId="69ED8C68" w:rsidR="003237EA" w:rsidRPr="00314F7D" w:rsidRDefault="003237EA">
      <w:pPr>
        <w:numPr>
          <w:ilvl w:val="0"/>
          <w:numId w:val="4"/>
        </w:numPr>
        <w:rPr>
          <w:rFonts w:eastAsia="MS Mincho"/>
          <w:lang w:val="en-GB" w:eastAsia="ja-JP"/>
        </w:rPr>
      </w:pPr>
      <w:r w:rsidRPr="00314F7D">
        <w:rPr>
          <w:rFonts w:eastAsia="MS Mincho"/>
          <w:lang w:val="en-GB" w:eastAsia="ja-JP"/>
        </w:rPr>
        <w:t xml:space="preserve">Engage with all the affected communities and their appointed representatives (and advisors, if applicable) following the </w:t>
      </w:r>
      <w:r w:rsidRPr="00CF2874">
        <w:rPr>
          <w:rFonts w:eastAsia="MS Mincho"/>
          <w:u w:val="single"/>
          <w:lang w:val="en-GB" w:eastAsia="ja-JP"/>
        </w:rPr>
        <w:t>agreed consultation and coordination mechanisms</w:t>
      </w:r>
      <w:r>
        <w:rPr>
          <w:rFonts w:eastAsia="MS Mincho"/>
          <w:lang w:val="en-GB" w:eastAsia="ja-JP"/>
        </w:rPr>
        <w:t>.</w:t>
      </w:r>
    </w:p>
    <w:p w14:paraId="2D9B4246" w14:textId="51589129" w:rsidR="00FB674B" w:rsidRDefault="00FB674B">
      <w:pPr>
        <w:numPr>
          <w:ilvl w:val="0"/>
          <w:numId w:val="4"/>
        </w:numPr>
        <w:rPr>
          <w:rFonts w:eastAsia="MS Mincho"/>
          <w:lang w:val="en-GB" w:eastAsia="ja-JP"/>
        </w:rPr>
      </w:pPr>
      <w:r w:rsidRPr="00314F7D">
        <w:rPr>
          <w:rFonts w:eastAsia="MS Mincho"/>
          <w:lang w:val="en-GB" w:eastAsia="ja-JP"/>
        </w:rPr>
        <w:t xml:space="preserve">Gain informed consent from the affected communities before entering their farms or (communal) forested lands to conduct any fieldwork. Engage </w:t>
      </w:r>
      <w:r w:rsidR="00D4264E">
        <w:rPr>
          <w:rFonts w:eastAsia="MS Mincho"/>
          <w:lang w:val="en-GB" w:eastAsia="ja-JP"/>
        </w:rPr>
        <w:t xml:space="preserve">the </w:t>
      </w:r>
      <w:r w:rsidRPr="00314F7D">
        <w:rPr>
          <w:rFonts w:eastAsia="MS Mincho"/>
          <w:lang w:val="en-GB" w:eastAsia="ja-JP"/>
        </w:rPr>
        <w:t xml:space="preserve">designated representatives of the affected communities to accompany field </w:t>
      </w:r>
      <w:r w:rsidRPr="00314F7D">
        <w:rPr>
          <w:rFonts w:eastAsia="MS Mincho"/>
          <w:lang w:val="en-GB" w:eastAsia="ja-JP"/>
        </w:rPr>
        <w:lastRenderedPageBreak/>
        <w:t>teams wherever possible. This applies to field/community visits during all steps of the assessment.</w:t>
      </w:r>
    </w:p>
    <w:p w14:paraId="76A4C399" w14:textId="07DAF96E" w:rsidR="003237EA" w:rsidRPr="00314F7D" w:rsidRDefault="00E036B2">
      <w:pPr>
        <w:numPr>
          <w:ilvl w:val="0"/>
          <w:numId w:val="4"/>
        </w:numPr>
        <w:rPr>
          <w:rFonts w:eastAsia="MS Mincho"/>
          <w:lang w:val="en-GB" w:eastAsia="ja-JP"/>
        </w:rPr>
      </w:pPr>
      <w:r>
        <w:rPr>
          <w:rFonts w:eastAsia="MS Mincho"/>
          <w:lang w:val="en-GB" w:eastAsia="ja-JP"/>
        </w:rPr>
        <w:t>In preparation for, and during participatory mapping</w:t>
      </w:r>
      <w:r w:rsidR="00EB10C2">
        <w:rPr>
          <w:rFonts w:eastAsia="MS Mincho"/>
          <w:lang w:val="en-GB" w:eastAsia="ja-JP"/>
        </w:rPr>
        <w:t>,</w:t>
      </w:r>
      <w:r>
        <w:rPr>
          <w:rFonts w:eastAsia="MS Mincho"/>
          <w:lang w:val="en-GB" w:eastAsia="ja-JP"/>
        </w:rPr>
        <w:t xml:space="preserve"> </w:t>
      </w:r>
      <w:r w:rsidR="003237EA" w:rsidRPr="00314F7D">
        <w:rPr>
          <w:rFonts w:eastAsia="MS Mincho"/>
          <w:lang w:val="en-GB" w:eastAsia="ja-JP"/>
        </w:rPr>
        <w:t>consultations and discussions with the affected communities</w:t>
      </w:r>
      <w:r w:rsidR="00EB10C2">
        <w:rPr>
          <w:rFonts w:eastAsia="MS Mincho"/>
          <w:lang w:val="en-GB" w:eastAsia="ja-JP"/>
        </w:rPr>
        <w:t xml:space="preserve">, </w:t>
      </w:r>
      <w:r w:rsidR="00D5706D">
        <w:rPr>
          <w:rFonts w:eastAsia="MS Mincho"/>
          <w:lang w:val="en-GB" w:eastAsia="ja-JP"/>
        </w:rPr>
        <w:t>provide information</w:t>
      </w:r>
      <w:r w:rsidR="003237EA" w:rsidRPr="00314F7D">
        <w:rPr>
          <w:rFonts w:eastAsia="MS Mincho"/>
          <w:lang w:val="en-GB" w:eastAsia="ja-JP"/>
        </w:rPr>
        <w:t xml:space="preserve"> in a timely, clear and easy-to-understand manner.</w:t>
      </w:r>
    </w:p>
    <w:p w14:paraId="6137C95C" w14:textId="14A12D74" w:rsidR="003237EA" w:rsidRDefault="003237EA">
      <w:pPr>
        <w:numPr>
          <w:ilvl w:val="0"/>
          <w:numId w:val="4"/>
        </w:numPr>
        <w:rPr>
          <w:lang w:val="en-GB"/>
        </w:rPr>
      </w:pPr>
      <w:r w:rsidRPr="00314F7D">
        <w:rPr>
          <w:rFonts w:eastAsia="MS Mincho"/>
          <w:lang w:val="en-GB" w:eastAsia="ja-JP"/>
        </w:rPr>
        <w:t>Present for consultation the preliminary HCV-HCSA areas</w:t>
      </w:r>
      <w:r w:rsidR="0070098D">
        <w:rPr>
          <w:rFonts w:eastAsia="MS Mincho"/>
          <w:lang w:val="en-GB" w:eastAsia="ja-JP"/>
        </w:rPr>
        <w:t xml:space="preserve"> and HCV management areas</w:t>
      </w:r>
      <w:r w:rsidRPr="00314F7D">
        <w:rPr>
          <w:rFonts w:eastAsia="MS Mincho"/>
          <w:lang w:val="en-GB" w:eastAsia="ja-JP"/>
        </w:rPr>
        <w:t>, and their proposed management and monitoring recommendations.</w:t>
      </w:r>
    </w:p>
    <w:p w14:paraId="3BC54B46" w14:textId="502EF9F3" w:rsidR="00EF7595" w:rsidRDefault="00EF7595" w:rsidP="000F7DC9">
      <w:pPr>
        <w:pStyle w:val="Heading3"/>
        <w:rPr>
          <w:lang w:val="en-GB"/>
        </w:rPr>
      </w:pPr>
      <w:bookmarkStart w:id="83" w:name="_Toc127874354"/>
      <w:bookmarkStart w:id="84" w:name="_Toc127202341"/>
      <w:bookmarkStart w:id="85" w:name="_Toc127918119"/>
      <w:bookmarkStart w:id="86" w:name="_Toc127967415"/>
      <w:r>
        <w:rPr>
          <w:lang w:val="en-GB"/>
        </w:rPr>
        <w:t>Consideration of risk to HCVs</w:t>
      </w:r>
      <w:bookmarkEnd w:id="83"/>
      <w:bookmarkEnd w:id="84"/>
      <w:bookmarkEnd w:id="85"/>
      <w:bookmarkEnd w:id="86"/>
    </w:p>
    <w:p w14:paraId="1AE58CAE" w14:textId="6897E03A" w:rsidR="00EF7595" w:rsidRPr="008C05BC" w:rsidRDefault="00EF7595" w:rsidP="00D9247D">
      <w:pPr>
        <w:pStyle w:val="ListParagraph"/>
        <w:ind w:left="0"/>
        <w:rPr>
          <w:b/>
          <w:bCs/>
          <w:lang w:val="en-GB"/>
        </w:rPr>
      </w:pPr>
      <w:r w:rsidRPr="008C05BC">
        <w:rPr>
          <w:lang w:val="en-GB"/>
        </w:rPr>
        <w:t xml:space="preserve">The </w:t>
      </w:r>
      <w:r w:rsidRPr="00DF3087">
        <w:rPr>
          <w:u w:val="single"/>
          <w:lang w:val="en-GB"/>
        </w:rPr>
        <w:t>assessment level of effort</w:t>
      </w:r>
      <w:r w:rsidRPr="008C05BC">
        <w:rPr>
          <w:lang w:val="en-GB"/>
        </w:rPr>
        <w:t xml:space="preserve"> (</w:t>
      </w:r>
      <w:r w:rsidR="005C3FF3">
        <w:rPr>
          <w:lang w:val="en-GB"/>
        </w:rPr>
        <w:t>scope and t</w:t>
      </w:r>
      <w:r w:rsidRPr="008C05BC">
        <w:rPr>
          <w:lang w:val="en-GB"/>
        </w:rPr>
        <w:t>ime</w:t>
      </w:r>
      <w:r w:rsidR="005C3FF3">
        <w:rPr>
          <w:lang w:val="en-GB"/>
        </w:rPr>
        <w:t xml:space="preserve"> </w:t>
      </w:r>
      <w:r w:rsidRPr="008C05BC">
        <w:rPr>
          <w:lang w:val="en-GB"/>
        </w:rPr>
        <w:t>dedicated to field work, consultations) in identifying distribution, sensitivity and vulnerability of HCVs</w:t>
      </w:r>
      <w:r>
        <w:rPr>
          <w:lang w:val="en-GB"/>
        </w:rPr>
        <w:t xml:space="preserve">, </w:t>
      </w:r>
      <w:r w:rsidRPr="00DF3087">
        <w:rPr>
          <w:u w:val="single"/>
          <w:lang w:val="en-GB"/>
        </w:rPr>
        <w:t>must be proportionate to the level of risk</w:t>
      </w:r>
      <w:r w:rsidRPr="008C05BC">
        <w:rPr>
          <w:lang w:val="en-GB"/>
        </w:rPr>
        <w:t>:</w:t>
      </w:r>
    </w:p>
    <w:p w14:paraId="7352B74A" w14:textId="77777777" w:rsidR="00EF7595" w:rsidRDefault="00EF7595" w:rsidP="006C07F8">
      <w:pPr>
        <w:pStyle w:val="ListParagraph"/>
        <w:numPr>
          <w:ilvl w:val="0"/>
          <w:numId w:val="29"/>
        </w:numPr>
        <w:rPr>
          <w:lang w:val="en-GB"/>
        </w:rPr>
      </w:pPr>
      <w:r>
        <w:rPr>
          <w:lang w:val="en-GB"/>
        </w:rPr>
        <w:t xml:space="preserve">planned developments with large </w:t>
      </w:r>
      <w:r w:rsidRPr="004176AE">
        <w:rPr>
          <w:lang w:val="en-GB"/>
        </w:rPr>
        <w:t>scale (spatial</w:t>
      </w:r>
      <w:r>
        <w:rPr>
          <w:lang w:val="en-GB"/>
        </w:rPr>
        <w:t xml:space="preserve"> or</w:t>
      </w:r>
      <w:r w:rsidRPr="004176AE">
        <w:rPr>
          <w:lang w:val="en-GB"/>
        </w:rPr>
        <w:t xml:space="preserve"> temporal)</w:t>
      </w:r>
      <w:r>
        <w:rPr>
          <w:lang w:val="en-GB"/>
        </w:rPr>
        <w:t xml:space="preserve"> and/or </w:t>
      </w:r>
      <w:r w:rsidRPr="004176AE">
        <w:rPr>
          <w:lang w:val="en-GB"/>
        </w:rPr>
        <w:t>intensity</w:t>
      </w:r>
      <w:r>
        <w:rPr>
          <w:lang w:val="en-GB"/>
        </w:rPr>
        <w:t xml:space="preserve"> (severity of the impact) may pose a greater risk to HCVs.</w:t>
      </w:r>
    </w:p>
    <w:p w14:paraId="474E880B" w14:textId="77777777" w:rsidR="00EF7595" w:rsidRDefault="00EF7595" w:rsidP="006C07F8">
      <w:pPr>
        <w:pStyle w:val="ListParagraph"/>
        <w:numPr>
          <w:ilvl w:val="0"/>
          <w:numId w:val="29"/>
        </w:numPr>
        <w:rPr>
          <w:lang w:val="en-GB"/>
        </w:rPr>
      </w:pPr>
      <w:r>
        <w:rPr>
          <w:lang w:val="en-GB"/>
        </w:rPr>
        <w:t xml:space="preserve">some </w:t>
      </w:r>
      <w:r w:rsidRPr="0082385F">
        <w:rPr>
          <w:lang w:val="en-GB"/>
        </w:rPr>
        <w:t xml:space="preserve">HCVs are </w:t>
      </w:r>
      <w:r>
        <w:rPr>
          <w:lang w:val="en-GB"/>
        </w:rPr>
        <w:t xml:space="preserve">intrinsically more </w:t>
      </w:r>
      <w:r w:rsidRPr="0082385F">
        <w:rPr>
          <w:lang w:val="en-GB"/>
        </w:rPr>
        <w:t>vulnerable (</w:t>
      </w:r>
      <w:r>
        <w:rPr>
          <w:lang w:val="en-GB"/>
        </w:rPr>
        <w:t xml:space="preserve">i.e. </w:t>
      </w:r>
      <w:r w:rsidRPr="0082385F">
        <w:rPr>
          <w:lang w:val="en-GB"/>
        </w:rPr>
        <w:t>RTE species with already diminished populations, ecosystems already significantly reduced in scope, cultural and economic activities of minorities facing displacement, resources critical for basic</w:t>
      </w:r>
      <w:r>
        <w:rPr>
          <w:lang w:val="en-GB"/>
        </w:rPr>
        <w:t xml:space="preserve"> </w:t>
      </w:r>
      <w:r w:rsidRPr="0082385F">
        <w:rPr>
          <w:lang w:val="en-GB"/>
        </w:rPr>
        <w:t>needs that are already diminishing)</w:t>
      </w:r>
      <w:r>
        <w:rPr>
          <w:lang w:val="en-GB"/>
        </w:rPr>
        <w:t xml:space="preserve"> and hence their risk is high</w:t>
      </w:r>
      <w:r w:rsidRPr="0082385F">
        <w:rPr>
          <w:lang w:val="en-GB"/>
        </w:rPr>
        <w:t>.</w:t>
      </w:r>
    </w:p>
    <w:p w14:paraId="07F0F0AC" w14:textId="605A96A8" w:rsidR="00EF7595" w:rsidRPr="000F7DC9" w:rsidRDefault="00EF7595" w:rsidP="000F7DC9">
      <w:pPr>
        <w:pStyle w:val="Heading3"/>
        <w:rPr>
          <w:lang w:val="en-GB"/>
        </w:rPr>
      </w:pPr>
      <w:bookmarkStart w:id="87" w:name="_Toc127202342"/>
      <w:bookmarkStart w:id="88" w:name="_Toc127874355"/>
      <w:bookmarkStart w:id="89" w:name="_Toc127918120"/>
      <w:bookmarkStart w:id="90" w:name="_Toc127967416"/>
      <w:r w:rsidRPr="000F7DC9">
        <w:rPr>
          <w:lang w:val="en-GB"/>
        </w:rPr>
        <w:t>Precautionary approach</w:t>
      </w:r>
      <w:bookmarkEnd w:id="87"/>
      <w:bookmarkEnd w:id="88"/>
      <w:bookmarkEnd w:id="89"/>
      <w:bookmarkEnd w:id="90"/>
      <w:r w:rsidRPr="000F7DC9">
        <w:rPr>
          <w:lang w:val="en-GB"/>
        </w:rPr>
        <w:t xml:space="preserve"> </w:t>
      </w:r>
    </w:p>
    <w:p w14:paraId="4FFCD217" w14:textId="05BB3193" w:rsidR="008A6895" w:rsidRPr="004C6B09" w:rsidRDefault="00BF4C96" w:rsidP="00D9247D">
      <w:pPr>
        <w:pStyle w:val="ListParagraph"/>
        <w:ind w:left="0"/>
        <w:rPr>
          <w:lang w:val="en-GB"/>
        </w:rPr>
      </w:pPr>
      <w:r>
        <w:rPr>
          <w:lang w:val="en-GB"/>
        </w:rPr>
        <w:t xml:space="preserve">The precautionary approach </w:t>
      </w:r>
      <w:r w:rsidR="005630BC">
        <w:rPr>
          <w:lang w:val="en-GB"/>
        </w:rPr>
        <w:t xml:space="preserve">consists </w:t>
      </w:r>
      <w:r w:rsidR="00762819">
        <w:rPr>
          <w:lang w:val="en-GB"/>
        </w:rPr>
        <w:t>of</w:t>
      </w:r>
      <w:r w:rsidR="005630BC">
        <w:rPr>
          <w:lang w:val="en-GB"/>
        </w:rPr>
        <w:t xml:space="preserve"> actively avoiding irreversible damage to </w:t>
      </w:r>
      <w:r w:rsidR="00E81DBE">
        <w:rPr>
          <w:lang w:val="en-GB"/>
        </w:rPr>
        <w:t xml:space="preserve">the environment or to </w:t>
      </w:r>
      <w:r w:rsidR="00A95286">
        <w:rPr>
          <w:lang w:val="en-GB"/>
        </w:rPr>
        <w:t xml:space="preserve">human welfare. </w:t>
      </w:r>
      <w:r w:rsidR="00210570" w:rsidRPr="004C6B09">
        <w:rPr>
          <w:lang w:val="en-GB"/>
        </w:rPr>
        <w:t>HCV-HCSA assessments</w:t>
      </w:r>
      <w:r w:rsidR="00E42D65" w:rsidRPr="004C6B09">
        <w:rPr>
          <w:lang w:val="en-GB"/>
        </w:rPr>
        <w:t xml:space="preserve"> </w:t>
      </w:r>
      <w:r w:rsidR="00110488" w:rsidRPr="004C6B09">
        <w:rPr>
          <w:lang w:val="en-GB"/>
        </w:rPr>
        <w:t xml:space="preserve">are used to inform land use planning and development, </w:t>
      </w:r>
      <w:r w:rsidR="000C643E" w:rsidRPr="004C6B09">
        <w:rPr>
          <w:lang w:val="en-GB"/>
        </w:rPr>
        <w:t xml:space="preserve">hence </w:t>
      </w:r>
      <w:r w:rsidR="00957C08" w:rsidRPr="004C6B09">
        <w:rPr>
          <w:lang w:val="en-GB"/>
        </w:rPr>
        <w:t xml:space="preserve">a set of </w:t>
      </w:r>
      <w:r w:rsidR="008A6895" w:rsidRPr="00F04D15">
        <w:rPr>
          <w:u w:val="single"/>
          <w:lang w:val="en-GB"/>
        </w:rPr>
        <w:t>practices emerging from the precautionary approach</w:t>
      </w:r>
      <w:r w:rsidR="00957C08" w:rsidRPr="00F04D15">
        <w:rPr>
          <w:u w:val="single"/>
          <w:lang w:val="en-GB"/>
        </w:rPr>
        <w:t xml:space="preserve"> must be applied</w:t>
      </w:r>
      <w:r w:rsidR="00957C08" w:rsidRPr="004C6B09">
        <w:rPr>
          <w:lang w:val="en-GB"/>
        </w:rPr>
        <w:t xml:space="preserve"> </w:t>
      </w:r>
      <w:r w:rsidR="00791A7C" w:rsidRPr="004C6B09">
        <w:rPr>
          <w:lang w:val="en-GB"/>
        </w:rPr>
        <w:t>in their conduct</w:t>
      </w:r>
      <w:r w:rsidR="008A6895" w:rsidRPr="004C6B09">
        <w:rPr>
          <w:lang w:val="en-GB"/>
        </w:rPr>
        <w:t>:</w:t>
      </w:r>
    </w:p>
    <w:p w14:paraId="17DB2142" w14:textId="77777777" w:rsidR="00791A7C" w:rsidRDefault="00791A7C" w:rsidP="00894A8E">
      <w:pPr>
        <w:pStyle w:val="ListParagraph"/>
        <w:rPr>
          <w:lang w:val="en-GB"/>
        </w:rPr>
      </w:pPr>
    </w:p>
    <w:p w14:paraId="611F44C4" w14:textId="6F39C39C" w:rsidR="00C0479C" w:rsidRPr="00C0479C" w:rsidRDefault="00FD1DF5" w:rsidP="006C07F8">
      <w:pPr>
        <w:pStyle w:val="ListParagraph"/>
        <w:numPr>
          <w:ilvl w:val="0"/>
          <w:numId w:val="30"/>
        </w:numPr>
        <w:rPr>
          <w:lang w:val="en-GB"/>
        </w:rPr>
      </w:pPr>
      <w:r w:rsidRPr="00C0479C">
        <w:rPr>
          <w:lang w:val="en-GB"/>
        </w:rPr>
        <w:t xml:space="preserve">Assessments must be designed to </w:t>
      </w:r>
      <w:r w:rsidR="00977276" w:rsidRPr="00D23358">
        <w:rPr>
          <w:u w:val="single"/>
          <w:lang w:val="en-GB"/>
        </w:rPr>
        <w:t>confirm presence or absence</w:t>
      </w:r>
      <w:r w:rsidR="00977276" w:rsidRPr="00C0479C">
        <w:rPr>
          <w:lang w:val="en-GB"/>
        </w:rPr>
        <w:t xml:space="preserve"> of</w:t>
      </w:r>
      <w:r w:rsidR="009721BE">
        <w:rPr>
          <w:lang w:val="en-GB"/>
        </w:rPr>
        <w:t xml:space="preserve"> - </w:t>
      </w:r>
      <w:r w:rsidR="00977276" w:rsidRPr="00C0479C">
        <w:rPr>
          <w:lang w:val="en-GB"/>
        </w:rPr>
        <w:t xml:space="preserve"> a</w:t>
      </w:r>
      <w:r w:rsidR="009721BE">
        <w:rPr>
          <w:lang w:val="en-GB"/>
        </w:rPr>
        <w:t>t least - a</w:t>
      </w:r>
      <w:r w:rsidR="00977276" w:rsidRPr="00C0479C">
        <w:rPr>
          <w:lang w:val="en-GB"/>
        </w:rPr>
        <w:t xml:space="preserve"> </w:t>
      </w:r>
      <w:r w:rsidR="0075729D" w:rsidRPr="00C0479C">
        <w:rPr>
          <w:lang w:val="en-GB"/>
        </w:rPr>
        <w:t xml:space="preserve">sub-set of </w:t>
      </w:r>
      <w:r w:rsidR="00F72EA6" w:rsidRPr="00C0479C">
        <w:rPr>
          <w:lang w:val="en-GB"/>
        </w:rPr>
        <w:t xml:space="preserve">common and identifiable </w:t>
      </w:r>
      <w:r w:rsidR="0075729D" w:rsidRPr="00C0479C">
        <w:rPr>
          <w:lang w:val="en-GB"/>
        </w:rPr>
        <w:t>HCV attributes</w:t>
      </w:r>
      <w:r w:rsidR="00C0479C" w:rsidRPr="00C0479C">
        <w:rPr>
          <w:lang w:val="en-GB"/>
        </w:rPr>
        <w:t>.</w:t>
      </w:r>
      <w:r w:rsidR="002D72B0">
        <w:rPr>
          <w:rStyle w:val="FootnoteReference"/>
          <w:lang w:val="en-GB"/>
        </w:rPr>
        <w:footnoteReference w:id="8"/>
      </w:r>
      <w:r w:rsidR="002D72B0" w:rsidRPr="00C0479C">
        <w:rPr>
          <w:lang w:val="en-GB"/>
        </w:rPr>
        <w:t xml:space="preserve"> </w:t>
      </w:r>
      <w:r w:rsidR="00C0479C" w:rsidRPr="00C0479C">
        <w:rPr>
          <w:lang w:val="en-GB"/>
        </w:rPr>
        <w:t xml:space="preserve"> </w:t>
      </w:r>
      <w:r w:rsidR="00C0479C">
        <w:rPr>
          <w:lang w:val="en-GB"/>
        </w:rPr>
        <w:t xml:space="preserve">This is </w:t>
      </w:r>
      <w:r w:rsidR="00C0479C" w:rsidRPr="00C0479C">
        <w:rPr>
          <w:lang w:val="en-GB"/>
        </w:rPr>
        <w:t>even more important in land conversion developments, which are likely to pose more severe threats to HCVs than developments with limited habitat disturbance/ degradation/loss and no displacement of local peoples’ resource use.</w:t>
      </w:r>
    </w:p>
    <w:p w14:paraId="115EAFC7" w14:textId="73A77882" w:rsidR="009A01C4" w:rsidRDefault="00894A8E" w:rsidP="006C07F8">
      <w:pPr>
        <w:pStyle w:val="ListParagraph"/>
        <w:numPr>
          <w:ilvl w:val="0"/>
          <w:numId w:val="30"/>
        </w:numPr>
        <w:rPr>
          <w:lang w:val="en-GB"/>
        </w:rPr>
      </w:pPr>
      <w:r w:rsidRPr="00F4578A">
        <w:rPr>
          <w:u w:val="single"/>
          <w:lang w:val="en-GB"/>
        </w:rPr>
        <w:t>When there are reasonable indications</w:t>
      </w:r>
      <w:r w:rsidRPr="00927ACD">
        <w:rPr>
          <w:lang w:val="en-GB"/>
        </w:rPr>
        <w:t xml:space="preserve"> </w:t>
      </w:r>
      <w:r w:rsidR="003C55BB">
        <w:rPr>
          <w:lang w:val="en-GB"/>
        </w:rPr>
        <w:t xml:space="preserve">(from field work or credible secondary sources) </w:t>
      </w:r>
      <w:r w:rsidRPr="00F4578A">
        <w:rPr>
          <w:u w:val="single"/>
          <w:lang w:val="en-GB"/>
        </w:rPr>
        <w:t xml:space="preserve">that an HCV is present, the assessor must assume it </w:t>
      </w:r>
      <w:r w:rsidRPr="00F4578A">
        <w:rPr>
          <w:u w:val="single"/>
          <w:lang w:val="en-GB"/>
        </w:rPr>
        <w:lastRenderedPageBreak/>
        <w:t>is present</w:t>
      </w:r>
      <w:r w:rsidRPr="00927ACD">
        <w:rPr>
          <w:lang w:val="en-GB"/>
        </w:rPr>
        <w:t xml:space="preserve">, unless there is clear and credible evidence of its absence. </w:t>
      </w:r>
      <w:r w:rsidR="00D61625">
        <w:rPr>
          <w:lang w:val="en-GB"/>
        </w:rPr>
        <w:t xml:space="preserve">For example, a </w:t>
      </w:r>
      <w:r w:rsidR="006227D9" w:rsidRPr="00BF238C">
        <w:rPr>
          <w:lang w:val="en-GB"/>
        </w:rPr>
        <w:t>Key Biodiversity Area</w:t>
      </w:r>
      <w:r w:rsidR="006227D9">
        <w:rPr>
          <w:lang w:val="en-GB"/>
        </w:rPr>
        <w:t xml:space="preserve"> or a </w:t>
      </w:r>
      <w:r w:rsidR="00D61625">
        <w:rPr>
          <w:lang w:val="en-GB"/>
        </w:rPr>
        <w:t>national protected area will</w:t>
      </w:r>
      <w:r w:rsidR="00BF238C" w:rsidRPr="00BF238C">
        <w:t xml:space="preserve"> </w:t>
      </w:r>
      <w:r w:rsidR="00923729">
        <w:t xml:space="preserve">qualify as HCV 1 </w:t>
      </w:r>
      <w:r w:rsidR="00E72888">
        <w:t xml:space="preserve">if there </w:t>
      </w:r>
      <w:r w:rsidR="00D93A8C">
        <w:rPr>
          <w:lang w:val="en-GB"/>
        </w:rPr>
        <w:t>is no</w:t>
      </w:r>
      <w:r w:rsidR="006227D9">
        <w:rPr>
          <w:lang w:val="en-GB"/>
        </w:rPr>
        <w:t xml:space="preserve"> </w:t>
      </w:r>
      <w:r w:rsidR="00BF238C" w:rsidRPr="00BF238C">
        <w:rPr>
          <w:lang w:val="en-GB"/>
        </w:rPr>
        <w:t xml:space="preserve">further information as to the quality of </w:t>
      </w:r>
      <w:r w:rsidR="006227D9">
        <w:rPr>
          <w:lang w:val="en-GB"/>
        </w:rPr>
        <w:t xml:space="preserve">its </w:t>
      </w:r>
      <w:r w:rsidR="00BF238C" w:rsidRPr="00BF238C">
        <w:rPr>
          <w:lang w:val="en-GB"/>
        </w:rPr>
        <w:t>flora and fauna.</w:t>
      </w:r>
      <w:r w:rsidR="00D61625">
        <w:rPr>
          <w:lang w:val="en-GB"/>
        </w:rPr>
        <w:t xml:space="preserve"> </w:t>
      </w:r>
    </w:p>
    <w:p w14:paraId="34572FAC" w14:textId="18F565E8" w:rsidR="00EF7595" w:rsidRPr="002E0605" w:rsidRDefault="00940D62" w:rsidP="006C07F8">
      <w:pPr>
        <w:pStyle w:val="ListParagraph"/>
        <w:numPr>
          <w:ilvl w:val="0"/>
          <w:numId w:val="30"/>
        </w:numPr>
        <w:rPr>
          <w:lang w:val="en-GB"/>
        </w:rPr>
      </w:pPr>
      <w:r w:rsidRPr="00940D62">
        <w:rPr>
          <w:u w:val="single"/>
          <w:lang w:val="en-GB"/>
        </w:rPr>
        <w:t>Limitations of assessment</w:t>
      </w:r>
      <w:r w:rsidR="00F45C0A">
        <w:rPr>
          <w:u w:val="single"/>
          <w:lang w:val="en-GB"/>
        </w:rPr>
        <w:t>s</w:t>
      </w:r>
      <w:r w:rsidRPr="00940D62">
        <w:rPr>
          <w:u w:val="single"/>
          <w:lang w:val="en-GB"/>
        </w:rPr>
        <w:t xml:space="preserve"> must be acknowledge</w:t>
      </w:r>
      <w:r w:rsidR="00F45C0A">
        <w:rPr>
          <w:u w:val="single"/>
          <w:lang w:val="en-GB"/>
        </w:rPr>
        <w:t>d</w:t>
      </w:r>
      <w:r w:rsidRPr="00940D62">
        <w:rPr>
          <w:u w:val="single"/>
          <w:lang w:val="en-GB"/>
        </w:rPr>
        <w:t xml:space="preserve"> with all parties, </w:t>
      </w:r>
      <w:r w:rsidR="00EF61D4">
        <w:rPr>
          <w:u w:val="single"/>
          <w:lang w:val="en-GB"/>
        </w:rPr>
        <w:t xml:space="preserve">so </w:t>
      </w:r>
      <w:r w:rsidRPr="00940D62">
        <w:rPr>
          <w:u w:val="single"/>
          <w:lang w:val="en-GB"/>
        </w:rPr>
        <w:t>shortcomings are addressed later</w:t>
      </w:r>
      <w:r w:rsidR="000A4842">
        <w:rPr>
          <w:u w:val="single"/>
          <w:lang w:val="en-GB"/>
        </w:rPr>
        <w:t xml:space="preserve"> by the organisation commissioning the assessment</w:t>
      </w:r>
      <w:r w:rsidRPr="00EF61D4">
        <w:rPr>
          <w:lang w:val="en-GB"/>
        </w:rPr>
        <w:t>.</w:t>
      </w:r>
      <w:r w:rsidRPr="00AA482E">
        <w:rPr>
          <w:lang w:val="en-GB"/>
        </w:rPr>
        <w:t xml:space="preserve"> </w:t>
      </w:r>
      <w:r w:rsidR="00EF7595" w:rsidRPr="00940D62">
        <w:rPr>
          <w:lang w:val="en-GB"/>
        </w:rPr>
        <w:t>Some potential HCVs may only be identified at certain times of the year because of the seasonality of their presence (migratory species) or because of the unpredictable presence of the affected communities supplying their basic needs with resources in the area assessed (such as nomadic hunter-gatherers or pastoralists).</w:t>
      </w:r>
      <w:r w:rsidR="00F45C0A">
        <w:rPr>
          <w:lang w:val="en-GB"/>
        </w:rPr>
        <w:t xml:space="preserve"> </w:t>
      </w:r>
      <w:r w:rsidR="00EF7595" w:rsidRPr="002E0605">
        <w:rPr>
          <w:lang w:val="en-GB"/>
        </w:rPr>
        <w:t>Other potential HCVs may be insufficiently known (pollinators) or too costly to be surveyed in detail (insects, fungi, aquatic micro- organisms).</w:t>
      </w:r>
      <w:r w:rsidR="001F2A69">
        <w:rPr>
          <w:lang w:val="en-GB"/>
        </w:rPr>
        <w:t xml:space="preserve"> </w:t>
      </w:r>
      <w:r w:rsidR="001F2A69" w:rsidRPr="004217FA">
        <w:rPr>
          <w:u w:val="single"/>
          <w:lang w:val="en-GB"/>
        </w:rPr>
        <w:t xml:space="preserve">Final consultations must disclose </w:t>
      </w:r>
      <w:r w:rsidR="004217FA">
        <w:rPr>
          <w:u w:val="single"/>
          <w:lang w:val="en-GB"/>
        </w:rPr>
        <w:t xml:space="preserve">limitations and gather feedback insights for </w:t>
      </w:r>
      <w:r w:rsidR="001F2A69" w:rsidRPr="004217FA">
        <w:rPr>
          <w:u w:val="single"/>
          <w:lang w:val="en-GB"/>
        </w:rPr>
        <w:t>follow up measures</w:t>
      </w:r>
      <w:r w:rsidR="001F2A69">
        <w:rPr>
          <w:lang w:val="en-GB"/>
        </w:rPr>
        <w:t>.</w:t>
      </w:r>
    </w:p>
    <w:p w14:paraId="2EC4939F" w14:textId="00129BF3" w:rsidR="00EF7595" w:rsidRPr="00F47F25" w:rsidRDefault="009C27A5" w:rsidP="000F7DC9">
      <w:pPr>
        <w:pStyle w:val="Heading3"/>
        <w:rPr>
          <w:lang w:val="en-GB"/>
        </w:rPr>
      </w:pPr>
      <w:bookmarkStart w:id="91" w:name="_Toc127202343"/>
      <w:bookmarkStart w:id="92" w:name="_Toc127874356"/>
      <w:bookmarkStart w:id="93" w:name="_Toc127918121"/>
      <w:bookmarkStart w:id="94" w:name="_Toc127967417"/>
      <w:r>
        <w:rPr>
          <w:lang w:val="en-GB"/>
        </w:rPr>
        <w:t xml:space="preserve">Proportionality </w:t>
      </w:r>
      <w:r w:rsidR="008E0BCE">
        <w:rPr>
          <w:lang w:val="en-GB"/>
        </w:rPr>
        <w:t xml:space="preserve">and practicality </w:t>
      </w:r>
      <w:r>
        <w:rPr>
          <w:lang w:val="en-GB"/>
        </w:rPr>
        <w:t xml:space="preserve">of </w:t>
      </w:r>
      <w:r w:rsidR="008E0BCE">
        <w:rPr>
          <w:lang w:val="en-GB"/>
        </w:rPr>
        <w:t xml:space="preserve">HCV </w:t>
      </w:r>
      <w:bookmarkEnd w:id="91"/>
      <w:r w:rsidR="008E0BCE">
        <w:rPr>
          <w:lang w:val="en-GB"/>
        </w:rPr>
        <w:t>management and monitoring recommendations</w:t>
      </w:r>
      <w:bookmarkEnd w:id="92"/>
      <w:bookmarkEnd w:id="93"/>
      <w:bookmarkEnd w:id="94"/>
    </w:p>
    <w:p w14:paraId="3CC37CD9" w14:textId="3FC9D296" w:rsidR="00F76C51" w:rsidRPr="00236B0D" w:rsidRDefault="00C626B1" w:rsidP="00236B0D">
      <w:pPr>
        <w:rPr>
          <w:lang w:val="en-GB"/>
        </w:rPr>
      </w:pPr>
      <w:bookmarkStart w:id="95" w:name="_Toc127918122"/>
      <w:r w:rsidRPr="00236B0D">
        <w:rPr>
          <w:lang w:val="en-GB"/>
        </w:rPr>
        <w:t xml:space="preserve">Assessments must result in </w:t>
      </w:r>
      <w:r w:rsidR="00EF7595" w:rsidRPr="00236B0D">
        <w:rPr>
          <w:lang w:val="en-GB"/>
        </w:rPr>
        <w:t xml:space="preserve">HCV management </w:t>
      </w:r>
      <w:r w:rsidRPr="00236B0D">
        <w:rPr>
          <w:lang w:val="en-GB"/>
        </w:rPr>
        <w:t xml:space="preserve">and monitoring recommendations </w:t>
      </w:r>
      <w:r w:rsidR="00341DDE" w:rsidRPr="00236B0D">
        <w:rPr>
          <w:lang w:val="en-GB"/>
        </w:rPr>
        <w:t>(M&amp;M</w:t>
      </w:r>
      <w:r w:rsidR="001F0E5D" w:rsidRPr="00236B0D">
        <w:rPr>
          <w:lang w:val="en-GB"/>
        </w:rPr>
        <w:t>R</w:t>
      </w:r>
      <w:r w:rsidR="00341DDE" w:rsidRPr="00236B0D">
        <w:rPr>
          <w:lang w:val="en-GB"/>
        </w:rPr>
        <w:t xml:space="preserve">) </w:t>
      </w:r>
      <w:r w:rsidRPr="00236B0D">
        <w:rPr>
          <w:lang w:val="en-GB"/>
        </w:rPr>
        <w:t xml:space="preserve">for </w:t>
      </w:r>
      <w:r w:rsidR="005909BC">
        <w:rPr>
          <w:lang w:val="en-GB"/>
        </w:rPr>
        <w:t>the Organisation</w:t>
      </w:r>
      <w:r w:rsidRPr="00236B0D">
        <w:rPr>
          <w:lang w:val="en-GB"/>
        </w:rPr>
        <w:t xml:space="preserve">, aimed at ensuring the identified values are protected an enhanced. </w:t>
      </w:r>
      <w:r w:rsidR="005909BC">
        <w:rPr>
          <w:lang w:val="en-GB"/>
        </w:rPr>
        <w:t xml:space="preserve">These </w:t>
      </w:r>
      <w:r w:rsidR="00EF7595" w:rsidRPr="00236B0D">
        <w:rPr>
          <w:lang w:val="en-GB"/>
        </w:rPr>
        <w:t xml:space="preserve">must </w:t>
      </w:r>
      <w:r w:rsidR="005909BC">
        <w:rPr>
          <w:lang w:val="en-GB"/>
        </w:rPr>
        <w:t xml:space="preserve">reflect the vulnerability of the values and </w:t>
      </w:r>
      <w:r w:rsidR="00EF7595" w:rsidRPr="00236B0D">
        <w:rPr>
          <w:lang w:val="en-GB"/>
        </w:rPr>
        <w:t>be proportionate to the level of risk</w:t>
      </w:r>
      <w:r w:rsidR="00351D9D" w:rsidRPr="00236B0D">
        <w:rPr>
          <w:lang w:val="en-GB"/>
        </w:rPr>
        <w:t xml:space="preserve"> posed by the proposed development and </w:t>
      </w:r>
      <w:r w:rsidR="00142EAD" w:rsidRPr="00236B0D">
        <w:rPr>
          <w:lang w:val="en-GB"/>
        </w:rPr>
        <w:t xml:space="preserve">to </w:t>
      </w:r>
      <w:r w:rsidR="0007624A" w:rsidRPr="00236B0D">
        <w:rPr>
          <w:lang w:val="en-GB"/>
        </w:rPr>
        <w:t>o</w:t>
      </w:r>
      <w:r w:rsidR="00142EAD" w:rsidRPr="00236B0D">
        <w:rPr>
          <w:lang w:val="en-GB"/>
        </w:rPr>
        <w:t>ther existing threats</w:t>
      </w:r>
      <w:r w:rsidR="00351D9D" w:rsidRPr="00236B0D">
        <w:rPr>
          <w:lang w:val="en-GB"/>
        </w:rPr>
        <w:t>.</w:t>
      </w:r>
      <w:bookmarkStart w:id="96" w:name="_Toc127202344"/>
      <w:bookmarkStart w:id="97" w:name="_Toc127874357"/>
      <w:bookmarkEnd w:id="95"/>
      <w:r w:rsidR="005909BC">
        <w:rPr>
          <w:lang w:val="en-GB"/>
        </w:rPr>
        <w:t xml:space="preserve"> And as much as possible, must consider feasibility and cost-effectiveness of implementation. </w:t>
      </w:r>
    </w:p>
    <w:p w14:paraId="751E778B" w14:textId="6CF98DD8" w:rsidR="00D1105F" w:rsidRPr="00F76C51" w:rsidRDefault="00D1105F" w:rsidP="00D1105F">
      <w:pPr>
        <w:pStyle w:val="Heading3"/>
        <w:rPr>
          <w:lang w:val="en-GB"/>
        </w:rPr>
      </w:pPr>
      <w:bookmarkStart w:id="98" w:name="_Toc127918123"/>
      <w:bookmarkStart w:id="99" w:name="_Toc127967418"/>
      <w:r w:rsidRPr="00F76C51">
        <w:rPr>
          <w:lang w:val="en-GB"/>
        </w:rPr>
        <w:t>Significance</w:t>
      </w:r>
      <w:bookmarkEnd w:id="96"/>
      <w:bookmarkEnd w:id="97"/>
      <w:bookmarkEnd w:id="98"/>
      <w:bookmarkEnd w:id="99"/>
      <w:r w:rsidRPr="00F76C51">
        <w:rPr>
          <w:lang w:val="en-GB"/>
        </w:rPr>
        <w:t xml:space="preserve"> </w:t>
      </w:r>
    </w:p>
    <w:p w14:paraId="15C87A5B" w14:textId="09628D0A" w:rsidR="00FB3CEF" w:rsidRDefault="009D14E1" w:rsidP="008C6047">
      <w:pPr>
        <w:rPr>
          <w:lang w:val="en-GB"/>
        </w:rPr>
      </w:pPr>
      <w:r>
        <w:rPr>
          <w:lang w:val="en-GB"/>
        </w:rPr>
        <w:t xml:space="preserve">Significance is a criterion to designate an HCV. </w:t>
      </w:r>
      <w:r w:rsidR="00A27267">
        <w:rPr>
          <w:lang w:val="en-GB"/>
        </w:rPr>
        <w:t>S</w:t>
      </w:r>
      <w:r w:rsidR="000D7075" w:rsidRPr="00000292">
        <w:rPr>
          <w:lang w:val="en-GB"/>
        </w:rPr>
        <w:t xml:space="preserve">ignificant values are those recognized as being either unique, or outstanding relative to other examples in the same region, because of their size, number, frequency, quality, density or socio-economic importance, on the basis of existing priority frameworks, data or maps, or through field studies and consultations undertaken during the HCV assessment. </w:t>
      </w:r>
    </w:p>
    <w:p w14:paraId="2F3E94A8" w14:textId="433C85B6" w:rsidR="003D04B0" w:rsidRPr="004A6936" w:rsidRDefault="003D04B0" w:rsidP="003D04B0">
      <w:pPr>
        <w:rPr>
          <w:lang w:val="en-GB"/>
        </w:rPr>
      </w:pPr>
      <w:r w:rsidRPr="00A82CF6">
        <w:rPr>
          <w:lang w:val="en-GB"/>
        </w:rPr>
        <w:t>HCV 1, 2, and 3</w:t>
      </w:r>
      <w:r>
        <w:rPr>
          <w:lang w:val="en-GB"/>
        </w:rPr>
        <w:t xml:space="preserve"> </w:t>
      </w:r>
      <w:r w:rsidRPr="00A82CF6">
        <w:rPr>
          <w:lang w:val="en-GB"/>
        </w:rPr>
        <w:t>need to be significant at a national or regional scale (or higher)</w:t>
      </w:r>
      <w:r>
        <w:rPr>
          <w:lang w:val="en-GB"/>
        </w:rPr>
        <w:t xml:space="preserve">, while </w:t>
      </w:r>
      <w:r w:rsidRPr="00A82CF6">
        <w:rPr>
          <w:lang w:val="en-GB"/>
        </w:rPr>
        <w:t xml:space="preserve">HCV 4, 5, and 6 are significant to the </w:t>
      </w:r>
      <w:r>
        <w:rPr>
          <w:lang w:val="en-GB"/>
        </w:rPr>
        <w:t xml:space="preserve">affected </w:t>
      </w:r>
      <w:r w:rsidRPr="00A82CF6">
        <w:rPr>
          <w:lang w:val="en-GB"/>
        </w:rPr>
        <w:t xml:space="preserve">communities </w:t>
      </w:r>
      <w:r w:rsidR="0075590C">
        <w:rPr>
          <w:lang w:val="en-GB"/>
        </w:rPr>
        <w:t>(or to a sub-gr</w:t>
      </w:r>
      <w:r w:rsidR="00E62D93">
        <w:rPr>
          <w:lang w:val="en-GB"/>
        </w:rPr>
        <w:t xml:space="preserve">oup within </w:t>
      </w:r>
      <w:r w:rsidR="0047613C">
        <w:rPr>
          <w:lang w:val="en-GB"/>
        </w:rPr>
        <w:t xml:space="preserve">each </w:t>
      </w:r>
      <w:r w:rsidR="00E62D93">
        <w:rPr>
          <w:lang w:val="en-GB"/>
        </w:rPr>
        <w:t xml:space="preserve">affected community) </w:t>
      </w:r>
      <w:r w:rsidRPr="00A82CF6">
        <w:rPr>
          <w:lang w:val="en-GB"/>
        </w:rPr>
        <w:t>that rely on them – so they are not relative to any scale but absolute in their irreplaceability to that</w:t>
      </w:r>
      <w:r>
        <w:rPr>
          <w:lang w:val="en-GB"/>
        </w:rPr>
        <w:t xml:space="preserve"> </w:t>
      </w:r>
      <w:r w:rsidRPr="004A6936">
        <w:rPr>
          <w:lang w:val="en-GB"/>
        </w:rPr>
        <w:t>community</w:t>
      </w:r>
      <w:r w:rsidR="00E62D93">
        <w:rPr>
          <w:lang w:val="en-GB"/>
        </w:rPr>
        <w:t xml:space="preserve"> or sub-group</w:t>
      </w:r>
      <w:r w:rsidRPr="004A6936">
        <w:rPr>
          <w:lang w:val="en-GB"/>
        </w:rPr>
        <w:t>.</w:t>
      </w:r>
    </w:p>
    <w:p w14:paraId="6E6C2889" w14:textId="7FA97BD6" w:rsidR="00DC388A" w:rsidRPr="008C6047" w:rsidRDefault="001019B8" w:rsidP="008C6047">
      <w:pPr>
        <w:rPr>
          <w:lang w:val="en-GB"/>
        </w:rPr>
      </w:pPr>
      <w:r>
        <w:rPr>
          <w:lang w:val="en-GB"/>
        </w:rPr>
        <w:lastRenderedPageBreak/>
        <w:t>F</w:t>
      </w:r>
      <w:r w:rsidR="000F6F78">
        <w:rPr>
          <w:lang w:val="en-GB"/>
        </w:rPr>
        <w:t xml:space="preserve">or </w:t>
      </w:r>
      <w:r w:rsidR="00AE4923">
        <w:rPr>
          <w:lang w:val="en-GB"/>
        </w:rPr>
        <w:t xml:space="preserve">HCV1, 2 and 3 </w:t>
      </w:r>
      <w:r w:rsidR="000F6F78">
        <w:rPr>
          <w:lang w:val="en-GB"/>
        </w:rPr>
        <w:t>identification</w:t>
      </w:r>
      <w:r>
        <w:rPr>
          <w:lang w:val="en-GB"/>
        </w:rPr>
        <w:t>, significance is</w:t>
      </w:r>
      <w:r w:rsidR="00D6108D" w:rsidRPr="00D6108D">
        <w:rPr>
          <w:lang w:val="en-GB"/>
        </w:rPr>
        <w:t xml:space="preserve"> declared </w:t>
      </w:r>
      <w:r w:rsidR="00DC388A" w:rsidRPr="008C6047">
        <w:rPr>
          <w:lang w:val="en-GB"/>
        </w:rPr>
        <w:t>on the basis of any one of the following processes:</w:t>
      </w:r>
    </w:p>
    <w:p w14:paraId="465BF97E" w14:textId="75960C8C" w:rsidR="00DC388A" w:rsidRPr="008C6047" w:rsidRDefault="00DC388A" w:rsidP="006C07F8">
      <w:pPr>
        <w:pStyle w:val="ListParagraph"/>
        <w:numPr>
          <w:ilvl w:val="0"/>
          <w:numId w:val="32"/>
        </w:numPr>
        <w:rPr>
          <w:lang w:val="en-GB"/>
        </w:rPr>
      </w:pPr>
      <w:r w:rsidRPr="008C6047">
        <w:rPr>
          <w:lang w:val="en-GB"/>
        </w:rPr>
        <w:t xml:space="preserve">A designation, classification or recognized conservation status, assigned by an international agency, (e.g. IUCN Red List, UNESCO World Heritage Site, Key Biodiversity Area(KBA)) </w:t>
      </w:r>
    </w:p>
    <w:p w14:paraId="517F3C00" w14:textId="27BC30E8" w:rsidR="00DC388A" w:rsidRPr="008C6047" w:rsidRDefault="00DC388A" w:rsidP="006C07F8">
      <w:pPr>
        <w:pStyle w:val="ListParagraph"/>
        <w:numPr>
          <w:ilvl w:val="0"/>
          <w:numId w:val="32"/>
        </w:numPr>
        <w:rPr>
          <w:lang w:val="en-GB"/>
        </w:rPr>
      </w:pPr>
      <w:r w:rsidRPr="008C6047">
        <w:rPr>
          <w:lang w:val="en-GB"/>
        </w:rPr>
        <w:t>A designation by national or regional authorities</w:t>
      </w:r>
      <w:r w:rsidR="00EA70AC">
        <w:rPr>
          <w:lang w:val="en-GB"/>
        </w:rPr>
        <w:t xml:space="preserve"> </w:t>
      </w:r>
      <w:r w:rsidR="00EA70AC" w:rsidRPr="008C6047">
        <w:rPr>
          <w:lang w:val="en-GB"/>
        </w:rPr>
        <w:t>(e.g. nationally-recognised protected areas and national lists of protected species</w:t>
      </w:r>
      <w:r w:rsidR="00EA70AC">
        <w:rPr>
          <w:lang w:val="en-GB"/>
        </w:rPr>
        <w:t>)</w:t>
      </w:r>
      <w:r w:rsidRPr="008C6047">
        <w:rPr>
          <w:lang w:val="en-GB"/>
        </w:rPr>
        <w:t xml:space="preserve">, or by reputable non-governmental organisations (NGOs) </w:t>
      </w:r>
    </w:p>
    <w:p w14:paraId="192DB50D" w14:textId="09C4DA7A" w:rsidR="00DC388A" w:rsidRPr="008C6047" w:rsidRDefault="00DC388A" w:rsidP="006C07F8">
      <w:pPr>
        <w:pStyle w:val="ListParagraph"/>
        <w:numPr>
          <w:ilvl w:val="0"/>
          <w:numId w:val="32"/>
        </w:numPr>
        <w:rPr>
          <w:lang w:val="en-GB"/>
        </w:rPr>
      </w:pPr>
      <w:r w:rsidRPr="008C6047">
        <w:rPr>
          <w:lang w:val="en-GB"/>
        </w:rPr>
        <w:t xml:space="preserve">Designations of specific values through field studies or expert consultation </w:t>
      </w:r>
    </w:p>
    <w:p w14:paraId="7F407541" w14:textId="44BDA2F5" w:rsidR="00A27267" w:rsidRPr="00A27267" w:rsidRDefault="00DC388A" w:rsidP="006C07F8">
      <w:pPr>
        <w:pStyle w:val="ListParagraph"/>
        <w:numPr>
          <w:ilvl w:val="0"/>
          <w:numId w:val="32"/>
        </w:numPr>
        <w:rPr>
          <w:lang w:val="en-GB"/>
        </w:rPr>
      </w:pPr>
      <w:r w:rsidRPr="008C6047">
        <w:rPr>
          <w:lang w:val="en-GB"/>
        </w:rPr>
        <w:t>A designation (e.g. by a forestry or agriculture organization), on the basis of available information and consultations about known, suspected or reported values, even when not officially recognized by other agencies</w:t>
      </w:r>
      <w:r w:rsidR="007669ED">
        <w:rPr>
          <w:lang w:val="en-GB"/>
        </w:rPr>
        <w:t>.</w:t>
      </w:r>
      <w:r w:rsidRPr="008C6047">
        <w:rPr>
          <w:lang w:val="en-GB"/>
        </w:rPr>
        <w:t xml:space="preserve"> </w:t>
      </w:r>
    </w:p>
    <w:p w14:paraId="0A1BD61A" w14:textId="2A10FAD0" w:rsidR="00632977" w:rsidRDefault="00632977" w:rsidP="0052614D">
      <w:pPr>
        <w:pStyle w:val="Heading3"/>
        <w:rPr>
          <w:lang w:val="en-GB"/>
        </w:rPr>
      </w:pPr>
      <w:bookmarkStart w:id="100" w:name="_Toc127874358"/>
      <w:bookmarkStart w:id="101" w:name="_Toc127918124"/>
      <w:bookmarkStart w:id="102" w:name="_Toc127967419"/>
      <w:r>
        <w:rPr>
          <w:lang w:val="en-GB"/>
        </w:rPr>
        <w:t>Criticality</w:t>
      </w:r>
      <w:bookmarkEnd w:id="100"/>
      <w:bookmarkEnd w:id="101"/>
      <w:bookmarkEnd w:id="102"/>
    </w:p>
    <w:p w14:paraId="6CB10FA4" w14:textId="27FC77BD" w:rsidR="00632977" w:rsidRPr="003E3ABB" w:rsidRDefault="00632977" w:rsidP="00632977">
      <w:pPr>
        <w:rPr>
          <w:lang w:val="en-GB"/>
        </w:rPr>
      </w:pPr>
      <w:r>
        <w:rPr>
          <w:lang w:val="en-GB"/>
        </w:rPr>
        <w:t>Following FSC</w:t>
      </w:r>
      <w:r w:rsidR="003E3ABB">
        <w:rPr>
          <w:rStyle w:val="FootnoteReference"/>
          <w:lang w:val="en-GB"/>
        </w:rPr>
        <w:footnoteReference w:id="9"/>
      </w:r>
      <w:r>
        <w:rPr>
          <w:lang w:val="en-GB"/>
        </w:rPr>
        <w:t xml:space="preserve">, </w:t>
      </w:r>
      <w:r w:rsidR="003E3ABB" w:rsidRPr="004D153D">
        <w:rPr>
          <w:i/>
          <w:iCs/>
          <w:lang w:val="en-GB"/>
        </w:rPr>
        <w:t>“</w:t>
      </w:r>
      <w:r w:rsidR="002A3442" w:rsidRPr="004D153D">
        <w:rPr>
          <w:i/>
          <w:iCs/>
          <w:lang w:val="en-GB"/>
        </w:rPr>
        <w:t xml:space="preserve">the </w:t>
      </w:r>
      <w:r w:rsidRPr="004D153D">
        <w:rPr>
          <w:i/>
          <w:iCs/>
          <w:lang w:val="en-GB"/>
        </w:rPr>
        <w:t xml:space="preserve">concept of criticality </w:t>
      </w:r>
      <w:r w:rsidR="003E3ABB" w:rsidRPr="004D153D">
        <w:rPr>
          <w:i/>
          <w:iCs/>
          <w:lang w:val="en-GB"/>
        </w:rPr>
        <w:t xml:space="preserve">[…] </w:t>
      </w:r>
      <w:r w:rsidRPr="004D153D">
        <w:rPr>
          <w:i/>
          <w:iCs/>
          <w:lang w:val="en-GB"/>
        </w:rPr>
        <w:t>relates</w:t>
      </w:r>
      <w:r w:rsidR="00866AEF" w:rsidRPr="004D153D">
        <w:rPr>
          <w:i/>
          <w:iCs/>
          <w:lang w:val="en-GB"/>
        </w:rPr>
        <w:t xml:space="preserve"> </w:t>
      </w:r>
      <w:r w:rsidRPr="004D153D">
        <w:rPr>
          <w:i/>
          <w:iCs/>
          <w:lang w:val="en-GB"/>
        </w:rPr>
        <w:t>to irreplaceability and to cases where loss or major damage to this HCV would</w:t>
      </w:r>
      <w:r w:rsidR="00866AEF" w:rsidRPr="004D153D">
        <w:rPr>
          <w:i/>
          <w:iCs/>
          <w:lang w:val="en-GB"/>
        </w:rPr>
        <w:t xml:space="preserve"> </w:t>
      </w:r>
      <w:r w:rsidRPr="004D153D">
        <w:rPr>
          <w:i/>
          <w:iCs/>
          <w:lang w:val="en-GB"/>
        </w:rPr>
        <w:t>cause</w:t>
      </w:r>
      <w:r w:rsidR="00866AEF" w:rsidRPr="004D153D">
        <w:rPr>
          <w:i/>
          <w:iCs/>
          <w:lang w:val="en-GB"/>
        </w:rPr>
        <w:t xml:space="preserve"> </w:t>
      </w:r>
      <w:r w:rsidRPr="004D153D">
        <w:rPr>
          <w:i/>
          <w:iCs/>
          <w:lang w:val="en-GB"/>
        </w:rPr>
        <w:t>serious prejudice or suffering to affected stakeholders. An ecosystem service is</w:t>
      </w:r>
      <w:r w:rsidR="00866AEF" w:rsidRPr="004D153D">
        <w:rPr>
          <w:i/>
          <w:iCs/>
          <w:lang w:val="en-GB"/>
        </w:rPr>
        <w:t xml:space="preserve"> </w:t>
      </w:r>
      <w:r w:rsidRPr="004D153D">
        <w:rPr>
          <w:i/>
          <w:iCs/>
          <w:lang w:val="en-GB"/>
        </w:rPr>
        <w:t>considered to be critical (HCV 4) where a disruption of that service is likely to cause,</w:t>
      </w:r>
      <w:r w:rsidR="003E3ABB" w:rsidRPr="004D153D">
        <w:rPr>
          <w:i/>
          <w:iCs/>
          <w:lang w:val="en-GB"/>
        </w:rPr>
        <w:t xml:space="preserve"> </w:t>
      </w:r>
      <w:r w:rsidRPr="004D153D">
        <w:rPr>
          <w:i/>
          <w:iCs/>
          <w:lang w:val="en-GB"/>
        </w:rPr>
        <w:t>or poses a threat of, severe negative impacts on the welfare, health or survival of</w:t>
      </w:r>
      <w:r w:rsidR="003E3ABB" w:rsidRPr="004D153D">
        <w:rPr>
          <w:i/>
          <w:iCs/>
          <w:lang w:val="en-GB"/>
        </w:rPr>
        <w:t xml:space="preserve"> </w:t>
      </w:r>
      <w:r w:rsidRPr="004D153D">
        <w:rPr>
          <w:i/>
          <w:iCs/>
          <w:lang w:val="en-GB"/>
        </w:rPr>
        <w:t>local communities, on the environment, on HCVs, or on the functioning of significant</w:t>
      </w:r>
      <w:r w:rsidR="003E3ABB" w:rsidRPr="004D153D">
        <w:rPr>
          <w:i/>
          <w:iCs/>
          <w:lang w:val="en-GB"/>
        </w:rPr>
        <w:t xml:space="preserve"> </w:t>
      </w:r>
      <w:r w:rsidRPr="004D153D">
        <w:rPr>
          <w:i/>
          <w:iCs/>
          <w:lang w:val="en-GB"/>
        </w:rPr>
        <w:t>infrastructure (roads, dams, buildings etc.). The notion of criticality here refers to the</w:t>
      </w:r>
      <w:r w:rsidR="003E3ABB" w:rsidRPr="004D153D">
        <w:rPr>
          <w:i/>
          <w:iCs/>
          <w:lang w:val="en-GB"/>
        </w:rPr>
        <w:t xml:space="preserve"> </w:t>
      </w:r>
      <w:r w:rsidRPr="004D153D">
        <w:rPr>
          <w:i/>
          <w:iCs/>
          <w:lang w:val="en-GB"/>
        </w:rPr>
        <w:t>importance and risk for natural resources and environmental and socio-economic</w:t>
      </w:r>
      <w:r w:rsidR="003E3ABB" w:rsidRPr="004D153D">
        <w:rPr>
          <w:i/>
          <w:iCs/>
          <w:lang w:val="en-GB"/>
        </w:rPr>
        <w:t xml:space="preserve"> </w:t>
      </w:r>
      <w:r w:rsidRPr="004D153D">
        <w:rPr>
          <w:i/>
          <w:iCs/>
          <w:lang w:val="en-GB"/>
        </w:rPr>
        <w:t>values</w:t>
      </w:r>
      <w:r w:rsidR="003E3ABB" w:rsidRPr="004D153D">
        <w:rPr>
          <w:i/>
          <w:iCs/>
          <w:lang w:val="en-GB"/>
        </w:rPr>
        <w:t>.”</w:t>
      </w:r>
      <w:r w:rsidR="003E3ABB" w:rsidRPr="003E3ABB">
        <w:rPr>
          <w:lang w:val="en-GB"/>
        </w:rPr>
        <w:t> </w:t>
      </w:r>
    </w:p>
    <w:p w14:paraId="61A7E421" w14:textId="77777777" w:rsidR="00EF7595" w:rsidRPr="00426710" w:rsidRDefault="00EF7595" w:rsidP="0052614D">
      <w:pPr>
        <w:pStyle w:val="Heading3"/>
        <w:rPr>
          <w:lang w:val="en-GB"/>
        </w:rPr>
      </w:pPr>
      <w:bookmarkStart w:id="103" w:name="_Toc127874359"/>
      <w:bookmarkStart w:id="104" w:name="_Toc127918125"/>
      <w:bookmarkStart w:id="105" w:name="_Toc127967420"/>
      <w:r w:rsidRPr="00426710">
        <w:rPr>
          <w:lang w:val="en-GB"/>
        </w:rPr>
        <w:t>Independence from land planning decisions</w:t>
      </w:r>
      <w:bookmarkEnd w:id="103"/>
      <w:bookmarkEnd w:id="104"/>
      <w:bookmarkEnd w:id="105"/>
    </w:p>
    <w:p w14:paraId="76C64D78" w14:textId="630CCBCF" w:rsidR="006F1B83" w:rsidRDefault="00C53865" w:rsidP="0052614D">
      <w:pPr>
        <w:rPr>
          <w:lang w:val="en-GB"/>
        </w:rPr>
      </w:pPr>
      <w:r>
        <w:rPr>
          <w:lang w:val="en-GB"/>
        </w:rPr>
        <w:t xml:space="preserve">HCV-HCSA assessments gather information </w:t>
      </w:r>
      <w:r w:rsidR="00D55D9B">
        <w:rPr>
          <w:lang w:val="en-GB"/>
        </w:rPr>
        <w:t xml:space="preserve">to inform </w:t>
      </w:r>
      <w:r>
        <w:rPr>
          <w:lang w:val="en-GB"/>
        </w:rPr>
        <w:t>land use planning</w:t>
      </w:r>
      <w:r w:rsidR="00D55D9B">
        <w:rPr>
          <w:lang w:val="en-GB"/>
        </w:rPr>
        <w:t xml:space="preserve"> decisions</w:t>
      </w:r>
      <w:r>
        <w:rPr>
          <w:lang w:val="en-GB"/>
        </w:rPr>
        <w:t xml:space="preserve">, but </w:t>
      </w:r>
      <w:r w:rsidR="00224072">
        <w:rPr>
          <w:lang w:val="en-GB"/>
        </w:rPr>
        <w:t>are not in their own a decision</w:t>
      </w:r>
      <w:r w:rsidR="00563A2D">
        <w:rPr>
          <w:lang w:val="en-GB"/>
        </w:rPr>
        <w:t>-</w:t>
      </w:r>
      <w:r w:rsidR="00224072">
        <w:rPr>
          <w:lang w:val="en-GB"/>
        </w:rPr>
        <w:t>making tool</w:t>
      </w:r>
      <w:r w:rsidR="00563A2D">
        <w:rPr>
          <w:lang w:val="en-GB"/>
        </w:rPr>
        <w:t xml:space="preserve">, so assessors must </w:t>
      </w:r>
      <w:r w:rsidR="006F6B1C">
        <w:rPr>
          <w:lang w:val="en-GB"/>
        </w:rPr>
        <w:t xml:space="preserve">be careful to conduct the </w:t>
      </w:r>
      <w:r w:rsidR="006F1B83">
        <w:rPr>
          <w:lang w:val="en-GB"/>
        </w:rPr>
        <w:t xml:space="preserve">assessment independently of any governmental, private or local </w:t>
      </w:r>
      <w:r w:rsidR="00000D7C">
        <w:rPr>
          <w:lang w:val="en-GB"/>
        </w:rPr>
        <w:t xml:space="preserve">land development plan or ambition. </w:t>
      </w:r>
    </w:p>
    <w:p w14:paraId="738F9536" w14:textId="69994849" w:rsidR="00000D7C" w:rsidRDefault="00000D7C" w:rsidP="0052614D">
      <w:pPr>
        <w:rPr>
          <w:lang w:val="en-GB"/>
        </w:rPr>
      </w:pPr>
      <w:r>
        <w:rPr>
          <w:lang w:val="en-GB"/>
        </w:rPr>
        <w:t xml:space="preserve">The assessment results </w:t>
      </w:r>
      <w:r w:rsidR="00490070">
        <w:rPr>
          <w:lang w:val="en-GB"/>
        </w:rPr>
        <w:t>(findings on HCVs, HCS forest</w:t>
      </w:r>
      <w:r w:rsidR="005909BC">
        <w:rPr>
          <w:lang w:val="en-GB"/>
        </w:rPr>
        <w:t>, peat</w:t>
      </w:r>
      <w:r w:rsidR="00490070">
        <w:rPr>
          <w:lang w:val="en-GB"/>
        </w:rPr>
        <w:t xml:space="preserve"> and local peoples lands) </w:t>
      </w:r>
      <w:r w:rsidR="00817E65">
        <w:rPr>
          <w:lang w:val="en-GB"/>
        </w:rPr>
        <w:t xml:space="preserve">as well as the management recommendations will be informed </w:t>
      </w:r>
      <w:r w:rsidR="00817E65">
        <w:rPr>
          <w:lang w:val="en-GB"/>
        </w:rPr>
        <w:lastRenderedPageBreak/>
        <w:t>by consultation but must be consistent with the data collected</w:t>
      </w:r>
      <w:r w:rsidR="000F6F78">
        <w:rPr>
          <w:lang w:val="en-GB"/>
        </w:rPr>
        <w:t xml:space="preserve"> and credible secondary sources.</w:t>
      </w:r>
    </w:p>
    <w:p w14:paraId="7CB66290" w14:textId="77777777" w:rsidR="005872CF" w:rsidRDefault="00792109" w:rsidP="0052614D">
      <w:pPr>
        <w:rPr>
          <w:lang w:val="en-GB"/>
        </w:rPr>
      </w:pPr>
      <w:r>
        <w:rPr>
          <w:lang w:val="en-GB"/>
        </w:rPr>
        <w:t>Results from assessments do not impose on</w:t>
      </w:r>
      <w:r w:rsidR="002D36FC">
        <w:rPr>
          <w:lang w:val="en-GB"/>
        </w:rPr>
        <w:t xml:space="preserve"> nor </w:t>
      </w:r>
      <w:r>
        <w:rPr>
          <w:lang w:val="en-GB"/>
        </w:rPr>
        <w:t xml:space="preserve">affect the capacity of </w:t>
      </w:r>
      <w:r w:rsidR="002D36FC">
        <w:rPr>
          <w:lang w:val="en-GB"/>
        </w:rPr>
        <w:t xml:space="preserve">organisations/land-owners/users to decide </w:t>
      </w:r>
      <w:r w:rsidR="005872CF">
        <w:rPr>
          <w:lang w:val="en-GB"/>
        </w:rPr>
        <w:t xml:space="preserve">freely </w:t>
      </w:r>
      <w:r w:rsidR="00DD3311">
        <w:rPr>
          <w:lang w:val="en-GB"/>
        </w:rPr>
        <w:t>what activities conduct in their lands</w:t>
      </w:r>
      <w:r w:rsidR="005872CF">
        <w:rPr>
          <w:lang w:val="en-GB"/>
        </w:rPr>
        <w:t xml:space="preserve">. </w:t>
      </w:r>
    </w:p>
    <w:p w14:paraId="365B95E7" w14:textId="5E1DD0C3" w:rsidR="002D36FC" w:rsidRDefault="005872CF" w:rsidP="0052614D">
      <w:pPr>
        <w:rPr>
          <w:lang w:val="en-GB"/>
        </w:rPr>
      </w:pPr>
      <w:r>
        <w:rPr>
          <w:lang w:val="en-GB"/>
        </w:rPr>
        <w:t xml:space="preserve">Land development decisions resulting </w:t>
      </w:r>
      <w:r w:rsidR="002C02DB">
        <w:rPr>
          <w:lang w:val="en-GB"/>
        </w:rPr>
        <w:t>on the destruction of HCVs identified through an assessment</w:t>
      </w:r>
      <w:r w:rsidR="00F82510">
        <w:rPr>
          <w:lang w:val="en-GB"/>
        </w:rPr>
        <w:t xml:space="preserve"> with a report </w:t>
      </w:r>
      <w:r w:rsidR="002C02DB">
        <w:rPr>
          <w:lang w:val="en-GB"/>
        </w:rPr>
        <w:t>published on the HCVN website</w:t>
      </w:r>
      <w:r w:rsidR="00B96A75">
        <w:rPr>
          <w:lang w:val="en-GB"/>
        </w:rPr>
        <w:t xml:space="preserve"> </w:t>
      </w:r>
      <w:r w:rsidR="00D63D1F">
        <w:rPr>
          <w:lang w:val="en-GB"/>
        </w:rPr>
        <w:t>can</w:t>
      </w:r>
      <w:r w:rsidR="00B96A75">
        <w:rPr>
          <w:lang w:val="en-GB"/>
        </w:rPr>
        <w:t>not be claim</w:t>
      </w:r>
      <w:r w:rsidR="00D63D1F">
        <w:rPr>
          <w:lang w:val="en-GB"/>
        </w:rPr>
        <w:t xml:space="preserve">ed to follow </w:t>
      </w:r>
      <w:r w:rsidR="00F82510">
        <w:rPr>
          <w:lang w:val="en-GB"/>
        </w:rPr>
        <w:t>the HCV approach.</w:t>
      </w:r>
    </w:p>
    <w:p w14:paraId="43362905" w14:textId="57065427" w:rsidR="00733F32" w:rsidRPr="00426710" w:rsidRDefault="00733F32" w:rsidP="0052614D">
      <w:pPr>
        <w:pStyle w:val="Heading3"/>
        <w:rPr>
          <w:lang w:val="en-GB"/>
        </w:rPr>
      </w:pPr>
      <w:bookmarkStart w:id="106" w:name="_Toc127874360"/>
      <w:bookmarkStart w:id="107" w:name="_Toc127918126"/>
      <w:bookmarkStart w:id="108" w:name="_Toc127967421"/>
      <w:r w:rsidRPr="0052614D">
        <w:rPr>
          <w:lang w:val="en-GB"/>
        </w:rPr>
        <w:t>Wider landscape con</w:t>
      </w:r>
      <w:r w:rsidRPr="00426710">
        <w:rPr>
          <w:lang w:val="en-GB"/>
        </w:rPr>
        <w:t>sideration</w:t>
      </w:r>
      <w:bookmarkEnd w:id="106"/>
      <w:bookmarkEnd w:id="107"/>
      <w:bookmarkEnd w:id="108"/>
      <w:r w:rsidRPr="00426710">
        <w:rPr>
          <w:lang w:val="en-GB"/>
        </w:rPr>
        <w:t xml:space="preserve"> </w:t>
      </w:r>
    </w:p>
    <w:p w14:paraId="5619833E" w14:textId="77777777" w:rsidR="00CE199D" w:rsidRDefault="00777FA1" w:rsidP="00797C34">
      <w:pPr>
        <w:rPr>
          <w:lang w:val="en-GB"/>
        </w:rPr>
      </w:pPr>
      <w:r>
        <w:rPr>
          <w:lang w:val="en-GB"/>
        </w:rPr>
        <w:t xml:space="preserve">Most HCVs </w:t>
      </w:r>
      <w:r w:rsidR="001C2856">
        <w:rPr>
          <w:lang w:val="en-GB"/>
        </w:rPr>
        <w:t>(</w:t>
      </w:r>
      <w:r w:rsidR="002E0D9F">
        <w:rPr>
          <w:lang w:val="en-GB"/>
        </w:rPr>
        <w:t xml:space="preserve">wide-ranging species, </w:t>
      </w:r>
      <w:r w:rsidR="0001769F">
        <w:rPr>
          <w:lang w:val="en-GB"/>
        </w:rPr>
        <w:t xml:space="preserve">RTE </w:t>
      </w:r>
      <w:r w:rsidR="001C2856">
        <w:rPr>
          <w:lang w:val="en-GB"/>
        </w:rPr>
        <w:t xml:space="preserve">ecosystems, </w:t>
      </w:r>
      <w:r w:rsidR="0001769F">
        <w:rPr>
          <w:lang w:val="en-GB"/>
        </w:rPr>
        <w:t xml:space="preserve">terrestrial and aquatic wildlife corridors, </w:t>
      </w:r>
      <w:r w:rsidR="009A587C">
        <w:rPr>
          <w:lang w:val="en-GB"/>
        </w:rPr>
        <w:t xml:space="preserve">watersheds, designated conservation areas, areas providing </w:t>
      </w:r>
      <w:r w:rsidR="00EC6769">
        <w:rPr>
          <w:lang w:val="en-GB"/>
        </w:rPr>
        <w:t>ecosystem services critical to satisfy basic needs of local communities, etc)</w:t>
      </w:r>
      <w:r w:rsidR="009A587C">
        <w:rPr>
          <w:lang w:val="en-GB"/>
        </w:rPr>
        <w:t xml:space="preserve"> </w:t>
      </w:r>
      <w:r>
        <w:rPr>
          <w:lang w:val="en-GB"/>
        </w:rPr>
        <w:t xml:space="preserve">occur across broad landscapes </w:t>
      </w:r>
      <w:r w:rsidR="007C5714">
        <w:rPr>
          <w:lang w:val="en-GB"/>
        </w:rPr>
        <w:t>encompassing multiple land holdings and the associated users and right</w:t>
      </w:r>
      <w:r w:rsidR="006F14A3">
        <w:rPr>
          <w:lang w:val="en-GB"/>
        </w:rPr>
        <w:t>-</w:t>
      </w:r>
      <w:r w:rsidR="007C5714">
        <w:rPr>
          <w:lang w:val="en-GB"/>
        </w:rPr>
        <w:t xml:space="preserve">holders. </w:t>
      </w:r>
    </w:p>
    <w:p w14:paraId="3EC99F55" w14:textId="289F0406" w:rsidR="00777FA1" w:rsidRDefault="00CE199D" w:rsidP="00797C34">
      <w:pPr>
        <w:rPr>
          <w:lang w:val="en-GB"/>
        </w:rPr>
      </w:pPr>
      <w:r>
        <w:rPr>
          <w:lang w:val="en-GB"/>
        </w:rPr>
        <w:t xml:space="preserve">Because of this, </w:t>
      </w:r>
      <w:r w:rsidR="00C80C4D">
        <w:rPr>
          <w:lang w:val="en-GB"/>
        </w:rPr>
        <w:t>m</w:t>
      </w:r>
      <w:r w:rsidR="0031284E">
        <w:rPr>
          <w:lang w:val="en-GB"/>
        </w:rPr>
        <w:t xml:space="preserve">aintenance and enhancement </w:t>
      </w:r>
      <w:r w:rsidR="006F14A3">
        <w:rPr>
          <w:lang w:val="en-GB"/>
        </w:rPr>
        <w:t xml:space="preserve">of many HCVs is unfeasible at the </w:t>
      </w:r>
      <w:r w:rsidR="00F9674A">
        <w:rPr>
          <w:lang w:val="en-GB"/>
        </w:rPr>
        <w:t>assessment area</w:t>
      </w:r>
      <w:r w:rsidR="006F14A3">
        <w:rPr>
          <w:lang w:val="en-GB"/>
        </w:rPr>
        <w:t xml:space="preserve"> level</w:t>
      </w:r>
      <w:r w:rsidR="0031284E">
        <w:rPr>
          <w:lang w:val="en-GB"/>
        </w:rPr>
        <w:t xml:space="preserve"> </w:t>
      </w:r>
      <w:r w:rsidR="00C80C4D">
        <w:rPr>
          <w:lang w:val="en-GB"/>
        </w:rPr>
        <w:t>alone</w:t>
      </w:r>
      <w:r w:rsidR="006F14A3">
        <w:rPr>
          <w:lang w:val="en-GB"/>
        </w:rPr>
        <w:t xml:space="preserve">, </w:t>
      </w:r>
      <w:r w:rsidR="00840DD2">
        <w:rPr>
          <w:lang w:val="en-GB"/>
        </w:rPr>
        <w:t>and connectivity to</w:t>
      </w:r>
      <w:r w:rsidR="009465DC">
        <w:rPr>
          <w:lang w:val="en-GB"/>
        </w:rPr>
        <w:t xml:space="preserve">/among </w:t>
      </w:r>
      <w:r w:rsidR="00840DD2">
        <w:rPr>
          <w:lang w:val="en-GB"/>
        </w:rPr>
        <w:t xml:space="preserve">HCV protection areas </w:t>
      </w:r>
      <w:r w:rsidR="00B57651">
        <w:rPr>
          <w:lang w:val="en-GB"/>
        </w:rPr>
        <w:t xml:space="preserve">is </w:t>
      </w:r>
      <w:r w:rsidR="005928A6">
        <w:rPr>
          <w:lang w:val="en-GB"/>
        </w:rPr>
        <w:t>crucial for their long-term persistence.</w:t>
      </w:r>
    </w:p>
    <w:p w14:paraId="4C688917" w14:textId="3C5563CA" w:rsidR="00797C34" w:rsidRDefault="005928A6" w:rsidP="00797C34">
      <w:pPr>
        <w:rPr>
          <w:lang w:val="en-GB"/>
        </w:rPr>
      </w:pPr>
      <w:r>
        <w:rPr>
          <w:lang w:val="en-GB"/>
        </w:rPr>
        <w:t>Hence, c</w:t>
      </w:r>
      <w:r w:rsidR="008A54F9">
        <w:rPr>
          <w:lang w:val="en-GB"/>
        </w:rPr>
        <w:t>onsideri</w:t>
      </w:r>
      <w:r w:rsidR="00FB452A">
        <w:rPr>
          <w:lang w:val="en-GB"/>
        </w:rPr>
        <w:t xml:space="preserve">ng the </w:t>
      </w:r>
      <w:r w:rsidR="000A2DA3" w:rsidRPr="000A2DA3">
        <w:rPr>
          <w:lang w:val="en-GB"/>
        </w:rPr>
        <w:t>wider</w:t>
      </w:r>
      <w:r w:rsidR="00DC4A1A">
        <w:rPr>
          <w:lang w:val="en-GB"/>
        </w:rPr>
        <w:t xml:space="preserve"> </w:t>
      </w:r>
      <w:r w:rsidR="000A2DA3" w:rsidRPr="000A2DA3">
        <w:rPr>
          <w:lang w:val="en-GB"/>
        </w:rPr>
        <w:t>landscape context</w:t>
      </w:r>
      <w:r w:rsidR="00D10788">
        <w:rPr>
          <w:lang w:val="en-GB"/>
        </w:rPr>
        <w:t xml:space="preserve"> </w:t>
      </w:r>
      <w:r w:rsidR="00C80C4D">
        <w:rPr>
          <w:lang w:val="en-GB"/>
        </w:rPr>
        <w:t xml:space="preserve">– both in its social and environmental dimensions - </w:t>
      </w:r>
      <w:r w:rsidR="00D10788">
        <w:rPr>
          <w:lang w:val="en-GB"/>
        </w:rPr>
        <w:t>is crucial to</w:t>
      </w:r>
      <w:r w:rsidR="00797C34">
        <w:rPr>
          <w:lang w:val="en-GB"/>
        </w:rPr>
        <w:t xml:space="preserve"> </w:t>
      </w:r>
      <w:r w:rsidR="00FF010A">
        <w:rPr>
          <w:lang w:val="en-GB"/>
        </w:rPr>
        <w:t xml:space="preserve">protect </w:t>
      </w:r>
      <w:r w:rsidR="00FB452A" w:rsidRPr="00D10788">
        <w:rPr>
          <w:lang w:val="en-GB"/>
        </w:rPr>
        <w:t xml:space="preserve">HCVs </w:t>
      </w:r>
      <w:r w:rsidR="00FF010A">
        <w:rPr>
          <w:lang w:val="en-GB"/>
        </w:rPr>
        <w:t xml:space="preserve">inside and </w:t>
      </w:r>
      <w:r w:rsidR="00087D59">
        <w:rPr>
          <w:lang w:val="en-GB"/>
        </w:rPr>
        <w:t xml:space="preserve">around the </w:t>
      </w:r>
      <w:r w:rsidR="00F9674A">
        <w:rPr>
          <w:lang w:val="en-GB"/>
        </w:rPr>
        <w:t>assessment area</w:t>
      </w:r>
      <w:r w:rsidR="00087D59">
        <w:rPr>
          <w:lang w:val="en-GB"/>
        </w:rPr>
        <w:t xml:space="preserve">, </w:t>
      </w:r>
      <w:r w:rsidR="00797C34">
        <w:rPr>
          <w:lang w:val="en-GB"/>
        </w:rPr>
        <w:t>because:</w:t>
      </w:r>
    </w:p>
    <w:p w14:paraId="173FB1AF" w14:textId="79941F1E" w:rsidR="00E6369B" w:rsidRDefault="004C613E" w:rsidP="006C07F8">
      <w:pPr>
        <w:pStyle w:val="ListParagraph"/>
        <w:numPr>
          <w:ilvl w:val="0"/>
          <w:numId w:val="33"/>
        </w:numPr>
        <w:rPr>
          <w:lang w:val="en-GB"/>
        </w:rPr>
      </w:pPr>
      <w:r>
        <w:rPr>
          <w:lang w:val="en-GB"/>
        </w:rPr>
        <w:t xml:space="preserve">HCVs </w:t>
      </w:r>
      <w:r w:rsidR="002B4B0A">
        <w:rPr>
          <w:lang w:val="en-GB"/>
        </w:rPr>
        <w:t xml:space="preserve">potentially present in </w:t>
      </w:r>
      <w:r w:rsidR="007D42A5">
        <w:rPr>
          <w:lang w:val="en-GB"/>
        </w:rPr>
        <w:t>the</w:t>
      </w:r>
      <w:r w:rsidR="002B4B0A">
        <w:rPr>
          <w:lang w:val="en-GB"/>
        </w:rPr>
        <w:t xml:space="preserve"> wider landscape </w:t>
      </w:r>
      <w:r>
        <w:rPr>
          <w:lang w:val="en-GB"/>
        </w:rPr>
        <w:t xml:space="preserve">will need to be protected from any direct or indirect impacts from </w:t>
      </w:r>
      <w:r w:rsidR="00CD2975" w:rsidRPr="00797C34">
        <w:rPr>
          <w:lang w:val="en-GB"/>
        </w:rPr>
        <w:t xml:space="preserve">the </w:t>
      </w:r>
      <w:r>
        <w:rPr>
          <w:lang w:val="en-GB"/>
        </w:rPr>
        <w:t xml:space="preserve">proposed </w:t>
      </w:r>
      <w:r w:rsidR="00CD2975" w:rsidRPr="00797C34">
        <w:rPr>
          <w:lang w:val="en-GB"/>
        </w:rPr>
        <w:t>development</w:t>
      </w:r>
      <w:r>
        <w:rPr>
          <w:lang w:val="en-GB"/>
        </w:rPr>
        <w:t xml:space="preserve">, through adequate management and monitoring measures (including the delineation of buffers </w:t>
      </w:r>
      <w:r w:rsidR="002B4B0A">
        <w:rPr>
          <w:lang w:val="en-GB"/>
        </w:rPr>
        <w:t xml:space="preserve">within the </w:t>
      </w:r>
      <w:r w:rsidR="00DA7016">
        <w:rPr>
          <w:lang w:val="en-GB"/>
        </w:rPr>
        <w:t>AA</w:t>
      </w:r>
      <w:r w:rsidR="002B4B0A">
        <w:rPr>
          <w:lang w:val="en-GB"/>
        </w:rPr>
        <w:t xml:space="preserve"> to protect </w:t>
      </w:r>
      <w:r w:rsidR="00E6369B">
        <w:rPr>
          <w:lang w:val="en-GB"/>
        </w:rPr>
        <w:t>adjacent HCVs, such as community lands or protected areas)</w:t>
      </w:r>
      <w:r w:rsidR="007D42A5">
        <w:rPr>
          <w:lang w:val="en-GB"/>
        </w:rPr>
        <w:t>.</w:t>
      </w:r>
    </w:p>
    <w:p w14:paraId="72AF48B6" w14:textId="77777777" w:rsidR="00A863C1" w:rsidRDefault="007D42A5" w:rsidP="006C07F8">
      <w:pPr>
        <w:pStyle w:val="ListParagraph"/>
        <w:numPr>
          <w:ilvl w:val="0"/>
          <w:numId w:val="33"/>
        </w:numPr>
        <w:rPr>
          <w:lang w:val="en-GB"/>
        </w:rPr>
      </w:pPr>
      <w:r>
        <w:rPr>
          <w:lang w:val="en-GB"/>
        </w:rPr>
        <w:t xml:space="preserve">It allows </w:t>
      </w:r>
      <w:r w:rsidR="00097A3C">
        <w:rPr>
          <w:lang w:val="en-GB"/>
        </w:rPr>
        <w:t xml:space="preserve">for identification of potential allies </w:t>
      </w:r>
      <w:r w:rsidR="004C613E">
        <w:rPr>
          <w:lang w:val="en-GB"/>
        </w:rPr>
        <w:t xml:space="preserve">to protect </w:t>
      </w:r>
      <w:r w:rsidR="008F4380">
        <w:rPr>
          <w:lang w:val="en-GB"/>
        </w:rPr>
        <w:t xml:space="preserve">HCVs at a more meaningful scale, particularly through the implementation of measures to </w:t>
      </w:r>
      <w:r w:rsidR="005F3F32">
        <w:rPr>
          <w:lang w:val="en-GB"/>
        </w:rPr>
        <w:t>reduce threats</w:t>
      </w:r>
      <w:r w:rsidR="006710DC">
        <w:rPr>
          <w:lang w:val="en-GB"/>
        </w:rPr>
        <w:t xml:space="preserve"> that </w:t>
      </w:r>
      <w:r w:rsidR="000A2DA3" w:rsidRPr="006710DC">
        <w:rPr>
          <w:lang w:val="en-GB"/>
        </w:rPr>
        <w:t>increase the</w:t>
      </w:r>
      <w:r w:rsidR="00DC4A1A" w:rsidRPr="006710DC">
        <w:rPr>
          <w:lang w:val="en-GB"/>
        </w:rPr>
        <w:t xml:space="preserve"> </w:t>
      </w:r>
      <w:r w:rsidR="000A2DA3" w:rsidRPr="006710DC">
        <w:rPr>
          <w:lang w:val="en-GB"/>
        </w:rPr>
        <w:t xml:space="preserve">risk of habitat fragmentation </w:t>
      </w:r>
      <w:r w:rsidR="006710DC">
        <w:rPr>
          <w:lang w:val="en-GB"/>
        </w:rPr>
        <w:t xml:space="preserve">or impact directly </w:t>
      </w:r>
      <w:r w:rsidR="000A2DA3" w:rsidRPr="006710DC">
        <w:rPr>
          <w:lang w:val="en-GB"/>
        </w:rPr>
        <w:t xml:space="preserve">some HCVs. </w:t>
      </w:r>
    </w:p>
    <w:p w14:paraId="186BA8C0" w14:textId="77777777" w:rsidR="00793B6C" w:rsidRDefault="00793B6C" w:rsidP="000A2DA3">
      <w:pPr>
        <w:rPr>
          <w:lang w:val="en-GB"/>
        </w:rPr>
      </w:pPr>
    </w:p>
    <w:p w14:paraId="04B28E07" w14:textId="0E5B4707" w:rsidR="00192972" w:rsidRDefault="00192972" w:rsidP="62321E4C">
      <w:pPr>
        <w:rPr>
          <w:rFonts w:eastAsia="MS PGothic"/>
          <w:b/>
          <w:bCs/>
          <w:color w:val="10816D"/>
          <w:sz w:val="26"/>
          <w:szCs w:val="26"/>
          <w:lang w:val="en-GB"/>
        </w:rPr>
      </w:pPr>
    </w:p>
    <w:p w14:paraId="1AA16DE0" w14:textId="5FEE86C6" w:rsidR="1527C4C6" w:rsidRPr="00314F7D" w:rsidRDefault="003A02B0" w:rsidP="0064672D">
      <w:pPr>
        <w:pStyle w:val="Heading2"/>
        <w:rPr>
          <w:lang w:val="en-GB"/>
        </w:rPr>
      </w:pPr>
      <w:bookmarkStart w:id="109" w:name="_Toc127874361"/>
      <w:bookmarkStart w:id="110" w:name="_Toc127918127"/>
      <w:bookmarkStart w:id="111" w:name="_Toc127967422"/>
      <w:bookmarkStart w:id="112" w:name="_Toc127202345"/>
      <w:r>
        <w:rPr>
          <w:lang w:val="en-GB"/>
        </w:rPr>
        <w:lastRenderedPageBreak/>
        <w:t xml:space="preserve">1.2. </w:t>
      </w:r>
      <w:r w:rsidR="00521219">
        <w:rPr>
          <w:lang w:val="en-GB"/>
        </w:rPr>
        <w:t>Pre-assessment</w:t>
      </w:r>
      <w:bookmarkEnd w:id="109"/>
      <w:bookmarkEnd w:id="110"/>
      <w:bookmarkEnd w:id="111"/>
      <w:r w:rsidR="00DC5314">
        <w:rPr>
          <w:lang w:val="en-GB"/>
        </w:rPr>
        <w:t xml:space="preserve"> </w:t>
      </w:r>
      <w:bookmarkEnd w:id="112"/>
    </w:p>
    <w:p w14:paraId="542E1873" w14:textId="6C019F2A" w:rsidR="06596629" w:rsidRDefault="06596629" w:rsidP="74E2F76B">
      <w:pPr>
        <w:rPr>
          <w:lang w:val="en-GB"/>
        </w:rPr>
      </w:pPr>
      <w:r w:rsidRPr="00314F7D">
        <w:rPr>
          <w:lang w:val="en-GB"/>
        </w:rPr>
        <w:t xml:space="preserve">The </w:t>
      </w:r>
      <w:r w:rsidR="00F97DF1">
        <w:rPr>
          <w:lang w:val="en-GB"/>
        </w:rPr>
        <w:t xml:space="preserve">pre-assessment </w:t>
      </w:r>
      <w:r w:rsidR="00FD3F3F">
        <w:rPr>
          <w:lang w:val="en-GB"/>
        </w:rPr>
        <w:t>is a desk-based</w:t>
      </w:r>
      <w:r w:rsidR="00E765BF">
        <w:rPr>
          <w:lang w:val="en-GB"/>
        </w:rPr>
        <w:t xml:space="preserve"> step consisting of </w:t>
      </w:r>
      <w:r w:rsidRPr="00D1706F">
        <w:rPr>
          <w:b/>
          <w:bCs/>
          <w:lang w:val="en-GB"/>
        </w:rPr>
        <w:t>gather</w:t>
      </w:r>
      <w:r w:rsidR="287F8945" w:rsidRPr="00D1706F">
        <w:rPr>
          <w:b/>
          <w:bCs/>
          <w:lang w:val="en-GB"/>
        </w:rPr>
        <w:t>ing</w:t>
      </w:r>
      <w:r w:rsidRPr="00D1706F">
        <w:rPr>
          <w:b/>
          <w:bCs/>
          <w:lang w:val="en-GB"/>
        </w:rPr>
        <w:t xml:space="preserve"> information</w:t>
      </w:r>
      <w:r w:rsidR="003C1E4D">
        <w:rPr>
          <w:lang w:val="en-GB"/>
        </w:rPr>
        <w:t xml:space="preserve">, </w:t>
      </w:r>
      <w:r w:rsidR="002928B2" w:rsidRPr="00790BE6">
        <w:rPr>
          <w:b/>
          <w:bCs/>
          <w:lang w:val="en-GB"/>
        </w:rPr>
        <w:t>begin</w:t>
      </w:r>
      <w:r w:rsidR="00790BE6" w:rsidRPr="00790BE6">
        <w:rPr>
          <w:b/>
          <w:bCs/>
          <w:lang w:val="en-GB"/>
        </w:rPr>
        <w:t>ning</w:t>
      </w:r>
      <w:r w:rsidR="002928B2" w:rsidRPr="00790BE6">
        <w:rPr>
          <w:b/>
          <w:bCs/>
          <w:lang w:val="en-GB"/>
        </w:rPr>
        <w:t xml:space="preserve"> the analysis</w:t>
      </w:r>
      <w:r w:rsidR="00A0393A">
        <w:rPr>
          <w:b/>
          <w:bCs/>
          <w:lang w:val="en-GB"/>
        </w:rPr>
        <w:t xml:space="preserve"> of secondary data</w:t>
      </w:r>
      <w:r w:rsidR="003C1E4D">
        <w:rPr>
          <w:b/>
          <w:bCs/>
          <w:lang w:val="en-GB"/>
        </w:rPr>
        <w:t xml:space="preserve"> and planning the scoping</w:t>
      </w:r>
      <w:r w:rsidR="00A0393A">
        <w:rPr>
          <w:b/>
          <w:bCs/>
          <w:lang w:val="en-GB"/>
        </w:rPr>
        <w:t>.</w:t>
      </w:r>
      <w:r w:rsidR="002928B2">
        <w:rPr>
          <w:lang w:val="en-GB"/>
        </w:rPr>
        <w:t xml:space="preserve"> </w:t>
      </w:r>
    </w:p>
    <w:p w14:paraId="0DF807EF" w14:textId="2D675355" w:rsidR="000971E4" w:rsidRDefault="003C1E4D" w:rsidP="000971E4">
      <w:pPr>
        <w:rPr>
          <w:lang w:val="en-GB"/>
        </w:rPr>
      </w:pPr>
      <w:r>
        <w:rPr>
          <w:lang w:val="en-GB"/>
        </w:rPr>
        <w:t xml:space="preserve">The objective </w:t>
      </w:r>
      <w:r w:rsidR="00E765BF">
        <w:rPr>
          <w:lang w:val="en-GB"/>
        </w:rPr>
        <w:t xml:space="preserve">of this stage is </w:t>
      </w:r>
      <w:r>
        <w:rPr>
          <w:lang w:val="en-GB"/>
        </w:rPr>
        <w:t>to</w:t>
      </w:r>
      <w:r w:rsidR="000971E4">
        <w:rPr>
          <w:lang w:val="en-GB"/>
        </w:rPr>
        <w:t>:</w:t>
      </w:r>
    </w:p>
    <w:p w14:paraId="577697D9" w14:textId="5F21034E" w:rsidR="00F44B12" w:rsidRPr="00AC7BA1" w:rsidRDefault="000971E4" w:rsidP="006C07F8">
      <w:pPr>
        <w:pStyle w:val="ListParagraph"/>
        <w:numPr>
          <w:ilvl w:val="0"/>
          <w:numId w:val="35"/>
        </w:numPr>
        <w:rPr>
          <w:highlight w:val="lightGray"/>
          <w:lang w:val="en-GB"/>
        </w:rPr>
      </w:pPr>
      <w:r w:rsidRPr="006C1FAF">
        <w:rPr>
          <w:color w:val="FF0000"/>
          <w:lang w:val="en-GB"/>
        </w:rPr>
        <w:t>con</w:t>
      </w:r>
      <w:r w:rsidR="2DE382FC" w:rsidRPr="006C1FAF">
        <w:rPr>
          <w:color w:val="FF0000"/>
          <w:lang w:val="en-GB"/>
        </w:rPr>
        <w:t xml:space="preserve">firm </w:t>
      </w:r>
      <w:r w:rsidR="06596629" w:rsidRPr="006C1FAF">
        <w:rPr>
          <w:color w:val="FF0000"/>
          <w:lang w:val="en-GB"/>
        </w:rPr>
        <w:t>the</w:t>
      </w:r>
      <w:r w:rsidR="6C126F25" w:rsidRPr="006C1FAF">
        <w:rPr>
          <w:color w:val="FF0000"/>
          <w:lang w:val="en-GB"/>
        </w:rPr>
        <w:t xml:space="preserve"> minimum conditions to conduct a scoping study</w:t>
      </w:r>
      <w:r w:rsidR="668832D8" w:rsidRPr="006C1FAF">
        <w:rPr>
          <w:color w:val="FF0000"/>
          <w:lang w:val="en-GB"/>
        </w:rPr>
        <w:t xml:space="preserve"> are met</w:t>
      </w:r>
      <w:r w:rsidR="00F44B12" w:rsidRPr="006C1FAF">
        <w:rPr>
          <w:color w:val="FF0000"/>
          <w:lang w:val="en-GB"/>
        </w:rPr>
        <w:t xml:space="preserve"> </w:t>
      </w:r>
      <w:r w:rsidR="00F44B12" w:rsidRPr="00D90C87">
        <w:rPr>
          <w:color w:val="FF0000"/>
          <w:lang w:val="en-GB"/>
        </w:rPr>
        <w:t>(</w:t>
      </w:r>
      <w:r w:rsidR="004A6D89">
        <w:rPr>
          <w:color w:val="FF0000"/>
          <w:lang w:val="en-GB"/>
        </w:rPr>
        <w:t>Preconditions</w:t>
      </w:r>
      <w:r w:rsidR="00F44B12" w:rsidRPr="00D90C87">
        <w:rPr>
          <w:color w:val="FF0000"/>
          <w:lang w:val="en-GB"/>
        </w:rPr>
        <w:t>)</w:t>
      </w:r>
      <w:r w:rsidR="006D5291" w:rsidRPr="00D90C87">
        <w:rPr>
          <w:color w:val="FF0000"/>
          <w:lang w:val="en-GB"/>
        </w:rPr>
        <w:t xml:space="preserve"> </w:t>
      </w:r>
    </w:p>
    <w:p w14:paraId="3F1A239A" w14:textId="72209865" w:rsidR="00AC7BA1" w:rsidRPr="00BA7A48" w:rsidRDefault="003C1E4D" w:rsidP="006C07F8">
      <w:pPr>
        <w:pStyle w:val="ListParagraph"/>
        <w:numPr>
          <w:ilvl w:val="0"/>
          <w:numId w:val="35"/>
        </w:numPr>
        <w:rPr>
          <w:highlight w:val="lightGray"/>
          <w:lang w:val="en-GB"/>
        </w:rPr>
      </w:pPr>
      <w:bookmarkStart w:id="113" w:name="_Hlk127275783"/>
      <w:r>
        <w:rPr>
          <w:lang w:val="en-GB"/>
        </w:rPr>
        <w:t xml:space="preserve">propose a </w:t>
      </w:r>
      <w:r w:rsidR="002314D5">
        <w:rPr>
          <w:lang w:val="en-GB"/>
        </w:rPr>
        <w:t>preliminary definit</w:t>
      </w:r>
      <w:r w:rsidR="00E40B61">
        <w:rPr>
          <w:lang w:val="en-GB"/>
        </w:rPr>
        <w:t xml:space="preserve">ion of the </w:t>
      </w:r>
      <w:r w:rsidR="002314D5">
        <w:rPr>
          <w:lang w:val="en-GB"/>
        </w:rPr>
        <w:t>area of interest</w:t>
      </w:r>
      <w:bookmarkEnd w:id="113"/>
      <w:r w:rsidR="002314D5">
        <w:rPr>
          <w:lang w:val="en-GB"/>
        </w:rPr>
        <w:t>.</w:t>
      </w:r>
    </w:p>
    <w:p w14:paraId="1DB49998" w14:textId="75F41EE4" w:rsidR="00BA7A48" w:rsidRPr="00314F7D" w:rsidRDefault="003C1E4D" w:rsidP="006C07F8">
      <w:pPr>
        <w:pStyle w:val="ListParagraph"/>
        <w:numPr>
          <w:ilvl w:val="0"/>
          <w:numId w:val="35"/>
        </w:numPr>
        <w:rPr>
          <w:lang w:val="en-GB"/>
        </w:rPr>
      </w:pPr>
      <w:r>
        <w:rPr>
          <w:lang w:val="en-GB"/>
        </w:rPr>
        <w:t xml:space="preserve">produce </w:t>
      </w:r>
      <w:r w:rsidR="00E509F5">
        <w:rPr>
          <w:lang w:val="en-GB"/>
        </w:rPr>
        <w:t xml:space="preserve">the </w:t>
      </w:r>
      <w:r w:rsidR="00AC7BA1">
        <w:rPr>
          <w:lang w:val="en-GB"/>
        </w:rPr>
        <w:t xml:space="preserve">preliminary </w:t>
      </w:r>
      <w:r w:rsidR="00BA7A48">
        <w:rPr>
          <w:lang w:val="en-GB"/>
        </w:rPr>
        <w:t xml:space="preserve">land cover </w:t>
      </w:r>
      <w:r w:rsidR="00AC7BA1">
        <w:rPr>
          <w:lang w:val="en-GB"/>
        </w:rPr>
        <w:t>classification</w:t>
      </w:r>
      <w:r w:rsidR="00D90C87">
        <w:rPr>
          <w:lang w:val="en-GB"/>
        </w:rPr>
        <w:t>.</w:t>
      </w:r>
    </w:p>
    <w:p w14:paraId="4220696E" w14:textId="09983756" w:rsidR="00F70466" w:rsidRPr="00013F97" w:rsidRDefault="00AB4298" w:rsidP="006C07F8">
      <w:pPr>
        <w:pStyle w:val="ListParagraph"/>
        <w:numPr>
          <w:ilvl w:val="0"/>
          <w:numId w:val="35"/>
        </w:numPr>
        <w:rPr>
          <w:lang w:val="en-GB"/>
        </w:rPr>
      </w:pPr>
      <w:r>
        <w:rPr>
          <w:lang w:val="en-GB"/>
        </w:rPr>
        <w:t xml:space="preserve">produce a scoping plan detailing </w:t>
      </w:r>
      <w:r w:rsidR="12E44A5E" w:rsidRPr="00E40B61">
        <w:rPr>
          <w:lang w:val="en-GB"/>
        </w:rPr>
        <w:t xml:space="preserve">sites, </w:t>
      </w:r>
      <w:r w:rsidR="678711C7" w:rsidRPr="00E40B61">
        <w:rPr>
          <w:lang w:val="en-GB"/>
        </w:rPr>
        <w:t>activities</w:t>
      </w:r>
      <w:r w:rsidR="09788420" w:rsidRPr="00E40B61">
        <w:rPr>
          <w:lang w:val="en-GB"/>
        </w:rPr>
        <w:t>, human and logistical resources needed</w:t>
      </w:r>
      <w:r>
        <w:rPr>
          <w:lang w:val="en-GB"/>
        </w:rPr>
        <w:t xml:space="preserve"> and</w:t>
      </w:r>
      <w:r w:rsidR="09788420" w:rsidRPr="00E40B61">
        <w:rPr>
          <w:lang w:val="en-GB"/>
        </w:rPr>
        <w:t xml:space="preserve"> dates</w:t>
      </w:r>
      <w:r w:rsidR="00D90C87">
        <w:rPr>
          <w:lang w:val="en-GB"/>
        </w:rPr>
        <w:t>.</w:t>
      </w:r>
      <w:bookmarkStart w:id="114" w:name="_Toc127202346"/>
      <w:bookmarkStart w:id="115" w:name="_Toc101948748"/>
    </w:p>
    <w:p w14:paraId="35EB2CF6" w14:textId="401C1C19" w:rsidR="008274A6" w:rsidRPr="00E765BF" w:rsidRDefault="008274A6" w:rsidP="00E765BF">
      <w:pPr>
        <w:pStyle w:val="Heading3"/>
        <w:rPr>
          <w:sz w:val="24"/>
          <w:szCs w:val="24"/>
          <w:lang w:val="en-GB"/>
        </w:rPr>
      </w:pPr>
      <w:bookmarkStart w:id="116" w:name="_Toc127874362"/>
      <w:bookmarkStart w:id="117" w:name="_Toc127918128"/>
      <w:bookmarkStart w:id="118" w:name="_Toc127967423"/>
      <w:r w:rsidRPr="00E765BF">
        <w:rPr>
          <w:sz w:val="24"/>
          <w:szCs w:val="24"/>
          <w:lang w:val="en-GB"/>
        </w:rPr>
        <w:t xml:space="preserve">1.2.1. What must be </w:t>
      </w:r>
      <w:bookmarkEnd w:id="116"/>
      <w:bookmarkEnd w:id="117"/>
      <w:r w:rsidR="00FF52DF" w:rsidRPr="00E765BF">
        <w:rPr>
          <w:sz w:val="24"/>
          <w:szCs w:val="24"/>
          <w:lang w:val="en-GB"/>
        </w:rPr>
        <w:t>done?</w:t>
      </w:r>
      <w:bookmarkEnd w:id="118"/>
    </w:p>
    <w:p w14:paraId="0AA3545E" w14:textId="4559FA3C" w:rsidR="006C1FAF" w:rsidRPr="006C1FAF" w:rsidRDefault="00FD78D9" w:rsidP="006C07F8">
      <w:pPr>
        <w:pStyle w:val="Heading4"/>
        <w:numPr>
          <w:ilvl w:val="0"/>
          <w:numId w:val="36"/>
        </w:numPr>
        <w:rPr>
          <w:sz w:val="22"/>
          <w:szCs w:val="22"/>
          <w:lang w:val="en-GB"/>
        </w:rPr>
      </w:pPr>
      <w:r>
        <w:rPr>
          <w:sz w:val="22"/>
          <w:szCs w:val="22"/>
          <w:lang w:val="en-GB"/>
        </w:rPr>
        <w:t xml:space="preserve">Conduct </w:t>
      </w:r>
      <w:r w:rsidR="0038036D">
        <w:rPr>
          <w:sz w:val="22"/>
          <w:szCs w:val="22"/>
          <w:lang w:val="en-GB"/>
        </w:rPr>
        <w:t xml:space="preserve">Preconditions check </w:t>
      </w:r>
      <w:r w:rsidR="005E22BD">
        <w:rPr>
          <w:sz w:val="22"/>
          <w:szCs w:val="22"/>
          <w:lang w:val="en-GB"/>
        </w:rPr>
        <w:t xml:space="preserve">and </w:t>
      </w:r>
      <w:r>
        <w:rPr>
          <w:sz w:val="22"/>
          <w:szCs w:val="22"/>
          <w:lang w:val="en-GB"/>
        </w:rPr>
        <w:t xml:space="preserve">verify </w:t>
      </w:r>
      <w:r w:rsidR="005E22BD">
        <w:rPr>
          <w:sz w:val="22"/>
          <w:szCs w:val="22"/>
          <w:lang w:val="en-GB"/>
        </w:rPr>
        <w:t>compliance with other HCSA requirements (studies and processes)</w:t>
      </w:r>
    </w:p>
    <w:p w14:paraId="28A54635" w14:textId="53E20C85" w:rsidR="00B77183" w:rsidRDefault="00ED7F0B" w:rsidP="00577249">
      <w:pPr>
        <w:rPr>
          <w:lang w:val="en-GB"/>
        </w:rPr>
      </w:pPr>
      <w:r>
        <w:rPr>
          <w:lang w:val="en-GB"/>
        </w:rPr>
        <w:t>T</w:t>
      </w:r>
      <w:r w:rsidR="00B77183">
        <w:rPr>
          <w:lang w:val="en-GB"/>
        </w:rPr>
        <w:t xml:space="preserve">he </w:t>
      </w:r>
      <w:r w:rsidR="00577249">
        <w:rPr>
          <w:lang w:val="en-GB"/>
        </w:rPr>
        <w:t xml:space="preserve">assessor </w:t>
      </w:r>
      <w:r w:rsidR="00B77183">
        <w:rPr>
          <w:lang w:val="en-GB"/>
        </w:rPr>
        <w:t xml:space="preserve">should have started </w:t>
      </w:r>
      <w:r w:rsidR="00DA7CB1">
        <w:rPr>
          <w:lang w:val="en-GB"/>
        </w:rPr>
        <w:t xml:space="preserve">checking the pre-conditions </w:t>
      </w:r>
      <w:r>
        <w:rPr>
          <w:lang w:val="en-GB"/>
        </w:rPr>
        <w:t xml:space="preserve">before signing the contract </w:t>
      </w:r>
      <w:r w:rsidR="00913821">
        <w:rPr>
          <w:lang w:val="en-GB"/>
        </w:rPr>
        <w:t>so at this point</w:t>
      </w:r>
      <w:r>
        <w:rPr>
          <w:lang w:val="en-GB"/>
        </w:rPr>
        <w:t xml:space="preserve"> </w:t>
      </w:r>
      <w:r w:rsidR="00913821" w:rsidRPr="001E4A11">
        <w:rPr>
          <w:u w:val="single"/>
          <w:lang w:val="en-GB"/>
        </w:rPr>
        <w:t xml:space="preserve">additional information may be requested </w:t>
      </w:r>
      <w:r w:rsidR="00C9671D" w:rsidRPr="001E4A11">
        <w:rPr>
          <w:u w:val="single"/>
          <w:lang w:val="en-GB"/>
        </w:rPr>
        <w:t xml:space="preserve">to the Organisation </w:t>
      </w:r>
      <w:r w:rsidRPr="001E4A11">
        <w:rPr>
          <w:u w:val="single"/>
          <w:lang w:val="en-GB"/>
        </w:rPr>
        <w:t xml:space="preserve">only </w:t>
      </w:r>
      <w:r w:rsidR="00913821" w:rsidRPr="001E4A11">
        <w:rPr>
          <w:u w:val="single"/>
          <w:lang w:val="en-GB"/>
        </w:rPr>
        <w:t>if considered necessary</w:t>
      </w:r>
      <w:r w:rsidR="00913821">
        <w:rPr>
          <w:lang w:val="en-GB"/>
        </w:rPr>
        <w:t xml:space="preserve"> (see next subsection for detail of </w:t>
      </w:r>
      <w:r w:rsidR="00832AD8">
        <w:rPr>
          <w:lang w:val="en-GB"/>
        </w:rPr>
        <w:t xml:space="preserve">key </w:t>
      </w:r>
      <w:r w:rsidR="00913821">
        <w:rPr>
          <w:lang w:val="en-GB"/>
        </w:rPr>
        <w:t>information)</w:t>
      </w:r>
      <w:r w:rsidR="00C9671D">
        <w:rPr>
          <w:lang w:val="en-GB"/>
        </w:rPr>
        <w:t xml:space="preserve">. </w:t>
      </w:r>
    </w:p>
    <w:p w14:paraId="1EA57957" w14:textId="57959429" w:rsidR="006F0161" w:rsidRDefault="00FD78D9" w:rsidP="006F0161">
      <w:pPr>
        <w:rPr>
          <w:lang w:val="en-GB"/>
        </w:rPr>
      </w:pPr>
      <w:r>
        <w:rPr>
          <w:lang w:val="en-GB"/>
        </w:rPr>
        <w:t xml:space="preserve">The </w:t>
      </w:r>
      <w:r w:rsidR="00D1564A">
        <w:rPr>
          <w:lang w:val="en-GB"/>
        </w:rPr>
        <w:t xml:space="preserve">pre-conditions </w:t>
      </w:r>
      <w:r w:rsidR="006F0161">
        <w:rPr>
          <w:lang w:val="en-GB"/>
        </w:rPr>
        <w:t xml:space="preserve">to document are that the Organisation: </w:t>
      </w:r>
    </w:p>
    <w:p w14:paraId="2E7C9A65" w14:textId="5FB20815" w:rsidR="006F0161" w:rsidRDefault="00577249" w:rsidP="00E867E7">
      <w:pPr>
        <w:pStyle w:val="ListParagraph"/>
        <w:numPr>
          <w:ilvl w:val="0"/>
          <w:numId w:val="1"/>
        </w:numPr>
        <w:rPr>
          <w:lang w:val="en-GB"/>
        </w:rPr>
      </w:pPr>
      <w:r w:rsidRPr="006F0161">
        <w:rPr>
          <w:lang w:val="en-GB"/>
        </w:rPr>
        <w:t xml:space="preserve">has rights to the </w:t>
      </w:r>
      <w:r w:rsidR="00D44809">
        <w:rPr>
          <w:lang w:val="en-GB"/>
        </w:rPr>
        <w:t>AA</w:t>
      </w:r>
    </w:p>
    <w:p w14:paraId="05663355" w14:textId="0C7E5E30" w:rsidR="006F0161" w:rsidRDefault="00577249" w:rsidP="00E867E7">
      <w:pPr>
        <w:pStyle w:val="ListParagraph"/>
        <w:numPr>
          <w:ilvl w:val="0"/>
          <w:numId w:val="1"/>
        </w:numPr>
        <w:rPr>
          <w:lang w:val="en-GB"/>
        </w:rPr>
      </w:pPr>
      <w:r w:rsidRPr="006F0161">
        <w:rPr>
          <w:lang w:val="en-GB"/>
        </w:rPr>
        <w:t xml:space="preserve">is committed to environmental and social </w:t>
      </w:r>
      <w:r w:rsidR="00532EA7" w:rsidRPr="006F0161">
        <w:rPr>
          <w:lang w:val="en-GB"/>
        </w:rPr>
        <w:t xml:space="preserve">safeguards </w:t>
      </w:r>
      <w:r w:rsidR="00532EA7">
        <w:rPr>
          <w:lang w:val="en-GB"/>
        </w:rPr>
        <w:t>(</w:t>
      </w:r>
      <w:r w:rsidR="006F0161">
        <w:rPr>
          <w:lang w:val="en-GB"/>
        </w:rPr>
        <w:t xml:space="preserve">applicable </w:t>
      </w:r>
      <w:r w:rsidR="006F0161" w:rsidRPr="0015106D">
        <w:rPr>
          <w:u w:val="single"/>
          <w:lang w:val="en-GB"/>
        </w:rPr>
        <w:t>if the assessment is conducted outside certification</w:t>
      </w:r>
      <w:r w:rsidR="006F0161">
        <w:rPr>
          <w:lang w:val="en-GB"/>
        </w:rPr>
        <w:t>)</w:t>
      </w:r>
      <w:r w:rsidR="00D36A7D">
        <w:rPr>
          <w:lang w:val="en-GB"/>
        </w:rPr>
        <w:t>,</w:t>
      </w:r>
    </w:p>
    <w:p w14:paraId="12C4E54B" w14:textId="59F9C5A9" w:rsidR="008921C2" w:rsidRDefault="006F0161" w:rsidP="00E867E7">
      <w:pPr>
        <w:pStyle w:val="ListParagraph"/>
        <w:numPr>
          <w:ilvl w:val="0"/>
          <w:numId w:val="1"/>
        </w:numPr>
        <w:rPr>
          <w:lang w:val="en-GB"/>
        </w:rPr>
      </w:pPr>
      <w:r>
        <w:rPr>
          <w:lang w:val="en-GB"/>
        </w:rPr>
        <w:t xml:space="preserve">has made a commitment to </w:t>
      </w:r>
      <w:r w:rsidR="00577249" w:rsidRPr="006F0161">
        <w:rPr>
          <w:lang w:val="en-GB"/>
        </w:rPr>
        <w:t xml:space="preserve">moratorium of land clearing/development until ICLUP (or equivalent) </w:t>
      </w:r>
      <w:r w:rsidR="008921C2">
        <w:rPr>
          <w:lang w:val="en-GB"/>
        </w:rPr>
        <w:t>is completed,</w:t>
      </w:r>
    </w:p>
    <w:p w14:paraId="36DA1569" w14:textId="4E909326" w:rsidR="00577249" w:rsidRDefault="00577249" w:rsidP="00E867E7">
      <w:pPr>
        <w:pStyle w:val="ListParagraph"/>
        <w:numPr>
          <w:ilvl w:val="0"/>
          <w:numId w:val="1"/>
        </w:numPr>
        <w:rPr>
          <w:lang w:val="en-GB"/>
        </w:rPr>
      </w:pPr>
      <w:r w:rsidRPr="004E7692">
        <w:rPr>
          <w:b/>
          <w:bCs/>
          <w:lang w:val="en-GB"/>
        </w:rPr>
        <w:t>if there are affected communities</w:t>
      </w:r>
      <w:r w:rsidRPr="006F0161">
        <w:rPr>
          <w:lang w:val="en-GB"/>
        </w:rPr>
        <w:t xml:space="preserve">, </w:t>
      </w:r>
      <w:r w:rsidR="00EC174D">
        <w:rPr>
          <w:lang w:val="en-GB"/>
        </w:rPr>
        <w:t xml:space="preserve">the Organisation has </w:t>
      </w:r>
      <w:r w:rsidR="00EC174D" w:rsidRPr="0015106D">
        <w:rPr>
          <w:u w:val="single"/>
          <w:lang w:val="en-GB"/>
        </w:rPr>
        <w:t>initiated</w:t>
      </w:r>
      <w:r w:rsidR="00EC174D">
        <w:rPr>
          <w:lang w:val="en-GB"/>
        </w:rPr>
        <w:t xml:space="preserve"> the process to gain the</w:t>
      </w:r>
      <w:r w:rsidR="004E0FAE">
        <w:rPr>
          <w:lang w:val="en-GB"/>
        </w:rPr>
        <w:t xml:space="preserve">ir </w:t>
      </w:r>
      <w:r w:rsidRPr="006F0161">
        <w:rPr>
          <w:lang w:val="en-GB"/>
        </w:rPr>
        <w:t>FPIC to the assessment process</w:t>
      </w:r>
      <w:r w:rsidR="00803941">
        <w:rPr>
          <w:lang w:val="en-GB"/>
        </w:rPr>
        <w:t xml:space="preserve"> and mechanisms for engagement and representation area </w:t>
      </w:r>
      <w:r w:rsidR="00875D1E">
        <w:rPr>
          <w:lang w:val="en-GB"/>
        </w:rPr>
        <w:t>(</w:t>
      </w:r>
      <w:r w:rsidR="004E0FAE">
        <w:rPr>
          <w:lang w:val="en-GB"/>
        </w:rPr>
        <w:t>being</w:t>
      </w:r>
      <w:r w:rsidR="00875D1E">
        <w:rPr>
          <w:lang w:val="en-GB"/>
        </w:rPr>
        <w:t>)</w:t>
      </w:r>
      <w:r w:rsidR="004E0FAE">
        <w:rPr>
          <w:lang w:val="en-GB"/>
        </w:rPr>
        <w:t xml:space="preserve"> </w:t>
      </w:r>
      <w:r w:rsidR="00803941">
        <w:rPr>
          <w:lang w:val="en-GB"/>
        </w:rPr>
        <w:t>agreed</w:t>
      </w:r>
      <w:r w:rsidRPr="006F0161">
        <w:rPr>
          <w:lang w:val="en-GB"/>
        </w:rPr>
        <w:t>.</w:t>
      </w:r>
    </w:p>
    <w:p w14:paraId="7C463D2E" w14:textId="6135E4D2" w:rsidR="004E0FAE" w:rsidRPr="004E0FAE" w:rsidRDefault="004E0FAE" w:rsidP="004E0FAE">
      <w:pPr>
        <w:pStyle w:val="ListParagraph"/>
        <w:rPr>
          <w:lang w:val="en-GB"/>
        </w:rPr>
      </w:pPr>
      <w:r>
        <w:rPr>
          <w:b/>
          <w:bCs/>
          <w:lang w:val="en-GB"/>
        </w:rPr>
        <w:t xml:space="preserve">NOTE: </w:t>
      </w:r>
      <w:r>
        <w:rPr>
          <w:lang w:val="en-GB"/>
        </w:rPr>
        <w:t xml:space="preserve">if </w:t>
      </w:r>
      <w:r w:rsidR="006343A3">
        <w:rPr>
          <w:lang w:val="en-GB"/>
        </w:rPr>
        <w:t xml:space="preserve">the </w:t>
      </w:r>
      <w:r w:rsidR="001B2B4F">
        <w:rPr>
          <w:lang w:val="en-GB"/>
        </w:rPr>
        <w:t xml:space="preserve">process is only initiated, </w:t>
      </w:r>
      <w:r w:rsidR="00D1564A">
        <w:rPr>
          <w:lang w:val="en-GB"/>
        </w:rPr>
        <w:t xml:space="preserve">checking pre-conditions </w:t>
      </w:r>
      <w:r w:rsidR="00F14242">
        <w:rPr>
          <w:lang w:val="en-GB"/>
        </w:rPr>
        <w:t xml:space="preserve">related to FPIC must be included as an activity </w:t>
      </w:r>
      <w:r w:rsidR="0015106D">
        <w:rPr>
          <w:lang w:val="en-GB"/>
        </w:rPr>
        <w:t>i</w:t>
      </w:r>
      <w:r w:rsidR="00F14242">
        <w:rPr>
          <w:lang w:val="en-GB"/>
        </w:rPr>
        <w:t>n the next stages of the assessment (</w:t>
      </w:r>
      <w:r w:rsidR="00D9305F">
        <w:rPr>
          <w:lang w:val="en-GB"/>
        </w:rPr>
        <w:t>scoping and full assessment)</w:t>
      </w:r>
      <w:r w:rsidR="00A042F6">
        <w:rPr>
          <w:lang w:val="en-GB"/>
        </w:rPr>
        <w:t xml:space="preserve"> and the documentary evidence must be collected</w:t>
      </w:r>
      <w:r w:rsidR="00D9305F">
        <w:rPr>
          <w:lang w:val="en-GB"/>
        </w:rPr>
        <w:t>.</w:t>
      </w:r>
    </w:p>
    <w:p w14:paraId="2D1CE835" w14:textId="6399E23B" w:rsidR="008921C2" w:rsidRDefault="00CB61B5" w:rsidP="005F48AA">
      <w:pPr>
        <w:rPr>
          <w:lang w:val="en-GB"/>
        </w:rPr>
      </w:pPr>
      <w:r>
        <w:rPr>
          <w:lang w:val="en-GB"/>
        </w:rPr>
        <w:t xml:space="preserve">The </w:t>
      </w:r>
      <w:r w:rsidR="009038C3">
        <w:rPr>
          <w:lang w:val="en-GB"/>
        </w:rPr>
        <w:t xml:space="preserve">other </w:t>
      </w:r>
      <w:r>
        <w:rPr>
          <w:lang w:val="en-GB"/>
        </w:rPr>
        <w:t>key HCSA requirements to verify are that the Organisation</w:t>
      </w:r>
    </w:p>
    <w:p w14:paraId="13D218BC" w14:textId="3FDFE000" w:rsidR="00CB61B5" w:rsidRDefault="00C6402F" w:rsidP="00E867E7">
      <w:pPr>
        <w:pStyle w:val="ListParagraph"/>
        <w:numPr>
          <w:ilvl w:val="0"/>
          <w:numId w:val="1"/>
        </w:numPr>
        <w:rPr>
          <w:lang w:val="en-GB"/>
        </w:rPr>
      </w:pPr>
      <w:r>
        <w:rPr>
          <w:lang w:val="en-GB"/>
        </w:rPr>
        <w:lastRenderedPageBreak/>
        <w:t xml:space="preserve">Has completed the Social Background Study and the Land Tenure and Use Study (LT&amp;US) </w:t>
      </w:r>
      <w:r w:rsidR="0091628B" w:rsidRPr="00F76C51">
        <w:rPr>
          <w:highlight w:val="yellow"/>
          <w:lang w:val="en-GB"/>
        </w:rPr>
        <w:t>no more than three years before the start of the assessment</w:t>
      </w:r>
      <w:r w:rsidR="006F1074" w:rsidRPr="00F76C51">
        <w:rPr>
          <w:highlight w:val="yellow"/>
          <w:lang w:val="en-GB"/>
        </w:rPr>
        <w:t>.</w:t>
      </w:r>
      <w:r w:rsidR="006F1074">
        <w:rPr>
          <w:lang w:val="en-GB"/>
        </w:rPr>
        <w:t xml:space="preserve">  The LT&amp;US </w:t>
      </w:r>
      <w:r w:rsidR="006F1074" w:rsidRPr="00CE585B">
        <w:rPr>
          <w:u w:val="single"/>
          <w:lang w:val="en-GB"/>
        </w:rPr>
        <w:t>must include results of preliminary participatory mapping</w:t>
      </w:r>
      <w:r w:rsidR="00586AC8">
        <w:rPr>
          <w:u w:val="single"/>
          <w:lang w:val="en-GB"/>
        </w:rPr>
        <w:t xml:space="preserve">, which must be </w:t>
      </w:r>
      <w:r w:rsidR="00586AC8" w:rsidRPr="005B183D">
        <w:rPr>
          <w:u w:val="single"/>
          <w:lang w:val="en-GB"/>
        </w:rPr>
        <w:t xml:space="preserve">validated during the scoping </w:t>
      </w:r>
      <w:r w:rsidR="005B183D" w:rsidRPr="005B183D">
        <w:rPr>
          <w:u w:val="single"/>
          <w:lang w:val="en-GB"/>
        </w:rPr>
        <w:t>and full assessment</w:t>
      </w:r>
      <w:r w:rsidR="001E57AF">
        <w:rPr>
          <w:u w:val="single"/>
          <w:lang w:val="en-GB"/>
        </w:rPr>
        <w:t>.</w:t>
      </w:r>
      <w:r w:rsidR="00817201">
        <w:rPr>
          <w:lang w:val="en-GB"/>
        </w:rPr>
        <w:t xml:space="preserve"> </w:t>
      </w:r>
      <w:r w:rsidR="001E57AF">
        <w:rPr>
          <w:lang w:val="en-GB"/>
        </w:rPr>
        <w:t xml:space="preserve"> </w:t>
      </w:r>
      <w:r w:rsidR="001E57AF" w:rsidRPr="001E57AF">
        <w:rPr>
          <w:lang w:val="en-GB"/>
        </w:rPr>
        <w:t xml:space="preserve">The land tenure assessment needs to clarify which institutions have authority over lands, </w:t>
      </w:r>
      <w:r w:rsidR="00C73FA6">
        <w:rPr>
          <w:lang w:val="en-GB"/>
        </w:rPr>
        <w:t xml:space="preserve">and </w:t>
      </w:r>
      <w:r w:rsidR="001E57AF" w:rsidRPr="001E57AF">
        <w:rPr>
          <w:lang w:val="en-GB"/>
        </w:rPr>
        <w:t>who controls how lands are acquired, inherited and transferred.</w:t>
      </w:r>
    </w:p>
    <w:p w14:paraId="16549D7E" w14:textId="4C76039E" w:rsidR="006F1074" w:rsidRDefault="006F1074" w:rsidP="00E867E7">
      <w:pPr>
        <w:pStyle w:val="ListParagraph"/>
        <w:numPr>
          <w:ilvl w:val="0"/>
          <w:numId w:val="1"/>
        </w:numPr>
        <w:rPr>
          <w:lang w:val="en-GB"/>
        </w:rPr>
      </w:pPr>
      <w:r>
        <w:rPr>
          <w:lang w:val="en-GB"/>
        </w:rPr>
        <w:t xml:space="preserve">Has a list of </w:t>
      </w:r>
      <w:r w:rsidR="00CE585B">
        <w:rPr>
          <w:lang w:val="en-GB"/>
        </w:rPr>
        <w:t xml:space="preserve">potentially </w:t>
      </w:r>
      <w:r>
        <w:rPr>
          <w:lang w:val="en-GB"/>
        </w:rPr>
        <w:t>affected communities</w:t>
      </w:r>
    </w:p>
    <w:p w14:paraId="25D4DE86" w14:textId="4C76039E" w:rsidR="00F70466" w:rsidRPr="00CB61B5" w:rsidRDefault="00F70466" w:rsidP="007B0BFE">
      <w:pPr>
        <w:pStyle w:val="ListParagraph"/>
        <w:rPr>
          <w:lang w:val="en-GB"/>
        </w:rPr>
      </w:pPr>
    </w:p>
    <w:p w14:paraId="3CCD2E4E" w14:textId="1071D0C4" w:rsidR="00AA64AA" w:rsidRPr="0051150D" w:rsidRDefault="005B183D" w:rsidP="006C07F8">
      <w:pPr>
        <w:pStyle w:val="Heading4"/>
        <w:numPr>
          <w:ilvl w:val="0"/>
          <w:numId w:val="36"/>
        </w:numPr>
        <w:rPr>
          <w:sz w:val="22"/>
          <w:szCs w:val="22"/>
          <w:lang w:val="en-GB"/>
        </w:rPr>
      </w:pPr>
      <w:r w:rsidRPr="0051150D">
        <w:rPr>
          <w:sz w:val="22"/>
          <w:szCs w:val="22"/>
          <w:lang w:val="en-GB"/>
        </w:rPr>
        <w:t xml:space="preserve">Propose a preliminary definition of the area of </w:t>
      </w:r>
      <w:r w:rsidR="001019B8" w:rsidRPr="0051150D">
        <w:rPr>
          <w:sz w:val="22"/>
          <w:szCs w:val="22"/>
          <w:lang w:val="en-GB"/>
        </w:rPr>
        <w:t>interest.</w:t>
      </w:r>
      <w:r w:rsidRPr="0051150D">
        <w:rPr>
          <w:sz w:val="22"/>
          <w:szCs w:val="22"/>
          <w:lang w:val="en-GB"/>
        </w:rPr>
        <w:t xml:space="preserve"> </w:t>
      </w:r>
    </w:p>
    <w:p w14:paraId="0B0D81DE" w14:textId="6A2BBF58" w:rsidR="00A85AA1" w:rsidRDefault="00E64250" w:rsidP="001144F5">
      <w:pPr>
        <w:rPr>
          <w:lang w:val="en-GB"/>
        </w:rPr>
      </w:pPr>
      <w:r w:rsidRPr="00314F7D">
        <w:rPr>
          <w:lang w:val="en-GB"/>
        </w:rPr>
        <w:t xml:space="preserve">The </w:t>
      </w:r>
      <w:r>
        <w:rPr>
          <w:lang w:val="en-GB"/>
        </w:rPr>
        <w:t xml:space="preserve">assessment team </w:t>
      </w:r>
      <w:r w:rsidR="003700CD">
        <w:rPr>
          <w:lang w:val="en-GB"/>
        </w:rPr>
        <w:t xml:space="preserve">shall collect enough information to propose a </w:t>
      </w:r>
      <w:r w:rsidR="00197116">
        <w:rPr>
          <w:lang w:val="en-GB"/>
        </w:rPr>
        <w:t>prel</w:t>
      </w:r>
      <w:r w:rsidR="009C78E9">
        <w:rPr>
          <w:lang w:val="en-GB"/>
        </w:rPr>
        <w:t xml:space="preserve">iminary definition of </w:t>
      </w:r>
      <w:r w:rsidRPr="00314F7D">
        <w:rPr>
          <w:lang w:val="en-GB"/>
        </w:rPr>
        <w:t>the AOI for the assessment</w:t>
      </w:r>
      <w:r w:rsidR="003700CD">
        <w:rPr>
          <w:lang w:val="en-GB"/>
        </w:rPr>
        <w:t>,</w:t>
      </w:r>
      <w:r w:rsidR="009C78E9">
        <w:rPr>
          <w:lang w:val="en-GB"/>
        </w:rPr>
        <w:t xml:space="preserve"> because this information is needed for the </w:t>
      </w:r>
      <w:r w:rsidR="00D7689A">
        <w:rPr>
          <w:lang w:val="en-GB"/>
        </w:rPr>
        <w:t>preliminary landcover classification and for planning the scoping</w:t>
      </w:r>
      <w:r w:rsidRPr="00314F7D">
        <w:rPr>
          <w:lang w:val="en-GB"/>
        </w:rPr>
        <w:t xml:space="preserve">. </w:t>
      </w:r>
    </w:p>
    <w:p w14:paraId="37D0DB75" w14:textId="1E74CBAC" w:rsidR="00A85AA1" w:rsidRDefault="00E64250" w:rsidP="001144F5">
      <w:pPr>
        <w:rPr>
          <w:lang w:val="en-GB"/>
        </w:rPr>
      </w:pPr>
      <w:r w:rsidRPr="00314F7D">
        <w:rPr>
          <w:lang w:val="en-GB"/>
        </w:rPr>
        <w:t xml:space="preserve">This AOI includes the Assessment Area </w:t>
      </w:r>
      <w:r w:rsidR="00A85AA1">
        <w:rPr>
          <w:lang w:val="en-GB"/>
        </w:rPr>
        <w:t xml:space="preserve">(AA) </w:t>
      </w:r>
      <w:r w:rsidRPr="00314F7D">
        <w:rPr>
          <w:lang w:val="en-GB"/>
        </w:rPr>
        <w:t xml:space="preserve">and the wider landscape adjacent to the </w:t>
      </w:r>
      <w:r w:rsidR="00A85AA1">
        <w:rPr>
          <w:lang w:val="en-GB"/>
        </w:rPr>
        <w:t>AA</w:t>
      </w:r>
      <w:r w:rsidRPr="00314F7D">
        <w:rPr>
          <w:lang w:val="en-GB"/>
        </w:rPr>
        <w:t xml:space="preserve">. </w:t>
      </w:r>
    </w:p>
    <w:p w14:paraId="6359E4ED" w14:textId="7282B370" w:rsidR="002030BB" w:rsidRDefault="00C46B29" w:rsidP="001144F5">
      <w:pPr>
        <w:rPr>
          <w:lang w:val="en-GB"/>
        </w:rPr>
      </w:pPr>
      <w:r>
        <w:rPr>
          <w:lang w:val="en-GB"/>
        </w:rPr>
        <w:t xml:space="preserve">The </w:t>
      </w:r>
      <w:r w:rsidR="00A85AA1">
        <w:rPr>
          <w:lang w:val="en-GB"/>
        </w:rPr>
        <w:t>AA</w:t>
      </w:r>
      <w:r w:rsidR="004F2FA6">
        <w:rPr>
          <w:lang w:val="en-GB"/>
        </w:rPr>
        <w:t xml:space="preserve"> i</w:t>
      </w:r>
      <w:r w:rsidR="004F2FA6" w:rsidRPr="004F2FA6">
        <w:rPr>
          <w:lang w:val="en-GB"/>
        </w:rPr>
        <w:t>s the area within the Organisation’s management unit(s)</w:t>
      </w:r>
      <w:r w:rsidR="007D3355">
        <w:rPr>
          <w:lang w:val="en-GB"/>
        </w:rPr>
        <w:t xml:space="preserve"> </w:t>
      </w:r>
      <w:r w:rsidR="007A6C85">
        <w:rPr>
          <w:lang w:val="en-GB"/>
        </w:rPr>
        <w:t>–</w:t>
      </w:r>
      <w:r w:rsidR="007D3355">
        <w:rPr>
          <w:lang w:val="en-GB"/>
        </w:rPr>
        <w:t xml:space="preserve"> MU</w:t>
      </w:r>
      <w:r w:rsidR="007A6C85">
        <w:rPr>
          <w:lang w:val="en-GB"/>
        </w:rPr>
        <w:t>(s)</w:t>
      </w:r>
      <w:r w:rsidR="004F2FA6" w:rsidRPr="004F2FA6">
        <w:rPr>
          <w:lang w:val="en-GB"/>
        </w:rPr>
        <w:t xml:space="preserve"> that has been included in the assessment. Often </w:t>
      </w:r>
      <w:r w:rsidR="00A85AA1">
        <w:rPr>
          <w:lang w:val="en-GB"/>
        </w:rPr>
        <w:t xml:space="preserve">AA and </w:t>
      </w:r>
      <w:r w:rsidR="007D3355">
        <w:rPr>
          <w:lang w:val="en-GB"/>
        </w:rPr>
        <w:t xml:space="preserve">management units(s) </w:t>
      </w:r>
      <w:r w:rsidR="004F2FA6" w:rsidRPr="004F2FA6">
        <w:rPr>
          <w:lang w:val="en-GB"/>
        </w:rPr>
        <w:t>are identical</w:t>
      </w:r>
      <w:r w:rsidR="007D3355">
        <w:rPr>
          <w:lang w:val="en-GB"/>
        </w:rPr>
        <w:t>. H</w:t>
      </w:r>
      <w:r w:rsidR="004F2FA6" w:rsidRPr="004F2FA6">
        <w:rPr>
          <w:lang w:val="en-GB"/>
        </w:rPr>
        <w:t>owever, there are situations</w:t>
      </w:r>
      <w:r w:rsidR="002030BB">
        <w:rPr>
          <w:rStyle w:val="FootnoteReference"/>
          <w:lang w:val="en-GB"/>
        </w:rPr>
        <w:footnoteReference w:id="10"/>
      </w:r>
      <w:r w:rsidR="004F2FA6" w:rsidRPr="004F2FA6">
        <w:rPr>
          <w:lang w:val="en-GB"/>
        </w:rPr>
        <w:t xml:space="preserve"> where the </w:t>
      </w:r>
      <w:r w:rsidR="007D3355">
        <w:rPr>
          <w:lang w:val="en-GB"/>
        </w:rPr>
        <w:t xml:space="preserve">AA </w:t>
      </w:r>
      <w:r w:rsidR="004F2FA6" w:rsidRPr="004F2FA6">
        <w:rPr>
          <w:lang w:val="en-GB"/>
        </w:rPr>
        <w:t xml:space="preserve">only covers partially the MU(s), for example when a portion of the MU(s) is excluded because consent to conduct the HCV-HCS assessment was not obtained by the Organisation from the relevant affected communities. </w:t>
      </w:r>
      <w:r w:rsidR="00953BA9" w:rsidRPr="00953BA9">
        <w:rPr>
          <w:lang w:val="en-GB"/>
        </w:rPr>
        <w:t>Areas within the MU but excluded from the assessment area due to extraordinary circumstances must be considered part of the Wider Landscape (of the assessment area) and must be marked as “</w:t>
      </w:r>
      <w:r w:rsidR="0049047B">
        <w:rPr>
          <w:lang w:val="en-GB"/>
        </w:rPr>
        <w:t>n</w:t>
      </w:r>
      <w:r w:rsidR="00953BA9" w:rsidRPr="00953BA9">
        <w:rPr>
          <w:lang w:val="en-GB"/>
        </w:rPr>
        <w:t>ot-assessed”</w:t>
      </w:r>
      <w:r w:rsidR="0049047B">
        <w:rPr>
          <w:lang w:val="en-GB"/>
        </w:rPr>
        <w:t xml:space="preserve"> at all relevant steps of the assessment (see Final Consultation).</w:t>
      </w:r>
    </w:p>
    <w:p w14:paraId="35DA42E4" w14:textId="0702F02E" w:rsidR="001144F5" w:rsidRPr="00314F7D" w:rsidRDefault="001144F5" w:rsidP="001144F5">
      <w:pPr>
        <w:rPr>
          <w:lang w:val="en-GB"/>
        </w:rPr>
      </w:pPr>
      <w:r w:rsidRPr="00520871">
        <w:rPr>
          <w:highlight w:val="yellow"/>
          <w:lang w:val="en-GB"/>
        </w:rPr>
        <w:t>The boundaries of the AOI shall be defined by</w:t>
      </w:r>
      <w:r w:rsidR="00E670FB" w:rsidRPr="00520871">
        <w:rPr>
          <w:highlight w:val="yellow"/>
          <w:lang w:val="en-GB"/>
        </w:rPr>
        <w:t xml:space="preserve"> any of the following criteria, but </w:t>
      </w:r>
      <w:r w:rsidR="00282C35" w:rsidRPr="00520871">
        <w:rPr>
          <w:highlight w:val="yellow"/>
          <w:lang w:val="en-GB"/>
        </w:rPr>
        <w:t xml:space="preserve">regardless of the option chosen, </w:t>
      </w:r>
      <w:r w:rsidR="00E670FB" w:rsidRPr="00520871">
        <w:rPr>
          <w:highlight w:val="yellow"/>
          <w:lang w:val="en-GB"/>
        </w:rPr>
        <w:t xml:space="preserve">in all cases must </w:t>
      </w:r>
      <w:r w:rsidR="00276BDF" w:rsidRPr="00520871">
        <w:rPr>
          <w:highlight w:val="yellow"/>
          <w:lang w:val="en-GB"/>
        </w:rPr>
        <w:t xml:space="preserve">include a </w:t>
      </w:r>
      <w:r w:rsidR="008C7DDC" w:rsidRPr="00520871">
        <w:rPr>
          <w:highlight w:val="yellow"/>
          <w:lang w:val="en-GB"/>
        </w:rPr>
        <w:t xml:space="preserve">1km buffer </w:t>
      </w:r>
      <w:r w:rsidR="00802E43" w:rsidRPr="00520871">
        <w:rPr>
          <w:highlight w:val="yellow"/>
          <w:lang w:val="en-GB"/>
        </w:rPr>
        <w:t>around the AA boundaries</w:t>
      </w:r>
      <w:r w:rsidR="002428F1" w:rsidRPr="00520871">
        <w:rPr>
          <w:highlight w:val="yellow"/>
          <w:lang w:val="en-GB"/>
        </w:rPr>
        <w:t xml:space="preserve"> (to meet requirements for the Patch Analysis)</w:t>
      </w:r>
      <w:r w:rsidR="00802E43" w:rsidRPr="00520871">
        <w:rPr>
          <w:highlight w:val="yellow"/>
          <w:lang w:val="en-GB"/>
        </w:rPr>
        <w:t xml:space="preserve">, and must include all </w:t>
      </w:r>
      <w:r w:rsidR="007B7F02" w:rsidRPr="00520871">
        <w:rPr>
          <w:highlight w:val="yellow"/>
          <w:lang w:val="en-GB"/>
        </w:rPr>
        <w:t>affected communities</w:t>
      </w:r>
      <w:r w:rsidR="00D53444" w:rsidRPr="00520871">
        <w:rPr>
          <w:highlight w:val="yellow"/>
          <w:lang w:val="en-GB"/>
        </w:rPr>
        <w:t xml:space="preserve"> (the entire village area, not only the cent</w:t>
      </w:r>
      <w:r w:rsidR="00B30FAF" w:rsidRPr="00520871">
        <w:rPr>
          <w:highlight w:val="yellow"/>
          <w:lang w:val="en-GB"/>
        </w:rPr>
        <w:t>re</w:t>
      </w:r>
      <w:r w:rsidR="00D53444" w:rsidRPr="00520871">
        <w:rPr>
          <w:highlight w:val="yellow"/>
          <w:lang w:val="en-GB"/>
        </w:rPr>
        <w:t xml:space="preserve"> point)</w:t>
      </w:r>
      <w:r w:rsidRPr="00520871">
        <w:rPr>
          <w:highlight w:val="yellow"/>
          <w:lang w:val="en-GB"/>
        </w:rPr>
        <w:t>:</w:t>
      </w:r>
    </w:p>
    <w:p w14:paraId="1144E4E5" w14:textId="1588B364" w:rsidR="001144F5" w:rsidRPr="00314F7D" w:rsidRDefault="00B30FAF">
      <w:pPr>
        <w:pStyle w:val="ListParagraph"/>
        <w:numPr>
          <w:ilvl w:val="0"/>
          <w:numId w:val="5"/>
        </w:numPr>
        <w:rPr>
          <w:lang w:val="en-GB"/>
        </w:rPr>
      </w:pPr>
      <w:r>
        <w:rPr>
          <w:lang w:val="en-GB"/>
        </w:rPr>
        <w:t>N</w:t>
      </w:r>
      <w:r w:rsidR="001144F5" w:rsidRPr="00314F7D">
        <w:rPr>
          <w:lang w:val="en-GB"/>
        </w:rPr>
        <w:t>atural boundaries</w:t>
      </w:r>
    </w:p>
    <w:p w14:paraId="1B0DE449" w14:textId="501CFCB3" w:rsidR="001144F5" w:rsidRPr="00CB6C0D" w:rsidRDefault="001144F5" w:rsidP="006C07F8">
      <w:pPr>
        <w:pStyle w:val="ListParagraph"/>
        <w:numPr>
          <w:ilvl w:val="0"/>
          <w:numId w:val="37"/>
        </w:numPr>
        <w:rPr>
          <w:lang w:val="en-GB"/>
        </w:rPr>
      </w:pPr>
      <w:r w:rsidRPr="00CB6C0D">
        <w:rPr>
          <w:lang w:val="en-GB"/>
        </w:rPr>
        <w:lastRenderedPageBreak/>
        <w:t>aligning with identified areas and boundaries of watershed(s); or</w:t>
      </w:r>
    </w:p>
    <w:p w14:paraId="7EFB75BE" w14:textId="065ACE5F" w:rsidR="001144F5" w:rsidRPr="00CB6C0D" w:rsidRDefault="001144F5" w:rsidP="006C07F8">
      <w:pPr>
        <w:pStyle w:val="ListParagraph"/>
        <w:numPr>
          <w:ilvl w:val="0"/>
          <w:numId w:val="37"/>
        </w:numPr>
        <w:rPr>
          <w:lang w:val="en-GB"/>
        </w:rPr>
      </w:pPr>
      <w:r w:rsidRPr="00CB6C0D">
        <w:rPr>
          <w:lang w:val="en-GB"/>
        </w:rPr>
        <w:t>aligning with the geographical land unit containing a cluster of interacting ecosystems; or</w:t>
      </w:r>
    </w:p>
    <w:p w14:paraId="0FE10731" w14:textId="70E6978F" w:rsidR="001144F5" w:rsidRPr="00314F7D" w:rsidRDefault="00B30FAF">
      <w:pPr>
        <w:pStyle w:val="ListParagraph"/>
        <w:numPr>
          <w:ilvl w:val="0"/>
          <w:numId w:val="6"/>
        </w:numPr>
        <w:rPr>
          <w:lang w:val="en-GB"/>
        </w:rPr>
      </w:pPr>
      <w:r>
        <w:rPr>
          <w:lang w:val="en-GB"/>
        </w:rPr>
        <w:t>A</w:t>
      </w:r>
      <w:r w:rsidR="001144F5" w:rsidRPr="00314F7D">
        <w:rPr>
          <w:lang w:val="en-GB"/>
        </w:rPr>
        <w:t>rbitrarily defined boundaries</w:t>
      </w:r>
    </w:p>
    <w:p w14:paraId="46DD9E5E" w14:textId="1D7807C2" w:rsidR="001144F5" w:rsidRPr="00CB6C0D" w:rsidRDefault="001144F5" w:rsidP="006C07F8">
      <w:pPr>
        <w:pStyle w:val="ListParagraph"/>
        <w:numPr>
          <w:ilvl w:val="0"/>
          <w:numId w:val="38"/>
        </w:numPr>
        <w:rPr>
          <w:lang w:val="en-GB"/>
        </w:rPr>
      </w:pPr>
      <w:r w:rsidRPr="00CB6C0D">
        <w:rPr>
          <w:lang w:val="en-GB"/>
        </w:rPr>
        <w:t xml:space="preserve">selecting a unit size that encompasses the </w:t>
      </w:r>
      <w:r w:rsidR="00B30FAF">
        <w:rPr>
          <w:lang w:val="en-GB"/>
        </w:rPr>
        <w:t xml:space="preserve">AA </w:t>
      </w:r>
      <w:r w:rsidRPr="00CB6C0D">
        <w:rPr>
          <w:lang w:val="en-GB"/>
        </w:rPr>
        <w:t xml:space="preserve">and a </w:t>
      </w:r>
      <w:r w:rsidR="0090550A">
        <w:rPr>
          <w:lang w:val="en-GB"/>
        </w:rPr>
        <w:t xml:space="preserve">surrounding </w:t>
      </w:r>
      <w:r w:rsidRPr="00CB6C0D">
        <w:rPr>
          <w:lang w:val="en-GB"/>
        </w:rPr>
        <w:t xml:space="preserve">buffer; or </w:t>
      </w:r>
    </w:p>
    <w:p w14:paraId="3F11657F" w14:textId="47B76C62" w:rsidR="001144F5" w:rsidRPr="00CB6C0D" w:rsidRDefault="001144F5" w:rsidP="006C07F8">
      <w:pPr>
        <w:pStyle w:val="ListParagraph"/>
        <w:numPr>
          <w:ilvl w:val="0"/>
          <w:numId w:val="38"/>
        </w:numPr>
        <w:rPr>
          <w:lang w:val="en-GB"/>
        </w:rPr>
      </w:pPr>
      <w:r w:rsidRPr="00CB6C0D">
        <w:rPr>
          <w:lang w:val="en-GB"/>
        </w:rPr>
        <w:t>using a radius of 5 km from the centre-point coordinates of the assessment area</w:t>
      </w:r>
      <w:r w:rsidR="00AA488B">
        <w:rPr>
          <w:lang w:val="en-GB"/>
        </w:rPr>
        <w:t>,</w:t>
      </w:r>
      <w:r w:rsidRPr="00CB6C0D">
        <w:rPr>
          <w:lang w:val="en-GB"/>
        </w:rPr>
        <w:t xml:space="preserve"> or </w:t>
      </w:r>
    </w:p>
    <w:p w14:paraId="196FA1D0" w14:textId="62C5B3AE" w:rsidR="001144F5" w:rsidRPr="00CB6C0D" w:rsidRDefault="001144F5" w:rsidP="006C07F8">
      <w:pPr>
        <w:pStyle w:val="ListParagraph"/>
        <w:numPr>
          <w:ilvl w:val="0"/>
          <w:numId w:val="38"/>
        </w:numPr>
        <w:rPr>
          <w:lang w:val="en-GB"/>
        </w:rPr>
      </w:pPr>
      <w:r w:rsidRPr="00CB6C0D">
        <w:rPr>
          <w:lang w:val="en-GB"/>
        </w:rPr>
        <w:t>using existing administrative boundaries</w:t>
      </w:r>
      <w:r w:rsidR="00D1564A">
        <w:rPr>
          <w:lang w:val="en-GB"/>
        </w:rPr>
        <w:t>.</w:t>
      </w:r>
      <w:r w:rsidR="00D1564A" w:rsidRPr="00CB6C0D">
        <w:rPr>
          <w:lang w:val="en-GB"/>
        </w:rPr>
        <w:t xml:space="preserve"> </w:t>
      </w:r>
    </w:p>
    <w:p w14:paraId="6A9F78E2" w14:textId="77777777" w:rsidR="001144F5" w:rsidRPr="00314F7D" w:rsidRDefault="001144F5" w:rsidP="001144F5">
      <w:pPr>
        <w:rPr>
          <w:lang w:val="en-GB"/>
        </w:rPr>
      </w:pPr>
      <w:r w:rsidRPr="00314F7D">
        <w:rPr>
          <w:lang w:val="en-GB"/>
        </w:rPr>
        <w:t xml:space="preserve">A combination of natural and arbitrarily defined boundaries is allowed. </w:t>
      </w:r>
    </w:p>
    <w:p w14:paraId="3EDA7106" w14:textId="77777777" w:rsidR="0041580E" w:rsidRDefault="00394FD2" w:rsidP="0060778D">
      <w:pPr>
        <w:rPr>
          <w:lang w:val="en-GB"/>
        </w:rPr>
      </w:pPr>
      <w:r w:rsidRPr="0041580E">
        <w:rPr>
          <w:b/>
          <w:bCs/>
          <w:lang w:val="en-GB"/>
        </w:rPr>
        <w:t>NOTE</w:t>
      </w:r>
      <w:r w:rsidR="0041580E">
        <w:rPr>
          <w:b/>
          <w:bCs/>
          <w:lang w:val="en-GB"/>
        </w:rPr>
        <w:t>S</w:t>
      </w:r>
      <w:r w:rsidRPr="0041580E">
        <w:rPr>
          <w:b/>
          <w:bCs/>
          <w:lang w:val="en-GB"/>
        </w:rPr>
        <w:t>:</w:t>
      </w:r>
      <w:r>
        <w:rPr>
          <w:lang w:val="en-GB"/>
        </w:rPr>
        <w:t xml:space="preserve"> </w:t>
      </w:r>
    </w:p>
    <w:p w14:paraId="41A590BC" w14:textId="17C9A371" w:rsidR="00075852" w:rsidRDefault="00075852" w:rsidP="006C07F8">
      <w:pPr>
        <w:pStyle w:val="ListParagraph"/>
        <w:numPr>
          <w:ilvl w:val="0"/>
          <w:numId w:val="39"/>
        </w:numPr>
        <w:rPr>
          <w:lang w:val="en-GB"/>
        </w:rPr>
      </w:pPr>
      <w:r>
        <w:rPr>
          <w:lang w:val="en-GB"/>
        </w:rPr>
        <w:t xml:space="preserve">The definition of the </w:t>
      </w:r>
      <w:r w:rsidR="00DD420B">
        <w:rPr>
          <w:lang w:val="en-GB"/>
        </w:rPr>
        <w:t xml:space="preserve">AA and the </w:t>
      </w:r>
      <w:r>
        <w:rPr>
          <w:lang w:val="en-GB"/>
        </w:rPr>
        <w:t xml:space="preserve">AOI </w:t>
      </w:r>
      <w:r w:rsidR="00875D1E">
        <w:rPr>
          <w:lang w:val="en-GB"/>
        </w:rPr>
        <w:t>may</w:t>
      </w:r>
      <w:r>
        <w:rPr>
          <w:lang w:val="en-GB"/>
        </w:rPr>
        <w:t xml:space="preserve"> be refined after scoping, and even </w:t>
      </w:r>
      <w:r w:rsidR="00DD420B">
        <w:rPr>
          <w:lang w:val="en-GB"/>
        </w:rPr>
        <w:t xml:space="preserve">during full </w:t>
      </w:r>
      <w:r>
        <w:rPr>
          <w:lang w:val="en-GB"/>
        </w:rPr>
        <w:t>the assessment, for example if an affected community decides to withdraw their consent</w:t>
      </w:r>
      <w:r w:rsidR="00DD420B">
        <w:rPr>
          <w:lang w:val="en-GB"/>
        </w:rPr>
        <w:t xml:space="preserve"> to participate in the assessment.</w:t>
      </w:r>
    </w:p>
    <w:p w14:paraId="2224090A" w14:textId="558B105F" w:rsidR="00AA64AA" w:rsidRPr="0048174B" w:rsidRDefault="00394FD2" w:rsidP="006C07F8">
      <w:pPr>
        <w:pStyle w:val="ListParagraph"/>
        <w:numPr>
          <w:ilvl w:val="0"/>
          <w:numId w:val="39"/>
        </w:numPr>
        <w:rPr>
          <w:lang w:val="en-GB"/>
        </w:rPr>
      </w:pPr>
      <w:r w:rsidRPr="0048174B">
        <w:rPr>
          <w:lang w:val="en-GB"/>
        </w:rPr>
        <w:t xml:space="preserve">If the resulting AOI includes </w:t>
      </w:r>
      <w:r w:rsidR="00374D05" w:rsidRPr="0048174B">
        <w:rPr>
          <w:lang w:val="en-GB"/>
        </w:rPr>
        <w:t>non</w:t>
      </w:r>
      <w:r w:rsidR="0043263F">
        <w:rPr>
          <w:lang w:val="en-GB"/>
        </w:rPr>
        <w:t xml:space="preserve"> </w:t>
      </w:r>
      <w:r w:rsidR="00374D05" w:rsidRPr="0048174B">
        <w:rPr>
          <w:lang w:val="en-GB"/>
        </w:rPr>
        <w:t xml:space="preserve">- affected </w:t>
      </w:r>
      <w:r w:rsidRPr="0048174B">
        <w:rPr>
          <w:lang w:val="en-GB"/>
        </w:rPr>
        <w:t>communities</w:t>
      </w:r>
      <w:r w:rsidR="00374D05" w:rsidRPr="0048174B">
        <w:rPr>
          <w:lang w:val="en-GB"/>
        </w:rPr>
        <w:t xml:space="preserve"> this must be disclosed during the assessment (consultations) and </w:t>
      </w:r>
      <w:r w:rsidR="00374D05" w:rsidRPr="0038036D">
        <w:rPr>
          <w:lang w:val="en-GB"/>
        </w:rPr>
        <w:t>in reporting</w:t>
      </w:r>
      <w:r w:rsidR="00495AB2" w:rsidRPr="00495AB2">
        <w:rPr>
          <w:lang w:val="en-GB"/>
        </w:rPr>
        <w:t xml:space="preserve"> (see </w:t>
      </w:r>
      <w:hyperlink w:anchor="_PART_2:_Reporting" w:history="1">
        <w:r w:rsidR="00495AB2" w:rsidRPr="00495AB2">
          <w:rPr>
            <w:rStyle w:val="Hyperlink"/>
            <w:lang w:val="en-GB"/>
          </w:rPr>
          <w:t>Reporting</w:t>
        </w:r>
      </w:hyperlink>
      <w:r w:rsidR="00495AB2" w:rsidRPr="00495AB2">
        <w:rPr>
          <w:lang w:val="en-GB"/>
        </w:rPr>
        <w:t xml:space="preserve"> section)</w:t>
      </w:r>
      <w:r w:rsidR="00374D05" w:rsidRPr="00495AB2">
        <w:rPr>
          <w:lang w:val="en-GB"/>
        </w:rPr>
        <w:t>.</w:t>
      </w:r>
    </w:p>
    <w:p w14:paraId="111F048D" w14:textId="52FFF782" w:rsidR="00850F86" w:rsidRPr="0051150D" w:rsidRDefault="00605623" w:rsidP="006C07F8">
      <w:pPr>
        <w:pStyle w:val="Heading4"/>
        <w:numPr>
          <w:ilvl w:val="0"/>
          <w:numId w:val="36"/>
        </w:numPr>
        <w:rPr>
          <w:sz w:val="22"/>
          <w:szCs w:val="22"/>
          <w:lang w:val="en-GB"/>
        </w:rPr>
      </w:pPr>
      <w:r w:rsidRPr="0051150D">
        <w:rPr>
          <w:sz w:val="22"/>
          <w:szCs w:val="22"/>
          <w:lang w:val="en-GB"/>
        </w:rPr>
        <w:t>P</w:t>
      </w:r>
      <w:r w:rsidR="00575621" w:rsidRPr="0051150D">
        <w:rPr>
          <w:sz w:val="22"/>
          <w:szCs w:val="22"/>
          <w:lang w:val="en-GB"/>
        </w:rPr>
        <w:t xml:space="preserve">roduce the preliminary land cover </w:t>
      </w:r>
      <w:r w:rsidR="0099623A" w:rsidRPr="0051150D">
        <w:rPr>
          <w:sz w:val="22"/>
          <w:szCs w:val="22"/>
          <w:lang w:val="en-GB"/>
        </w:rPr>
        <w:t>map</w:t>
      </w:r>
      <w:r w:rsidR="00575621" w:rsidRPr="0051150D">
        <w:rPr>
          <w:sz w:val="22"/>
          <w:szCs w:val="22"/>
          <w:lang w:val="en-GB"/>
        </w:rPr>
        <w:t xml:space="preserve"> (LCC)</w:t>
      </w:r>
      <w:r w:rsidR="00A47C0C" w:rsidRPr="0051150D">
        <w:rPr>
          <w:sz w:val="22"/>
          <w:szCs w:val="22"/>
          <w:lang w:val="en-GB"/>
        </w:rPr>
        <w:t xml:space="preserve"> </w:t>
      </w:r>
    </w:p>
    <w:p w14:paraId="55CBF5D3" w14:textId="2F0E3BAD" w:rsidR="00A623D7" w:rsidRDefault="0518F0E1" w:rsidP="27DB071A">
      <w:pPr>
        <w:rPr>
          <w:lang w:val="en-GB"/>
        </w:rPr>
      </w:pPr>
      <w:r w:rsidRPr="095925DA">
        <w:rPr>
          <w:lang w:val="en-GB"/>
        </w:rPr>
        <w:t xml:space="preserve">The GIS/remote sensing specialist must </w:t>
      </w:r>
      <w:r w:rsidR="006736C3">
        <w:rPr>
          <w:lang w:val="en-GB"/>
        </w:rPr>
        <w:t xml:space="preserve">produce </w:t>
      </w:r>
      <w:r w:rsidRPr="095925DA">
        <w:rPr>
          <w:lang w:val="en-GB"/>
        </w:rPr>
        <w:t xml:space="preserve">the preliminary land cover and prepare an initial vegetation classification based on the selected satellite images to be used in the vegetation classification process remote sensing analysis, following the requirements of HCSA Toolkit 4 page 15. Resulting from this initial vegetation classification, a preliminary draft land cover map is produced.  </w:t>
      </w:r>
      <w:r w:rsidR="000535CA">
        <w:rPr>
          <w:lang w:val="en-GB"/>
        </w:rPr>
        <w:t xml:space="preserve">The </w:t>
      </w:r>
      <w:r w:rsidR="5C72657D" w:rsidRPr="095925DA">
        <w:rPr>
          <w:lang w:val="en-GB"/>
        </w:rPr>
        <w:t xml:space="preserve">steps </w:t>
      </w:r>
      <w:r w:rsidR="000535CA">
        <w:rPr>
          <w:lang w:val="en-GB"/>
        </w:rPr>
        <w:t xml:space="preserve">to do this </w:t>
      </w:r>
      <w:r w:rsidR="5C72657D" w:rsidRPr="095925DA">
        <w:rPr>
          <w:lang w:val="en-GB"/>
        </w:rPr>
        <w:t>are:</w:t>
      </w:r>
    </w:p>
    <w:p w14:paraId="3D919468" w14:textId="5D09882E" w:rsidR="00B03EEA" w:rsidRPr="00314F7D" w:rsidRDefault="00045669" w:rsidP="00B03EEA">
      <w:pPr>
        <w:rPr>
          <w:lang w:val="en-GB"/>
        </w:rPr>
      </w:pPr>
      <w:r w:rsidRPr="095925DA">
        <w:rPr>
          <w:b/>
          <w:bCs/>
          <w:lang w:val="en-GB"/>
        </w:rPr>
        <w:t xml:space="preserve">Step 1. </w:t>
      </w:r>
      <w:r w:rsidR="249516CF" w:rsidRPr="095925DA">
        <w:rPr>
          <w:b/>
          <w:bCs/>
          <w:lang w:val="en-GB"/>
        </w:rPr>
        <w:t xml:space="preserve">Image </w:t>
      </w:r>
      <w:r w:rsidRPr="095925DA">
        <w:rPr>
          <w:b/>
          <w:bCs/>
          <w:lang w:val="en-GB"/>
        </w:rPr>
        <w:t>Acquisition.</w:t>
      </w:r>
      <w:r w:rsidRPr="095925DA">
        <w:rPr>
          <w:lang w:val="en-GB"/>
        </w:rPr>
        <w:t xml:space="preserve"> </w:t>
      </w:r>
      <w:r w:rsidR="00D02E55">
        <w:rPr>
          <w:lang w:val="en-GB"/>
        </w:rPr>
        <w:t>F</w:t>
      </w:r>
      <w:r w:rsidR="008316D4" w:rsidRPr="095925DA">
        <w:rPr>
          <w:lang w:val="en-GB"/>
        </w:rPr>
        <w:t xml:space="preserve">irst </w:t>
      </w:r>
      <w:r w:rsidR="008316D4" w:rsidRPr="095925DA">
        <w:rPr>
          <w:b/>
          <w:bCs/>
          <w:lang w:val="en-GB"/>
        </w:rPr>
        <w:t>acquire images</w:t>
      </w:r>
      <w:r w:rsidR="008316D4" w:rsidRPr="095925DA">
        <w:rPr>
          <w:lang w:val="en-GB"/>
        </w:rPr>
        <w:t xml:space="preserve"> of the </w:t>
      </w:r>
      <w:r w:rsidR="00790D63" w:rsidRPr="095925DA">
        <w:rPr>
          <w:lang w:val="en-GB"/>
        </w:rPr>
        <w:t xml:space="preserve">AOI </w:t>
      </w:r>
      <w:r w:rsidR="008316D4" w:rsidRPr="095925DA">
        <w:rPr>
          <w:lang w:val="en-GB"/>
        </w:rPr>
        <w:t>using appropriate sensors and platforms</w:t>
      </w:r>
      <w:r w:rsidR="00313A2C" w:rsidRPr="095925DA">
        <w:rPr>
          <w:lang w:val="en-GB"/>
        </w:rPr>
        <w:t>, and meeting the</w:t>
      </w:r>
      <w:r w:rsidR="009B0D70" w:rsidRPr="095925DA">
        <w:rPr>
          <w:lang w:val="en-GB"/>
        </w:rPr>
        <w:t xml:space="preserve"> following image </w:t>
      </w:r>
      <w:r w:rsidR="00313A2C" w:rsidRPr="095925DA">
        <w:rPr>
          <w:lang w:val="en-GB"/>
        </w:rPr>
        <w:t>requirements:</w:t>
      </w:r>
      <w:r w:rsidR="00B03EEA" w:rsidRPr="095925DA">
        <w:rPr>
          <w:lang w:val="en-GB"/>
        </w:rPr>
        <w:t xml:space="preserve"> </w:t>
      </w:r>
    </w:p>
    <w:p w14:paraId="14F73D4A" w14:textId="210F91B4" w:rsidR="00B03EEA" w:rsidRPr="00314F7D" w:rsidRDefault="009B0D70" w:rsidP="006C07F8">
      <w:pPr>
        <w:pStyle w:val="ListParagraph"/>
        <w:numPr>
          <w:ilvl w:val="0"/>
          <w:numId w:val="11"/>
        </w:numPr>
        <w:rPr>
          <w:lang w:val="en-GB"/>
        </w:rPr>
      </w:pPr>
      <w:r>
        <w:rPr>
          <w:lang w:val="en-GB"/>
        </w:rPr>
        <w:t>N</w:t>
      </w:r>
      <w:r w:rsidR="00B03EEA" w:rsidRPr="00314F7D">
        <w:rPr>
          <w:lang w:val="en-GB"/>
        </w:rPr>
        <w:t>o older than 12 months since the commencement of HCV-HCSA assessment process</w:t>
      </w:r>
      <w:r w:rsidR="00313A2C">
        <w:rPr>
          <w:lang w:val="en-GB"/>
        </w:rPr>
        <w:t>.</w:t>
      </w:r>
      <w:r w:rsidR="00B03EEA" w:rsidRPr="00314F7D">
        <w:rPr>
          <w:lang w:val="en-GB"/>
        </w:rPr>
        <w:t xml:space="preserve"> </w:t>
      </w:r>
    </w:p>
    <w:p w14:paraId="6BF6FBC0" w14:textId="1EB338A8" w:rsidR="00B03EEA" w:rsidRPr="00314F7D" w:rsidRDefault="00B03EEA" w:rsidP="006C07F8">
      <w:pPr>
        <w:pStyle w:val="ListParagraph"/>
        <w:numPr>
          <w:ilvl w:val="0"/>
          <w:numId w:val="11"/>
        </w:numPr>
        <w:rPr>
          <w:lang w:val="en-GB"/>
        </w:rPr>
      </w:pPr>
      <w:r w:rsidRPr="00314F7D">
        <w:rPr>
          <w:lang w:val="en-GB"/>
        </w:rPr>
        <w:t>Have a minimum 10</w:t>
      </w:r>
      <w:r w:rsidR="00313A2C">
        <w:rPr>
          <w:lang w:val="en-GB"/>
        </w:rPr>
        <w:t>-</w:t>
      </w:r>
      <w:r w:rsidRPr="00314F7D">
        <w:rPr>
          <w:lang w:val="en-GB"/>
        </w:rPr>
        <w:t>meter resolution</w:t>
      </w:r>
      <w:r w:rsidR="00313A2C">
        <w:rPr>
          <w:lang w:val="en-GB"/>
        </w:rPr>
        <w:t>.</w:t>
      </w:r>
      <w:r w:rsidRPr="00314F7D">
        <w:rPr>
          <w:lang w:val="en-GB"/>
        </w:rPr>
        <w:t xml:space="preserve"> </w:t>
      </w:r>
    </w:p>
    <w:p w14:paraId="7D24D39B" w14:textId="4E229781" w:rsidR="00B03EEA" w:rsidRPr="00314F7D" w:rsidRDefault="00B03EEA" w:rsidP="006C07F8">
      <w:pPr>
        <w:pStyle w:val="ListParagraph"/>
        <w:numPr>
          <w:ilvl w:val="0"/>
          <w:numId w:val="11"/>
        </w:numPr>
        <w:rPr>
          <w:lang w:val="en-GB"/>
        </w:rPr>
      </w:pPr>
      <w:r w:rsidRPr="00314F7D">
        <w:rPr>
          <w:lang w:val="en-GB"/>
        </w:rPr>
        <w:t>Have less than 5% of cloud cover within the A</w:t>
      </w:r>
      <w:r w:rsidR="00313A2C">
        <w:rPr>
          <w:lang w:val="en-GB"/>
        </w:rPr>
        <w:t>O</w:t>
      </w:r>
      <w:r w:rsidRPr="00314F7D">
        <w:rPr>
          <w:lang w:val="en-GB"/>
        </w:rPr>
        <w:t xml:space="preserve">I </w:t>
      </w:r>
    </w:p>
    <w:p w14:paraId="72ECBBDB" w14:textId="0EC055C0" w:rsidR="00612B41" w:rsidRPr="00314F7D" w:rsidRDefault="00045669" w:rsidP="00612B41">
      <w:pPr>
        <w:rPr>
          <w:lang w:val="en-GB"/>
        </w:rPr>
      </w:pPr>
      <w:r w:rsidRPr="00045669">
        <w:rPr>
          <w:b/>
          <w:bCs/>
          <w:lang w:val="en-GB"/>
        </w:rPr>
        <w:lastRenderedPageBreak/>
        <w:t xml:space="preserve">Step </w:t>
      </w:r>
      <w:r>
        <w:rPr>
          <w:b/>
          <w:bCs/>
          <w:lang w:val="en-GB"/>
        </w:rPr>
        <w:t>2</w:t>
      </w:r>
      <w:r w:rsidRPr="00045669">
        <w:rPr>
          <w:b/>
          <w:bCs/>
          <w:lang w:val="en-GB"/>
        </w:rPr>
        <w:t xml:space="preserve">. </w:t>
      </w:r>
      <w:r>
        <w:rPr>
          <w:b/>
          <w:bCs/>
          <w:lang w:val="en-GB"/>
        </w:rPr>
        <w:t>Pre-processing</w:t>
      </w:r>
      <w:r w:rsidRPr="00045669">
        <w:rPr>
          <w:b/>
          <w:bCs/>
          <w:lang w:val="en-GB"/>
        </w:rPr>
        <w:t>.</w:t>
      </w:r>
      <w:r>
        <w:rPr>
          <w:lang w:val="en-GB"/>
        </w:rPr>
        <w:t xml:space="preserve"> </w:t>
      </w:r>
      <w:r w:rsidR="008316D4" w:rsidRPr="00314F7D">
        <w:rPr>
          <w:lang w:val="en-GB"/>
        </w:rPr>
        <w:t xml:space="preserve">These images </w:t>
      </w:r>
      <w:r w:rsidR="001D588C">
        <w:rPr>
          <w:lang w:val="en-GB"/>
        </w:rPr>
        <w:t xml:space="preserve">are </w:t>
      </w:r>
      <w:r w:rsidR="008316D4" w:rsidRPr="00270647">
        <w:rPr>
          <w:b/>
          <w:bCs/>
          <w:lang w:val="en-GB"/>
        </w:rPr>
        <w:t>pre-processed</w:t>
      </w:r>
      <w:r w:rsidR="008316D4" w:rsidRPr="00314F7D">
        <w:rPr>
          <w:lang w:val="en-GB"/>
        </w:rPr>
        <w:t xml:space="preserve"> </w:t>
      </w:r>
      <w:r w:rsidR="00661AF2">
        <w:rPr>
          <w:lang w:val="en-GB"/>
        </w:rPr>
        <w:t xml:space="preserve">to prepare them </w:t>
      </w:r>
      <w:r w:rsidR="00612B41" w:rsidRPr="00314F7D">
        <w:rPr>
          <w:lang w:val="en-GB"/>
        </w:rPr>
        <w:t>for further analysis. The goal</w:t>
      </w:r>
      <w:r w:rsidR="00661AF2">
        <w:rPr>
          <w:lang w:val="en-GB"/>
        </w:rPr>
        <w:t>s</w:t>
      </w:r>
      <w:r w:rsidR="00612B41" w:rsidRPr="00314F7D">
        <w:rPr>
          <w:lang w:val="en-GB"/>
        </w:rPr>
        <w:t xml:space="preserve"> of pre-processing </w:t>
      </w:r>
      <w:r w:rsidR="001019B8">
        <w:rPr>
          <w:lang w:val="en-GB"/>
        </w:rPr>
        <w:t>are</w:t>
      </w:r>
      <w:r w:rsidR="00D52B39">
        <w:rPr>
          <w:lang w:val="en-GB"/>
        </w:rPr>
        <w:t xml:space="preserve"> </w:t>
      </w:r>
      <w:r w:rsidR="00612B41" w:rsidRPr="00314F7D">
        <w:rPr>
          <w:lang w:val="en-GB"/>
        </w:rPr>
        <w:t>correct</w:t>
      </w:r>
      <w:r w:rsidR="00D52B39">
        <w:rPr>
          <w:lang w:val="en-GB"/>
        </w:rPr>
        <w:t>ing</w:t>
      </w:r>
      <w:r w:rsidR="00612B41" w:rsidRPr="00314F7D">
        <w:rPr>
          <w:lang w:val="en-GB"/>
        </w:rPr>
        <w:t xml:space="preserve"> any errors or distortions in the image</w:t>
      </w:r>
      <w:r w:rsidR="00D52B39">
        <w:rPr>
          <w:lang w:val="en-GB"/>
        </w:rPr>
        <w:t>s</w:t>
      </w:r>
      <w:r w:rsidR="00612B41" w:rsidRPr="00314F7D">
        <w:rPr>
          <w:lang w:val="en-GB"/>
        </w:rPr>
        <w:t>, enhanc</w:t>
      </w:r>
      <w:r w:rsidR="00D52B39">
        <w:rPr>
          <w:lang w:val="en-GB"/>
        </w:rPr>
        <w:t>ing</w:t>
      </w:r>
      <w:r w:rsidR="00612B41" w:rsidRPr="00314F7D">
        <w:rPr>
          <w:lang w:val="en-GB"/>
        </w:rPr>
        <w:t xml:space="preserve"> features of interest, and mak</w:t>
      </w:r>
      <w:r w:rsidR="00D52B39">
        <w:rPr>
          <w:lang w:val="en-GB"/>
        </w:rPr>
        <w:t>ing</w:t>
      </w:r>
      <w:r w:rsidR="00612B41" w:rsidRPr="00314F7D">
        <w:rPr>
          <w:lang w:val="en-GB"/>
        </w:rPr>
        <w:t xml:space="preserve"> the image more suitable for the intended analysis. </w:t>
      </w:r>
    </w:p>
    <w:p w14:paraId="7EEFC27B" w14:textId="77777777" w:rsidR="00612B41" w:rsidRPr="00314F7D" w:rsidRDefault="00612B41" w:rsidP="00612B41">
      <w:pPr>
        <w:rPr>
          <w:lang w:val="en-GB"/>
        </w:rPr>
      </w:pPr>
      <w:r w:rsidRPr="00314F7D">
        <w:rPr>
          <w:lang w:val="en-GB"/>
        </w:rPr>
        <w:t xml:space="preserve">The pre-processing process typically includes several steps: </w:t>
      </w:r>
    </w:p>
    <w:p w14:paraId="4F04E7B0" w14:textId="57191A04" w:rsidR="00612B41" w:rsidRPr="00314F7D" w:rsidRDefault="00612B41" w:rsidP="006C07F8">
      <w:pPr>
        <w:pStyle w:val="ListParagraph"/>
        <w:numPr>
          <w:ilvl w:val="0"/>
          <w:numId w:val="10"/>
        </w:numPr>
        <w:rPr>
          <w:lang w:val="en-GB"/>
        </w:rPr>
      </w:pPr>
      <w:r w:rsidRPr="00314F7D">
        <w:rPr>
          <w:lang w:val="en-GB"/>
        </w:rPr>
        <w:t>Radiometric correction: correct</w:t>
      </w:r>
      <w:r w:rsidR="00232B3D">
        <w:rPr>
          <w:lang w:val="en-GB"/>
        </w:rPr>
        <w:t xml:space="preserve">ing </w:t>
      </w:r>
      <w:r w:rsidRPr="00314F7D">
        <w:rPr>
          <w:lang w:val="en-GB"/>
        </w:rPr>
        <w:t xml:space="preserve">errors in the image caused by differences in sensor calibration, atmospheric conditions, and other factors. </w:t>
      </w:r>
    </w:p>
    <w:p w14:paraId="0A392049" w14:textId="6D343B62" w:rsidR="00612B41" w:rsidRPr="00314F7D" w:rsidRDefault="00612B41" w:rsidP="006C07F8">
      <w:pPr>
        <w:pStyle w:val="ListParagraph"/>
        <w:numPr>
          <w:ilvl w:val="0"/>
          <w:numId w:val="10"/>
        </w:numPr>
        <w:rPr>
          <w:lang w:val="en-GB"/>
        </w:rPr>
      </w:pPr>
      <w:r w:rsidRPr="00314F7D">
        <w:rPr>
          <w:lang w:val="en-GB"/>
        </w:rPr>
        <w:t xml:space="preserve">Atmospheric correction: </w:t>
      </w:r>
      <w:r w:rsidR="004C0D6C" w:rsidRPr="00314F7D">
        <w:rPr>
          <w:lang w:val="en-GB"/>
        </w:rPr>
        <w:t>correct</w:t>
      </w:r>
      <w:r w:rsidR="004C0D6C">
        <w:rPr>
          <w:lang w:val="en-GB"/>
        </w:rPr>
        <w:t xml:space="preserve">ing </w:t>
      </w:r>
      <w:r w:rsidRPr="00314F7D">
        <w:rPr>
          <w:lang w:val="en-GB"/>
        </w:rPr>
        <w:t>the effects of the atmosphere on the image, such as haze, smoke, and atmospheric scattering.</w:t>
      </w:r>
    </w:p>
    <w:p w14:paraId="4C983FB9" w14:textId="7B9EFC15" w:rsidR="00612B41" w:rsidRPr="00314F7D" w:rsidRDefault="00612B41" w:rsidP="006C07F8">
      <w:pPr>
        <w:pStyle w:val="ListParagraph"/>
        <w:numPr>
          <w:ilvl w:val="0"/>
          <w:numId w:val="10"/>
        </w:numPr>
        <w:rPr>
          <w:lang w:val="en-GB"/>
        </w:rPr>
      </w:pPr>
      <w:r w:rsidRPr="00314F7D">
        <w:rPr>
          <w:lang w:val="en-GB"/>
        </w:rPr>
        <w:t>Geometric correction: correct</w:t>
      </w:r>
      <w:r w:rsidR="004C0D6C">
        <w:rPr>
          <w:lang w:val="en-GB"/>
        </w:rPr>
        <w:t>ing</w:t>
      </w:r>
      <w:r w:rsidRPr="00314F7D">
        <w:rPr>
          <w:lang w:val="en-GB"/>
        </w:rPr>
        <w:t xml:space="preserve"> geometric distortions in the image caused by the sensor, platform, and terrain. </w:t>
      </w:r>
    </w:p>
    <w:p w14:paraId="07D186AF" w14:textId="654D8811" w:rsidR="00612B41" w:rsidRPr="00314F7D" w:rsidRDefault="00612B41" w:rsidP="006C07F8">
      <w:pPr>
        <w:pStyle w:val="ListParagraph"/>
        <w:numPr>
          <w:ilvl w:val="0"/>
          <w:numId w:val="10"/>
        </w:numPr>
        <w:rPr>
          <w:lang w:val="en-GB"/>
        </w:rPr>
      </w:pPr>
      <w:r w:rsidRPr="00314F7D">
        <w:rPr>
          <w:lang w:val="en-GB"/>
        </w:rPr>
        <w:t xml:space="preserve">Image enhancement: by adjusting the contrast, brightness, and other image properties to make features of interest more visible. </w:t>
      </w:r>
    </w:p>
    <w:p w14:paraId="1D52CD74" w14:textId="2445608E" w:rsidR="008B4ECA" w:rsidRPr="00A9034A" w:rsidRDefault="00612B41" w:rsidP="006C07F8">
      <w:pPr>
        <w:pStyle w:val="ListParagraph"/>
        <w:numPr>
          <w:ilvl w:val="0"/>
          <w:numId w:val="10"/>
        </w:numPr>
        <w:rPr>
          <w:lang w:val="en-GB"/>
        </w:rPr>
      </w:pPr>
      <w:r w:rsidRPr="41039392">
        <w:rPr>
          <w:lang w:val="en-GB"/>
        </w:rPr>
        <w:t>Sub-setting</w:t>
      </w:r>
      <w:r w:rsidRPr="00314F7D">
        <w:rPr>
          <w:lang w:val="en-GB"/>
        </w:rPr>
        <w:t>: crop</w:t>
      </w:r>
      <w:r w:rsidR="00A9034A">
        <w:rPr>
          <w:lang w:val="en-GB"/>
        </w:rPr>
        <w:t>ping</w:t>
      </w:r>
      <w:r w:rsidRPr="00314F7D">
        <w:rPr>
          <w:lang w:val="en-GB"/>
        </w:rPr>
        <w:t xml:space="preserve"> the image to the </w:t>
      </w:r>
      <w:r w:rsidR="00A9034A">
        <w:rPr>
          <w:lang w:val="en-GB"/>
        </w:rPr>
        <w:t>AOI</w:t>
      </w:r>
      <w:r w:rsidRPr="00314F7D">
        <w:rPr>
          <w:lang w:val="en-GB"/>
        </w:rPr>
        <w:t xml:space="preserve">. </w:t>
      </w:r>
    </w:p>
    <w:p w14:paraId="7513544D" w14:textId="7F6F4C3A" w:rsidR="008316D4" w:rsidRPr="00314F7D" w:rsidRDefault="00045669" w:rsidP="008316D4">
      <w:pPr>
        <w:rPr>
          <w:b/>
          <w:bCs/>
          <w:lang w:val="en-GB"/>
        </w:rPr>
      </w:pPr>
      <w:r w:rsidRPr="00045669">
        <w:rPr>
          <w:b/>
          <w:bCs/>
          <w:lang w:val="en-GB"/>
        </w:rPr>
        <w:t xml:space="preserve">Step </w:t>
      </w:r>
      <w:r>
        <w:rPr>
          <w:b/>
          <w:bCs/>
          <w:lang w:val="en-GB"/>
        </w:rPr>
        <w:t>3</w:t>
      </w:r>
      <w:r w:rsidRPr="00045669">
        <w:rPr>
          <w:b/>
          <w:bCs/>
          <w:lang w:val="en-GB"/>
        </w:rPr>
        <w:t xml:space="preserve">. </w:t>
      </w:r>
      <w:r w:rsidR="008316D4" w:rsidRPr="00314F7D">
        <w:rPr>
          <w:b/>
          <w:bCs/>
          <w:lang w:val="en-GB"/>
        </w:rPr>
        <w:t>Object-based Land Cover Classification</w:t>
      </w:r>
    </w:p>
    <w:p w14:paraId="019612AD" w14:textId="77777777" w:rsidR="008316D4" w:rsidRPr="00314F7D" w:rsidRDefault="008316D4" w:rsidP="008316D4">
      <w:pPr>
        <w:rPr>
          <w:lang w:val="en-GB"/>
        </w:rPr>
      </w:pPr>
      <w:r w:rsidRPr="00314F7D">
        <w:rPr>
          <w:lang w:val="en-GB"/>
        </w:rPr>
        <w:t>Object-based land cover classification is a method of image analysis used to classify remote sensing images into different land cover classes. Unlike traditional pixel-based classification methods, object-based classification segments the image into multiple segments or "objects" based on image features such as texture, shape, and size. Each object is then classified based on a set of predefined rules and decision trees using a variety of image-derived attributes and ancillary data.</w:t>
      </w:r>
    </w:p>
    <w:p w14:paraId="75571E55" w14:textId="3D6C92B9" w:rsidR="008316D4" w:rsidRPr="00314F7D" w:rsidRDefault="00B96793" w:rsidP="008316D4">
      <w:pPr>
        <w:rPr>
          <w:b/>
          <w:bCs/>
          <w:lang w:val="en-GB"/>
        </w:rPr>
      </w:pPr>
      <w:r w:rsidRPr="00045669">
        <w:rPr>
          <w:b/>
          <w:bCs/>
          <w:lang w:val="en-GB"/>
        </w:rPr>
        <w:t xml:space="preserve">Step </w:t>
      </w:r>
      <w:r>
        <w:rPr>
          <w:b/>
          <w:bCs/>
          <w:lang w:val="en-GB"/>
        </w:rPr>
        <w:t>4</w:t>
      </w:r>
      <w:r w:rsidRPr="00045669">
        <w:rPr>
          <w:b/>
          <w:bCs/>
          <w:lang w:val="en-GB"/>
        </w:rPr>
        <w:t xml:space="preserve">. </w:t>
      </w:r>
      <w:r w:rsidR="008316D4" w:rsidRPr="00314F7D">
        <w:rPr>
          <w:b/>
          <w:bCs/>
          <w:lang w:val="en-GB"/>
        </w:rPr>
        <w:t xml:space="preserve">Accuracy assessment of the preliminary land cover classification </w:t>
      </w:r>
    </w:p>
    <w:p w14:paraId="42248C0E" w14:textId="0B41049A" w:rsidR="00DF3DAA" w:rsidRPr="00E869FD" w:rsidRDefault="7E2EEAFD" w:rsidP="008316D4">
      <w:pPr>
        <w:rPr>
          <w:lang w:val="en-GB"/>
        </w:rPr>
      </w:pPr>
      <w:r w:rsidRPr="5D1213AF">
        <w:rPr>
          <w:lang w:val="en-GB"/>
        </w:rPr>
        <w:t>Once the preliminary land cover classification is completed</w:t>
      </w:r>
      <w:r w:rsidR="3287F303" w:rsidRPr="5D1213AF">
        <w:rPr>
          <w:lang w:val="en-GB"/>
        </w:rPr>
        <w:t>,</w:t>
      </w:r>
      <w:r w:rsidRPr="5D1213AF">
        <w:rPr>
          <w:lang w:val="en-GB"/>
        </w:rPr>
        <w:t xml:space="preserve"> the </w:t>
      </w:r>
      <w:r w:rsidR="1A2E3F45" w:rsidRPr="5D1213AF">
        <w:rPr>
          <w:lang w:val="en-GB"/>
        </w:rPr>
        <w:t xml:space="preserve">remote sensing specialist </w:t>
      </w:r>
      <w:r w:rsidR="5C9F8E8E" w:rsidRPr="5D1213AF">
        <w:rPr>
          <w:lang w:val="en-GB"/>
        </w:rPr>
        <w:t xml:space="preserve">must </w:t>
      </w:r>
      <w:r w:rsidR="09C4A509" w:rsidRPr="5D1213AF">
        <w:rPr>
          <w:lang w:val="en-GB"/>
        </w:rPr>
        <w:t xml:space="preserve">design the </w:t>
      </w:r>
      <w:r w:rsidR="5C9F8E8E" w:rsidRPr="5D1213AF">
        <w:rPr>
          <w:lang w:val="en-GB"/>
        </w:rPr>
        <w:t>accuracy assessment process</w:t>
      </w:r>
      <w:r w:rsidR="1D90E47E" w:rsidRPr="5D1213AF">
        <w:rPr>
          <w:lang w:val="en-GB"/>
        </w:rPr>
        <w:t xml:space="preserve">.  </w:t>
      </w:r>
      <w:r w:rsidR="332FBECF" w:rsidRPr="5D1213AF">
        <w:rPr>
          <w:lang w:val="en-GB"/>
        </w:rPr>
        <w:t xml:space="preserve">The </w:t>
      </w:r>
      <w:r w:rsidR="0451A622" w:rsidRPr="5D1213AF">
        <w:rPr>
          <w:lang w:val="en-GB"/>
        </w:rPr>
        <w:t>accuracy assessment</w:t>
      </w:r>
      <w:r w:rsidR="332FBECF" w:rsidRPr="5D1213AF">
        <w:rPr>
          <w:lang w:val="en-GB"/>
        </w:rPr>
        <w:t xml:space="preserve"> will cross-check the processed image </w:t>
      </w:r>
      <w:r w:rsidR="54807215" w:rsidRPr="5D1213AF">
        <w:rPr>
          <w:lang w:val="en-GB"/>
        </w:rPr>
        <w:t>against</w:t>
      </w:r>
      <w:r w:rsidR="332FBECF" w:rsidRPr="5D1213AF">
        <w:rPr>
          <w:lang w:val="en-GB"/>
        </w:rPr>
        <w:t xml:space="preserve"> </w:t>
      </w:r>
      <w:r w:rsidR="0D5E1A2F" w:rsidRPr="5D1213AF">
        <w:rPr>
          <w:lang w:val="en-GB"/>
        </w:rPr>
        <w:t>samples</w:t>
      </w:r>
      <w:r w:rsidR="1CD3437A" w:rsidRPr="5D1213AF">
        <w:rPr>
          <w:lang w:val="en-GB"/>
        </w:rPr>
        <w:t xml:space="preserve"> using</w:t>
      </w:r>
      <w:r w:rsidR="0D5E1A2F" w:rsidRPr="5D1213AF">
        <w:rPr>
          <w:lang w:val="en-GB"/>
        </w:rPr>
        <w:t xml:space="preserve"> </w:t>
      </w:r>
      <w:r w:rsidR="332FBECF" w:rsidRPr="5D1213AF">
        <w:rPr>
          <w:lang w:val="en-GB"/>
        </w:rPr>
        <w:t xml:space="preserve">a variety of methods, such as visual interpretation, comparing with data of land cover class(es) that have been ground-truthed in a same or similar land cover class (including areas outside the </w:t>
      </w:r>
      <w:r w:rsidR="668B5CB2" w:rsidRPr="5D1213AF">
        <w:rPr>
          <w:lang w:val="en-GB"/>
        </w:rPr>
        <w:t>assessment area and/or AOI</w:t>
      </w:r>
      <w:r w:rsidR="332FBECF" w:rsidRPr="5D1213AF">
        <w:rPr>
          <w:lang w:val="en-GB"/>
        </w:rPr>
        <w:t xml:space="preserve">), </w:t>
      </w:r>
      <w:r w:rsidR="0ABEB38E" w:rsidRPr="5D1213AF">
        <w:rPr>
          <w:lang w:val="en-GB"/>
        </w:rPr>
        <w:t xml:space="preserve">through </w:t>
      </w:r>
      <w:r w:rsidR="332FBECF" w:rsidRPr="5D1213AF">
        <w:rPr>
          <w:lang w:val="en-GB"/>
        </w:rPr>
        <w:t xml:space="preserve">comparison with other processed image(s) obtained from other satellite(s) with high resolution (i.e., planet/nicfi). </w:t>
      </w:r>
      <w:r w:rsidR="4AAE0F80" w:rsidRPr="5D1213AF">
        <w:rPr>
          <w:lang w:val="en-GB"/>
        </w:rPr>
        <w:t xml:space="preserve">It is required that the preliminary land cover classification reaches </w:t>
      </w:r>
      <w:r w:rsidR="000535CA">
        <w:rPr>
          <w:lang w:val="en-GB"/>
        </w:rPr>
        <w:t xml:space="preserve">an accuracy of </w:t>
      </w:r>
      <w:r w:rsidR="4AAE0F80" w:rsidRPr="5D1213AF">
        <w:rPr>
          <w:lang w:val="en-GB"/>
        </w:rPr>
        <w:t>at least 70%.</w:t>
      </w:r>
    </w:p>
    <w:p w14:paraId="186EEC14" w14:textId="21F1FFBA" w:rsidR="008316D4" w:rsidRPr="00E869FD" w:rsidRDefault="5C9F8E8E" w:rsidP="008316D4">
      <w:pPr>
        <w:rPr>
          <w:lang w:val="en-GB"/>
        </w:rPr>
      </w:pPr>
      <w:r w:rsidRPr="5D1213AF">
        <w:rPr>
          <w:lang w:val="en-GB"/>
        </w:rPr>
        <w:lastRenderedPageBreak/>
        <w:t xml:space="preserve">If the accuracy assessment shows under 70% of overall accuracy, the </w:t>
      </w:r>
      <w:r w:rsidR="3EB3C5EA" w:rsidRPr="5D1213AF">
        <w:rPr>
          <w:lang w:val="en-GB"/>
        </w:rPr>
        <w:t xml:space="preserve">remote sensing specialist </w:t>
      </w:r>
      <w:r w:rsidR="0345FEBA" w:rsidRPr="5D1213AF">
        <w:rPr>
          <w:lang w:val="en-GB"/>
        </w:rPr>
        <w:t>may need to i</w:t>
      </w:r>
      <w:r w:rsidR="36537825" w:rsidRPr="5D1213AF">
        <w:rPr>
          <w:lang w:val="en-GB"/>
        </w:rPr>
        <w:t>ncrease</w:t>
      </w:r>
      <w:r w:rsidR="0345FEBA" w:rsidRPr="5D1213AF">
        <w:rPr>
          <w:lang w:val="en-GB"/>
        </w:rPr>
        <w:t xml:space="preserve"> the sampling size (number of points) </w:t>
      </w:r>
      <w:r w:rsidR="11D73486" w:rsidRPr="5D1213AF">
        <w:rPr>
          <w:lang w:val="en-GB"/>
        </w:rPr>
        <w:t>and</w:t>
      </w:r>
      <w:r w:rsidR="3EB3C5EA" w:rsidRPr="5D1213AF">
        <w:rPr>
          <w:lang w:val="en-GB"/>
        </w:rPr>
        <w:t xml:space="preserve"> </w:t>
      </w:r>
      <w:r w:rsidR="3E162EC7" w:rsidRPr="5D1213AF">
        <w:rPr>
          <w:lang w:val="en-GB"/>
        </w:rPr>
        <w:t>re-</w:t>
      </w:r>
      <w:r w:rsidR="4C7D0C95" w:rsidRPr="5D1213AF">
        <w:rPr>
          <w:lang w:val="en-GB"/>
        </w:rPr>
        <w:t xml:space="preserve">conduct </w:t>
      </w:r>
      <w:r w:rsidR="78BE4AAC" w:rsidRPr="5D1213AF">
        <w:rPr>
          <w:lang w:val="en-GB"/>
        </w:rPr>
        <w:t xml:space="preserve">the </w:t>
      </w:r>
      <w:r w:rsidR="4C7D0C95" w:rsidRPr="5D1213AF">
        <w:rPr>
          <w:lang w:val="en-GB"/>
        </w:rPr>
        <w:t>classification</w:t>
      </w:r>
      <w:r w:rsidR="6ACCB609" w:rsidRPr="5D1213AF">
        <w:rPr>
          <w:lang w:val="en-GB"/>
        </w:rPr>
        <w:t xml:space="preserve">. </w:t>
      </w:r>
    </w:p>
    <w:p w14:paraId="75862258" w14:textId="15CC99B9" w:rsidR="00E869FD" w:rsidRDefault="00E869FD" w:rsidP="00E869FD">
      <w:pPr>
        <w:rPr>
          <w:lang w:val="en-GB"/>
        </w:rPr>
      </w:pPr>
      <w:r w:rsidRPr="5D1213AF">
        <w:rPr>
          <w:lang w:val="en-GB"/>
        </w:rPr>
        <w:t>Based on the results, the remote sensing specialist must generate the sample points for the accuracy field assessment (ground-truthing) to be conducted in the field visits during the scoping stage and the related maps.</w:t>
      </w:r>
      <w:r>
        <w:rPr>
          <w:lang w:val="en-GB"/>
        </w:rPr>
        <w:t xml:space="preserve"> </w:t>
      </w:r>
    </w:p>
    <w:p w14:paraId="4194FBD2" w14:textId="2C1985A1" w:rsidR="0051150D" w:rsidRPr="00654CA0" w:rsidRDefault="00654CA0" w:rsidP="006C07F8">
      <w:pPr>
        <w:pStyle w:val="Heading4"/>
        <w:numPr>
          <w:ilvl w:val="0"/>
          <w:numId w:val="36"/>
        </w:numPr>
        <w:rPr>
          <w:sz w:val="22"/>
          <w:szCs w:val="22"/>
          <w:lang w:val="en-GB"/>
        </w:rPr>
      </w:pPr>
      <w:r>
        <w:rPr>
          <w:sz w:val="22"/>
          <w:szCs w:val="22"/>
          <w:lang w:val="en-GB"/>
        </w:rPr>
        <w:t>P</w:t>
      </w:r>
      <w:r w:rsidR="0051150D" w:rsidRPr="00654CA0">
        <w:rPr>
          <w:sz w:val="22"/>
          <w:szCs w:val="22"/>
          <w:lang w:val="en-GB"/>
        </w:rPr>
        <w:t xml:space="preserve">roduce a scoping </w:t>
      </w:r>
      <w:r w:rsidR="001019B8" w:rsidRPr="00654CA0">
        <w:rPr>
          <w:sz w:val="22"/>
          <w:szCs w:val="22"/>
          <w:lang w:val="en-GB"/>
        </w:rPr>
        <w:t>plan.</w:t>
      </w:r>
      <w:r w:rsidR="0051150D" w:rsidRPr="00654CA0">
        <w:rPr>
          <w:sz w:val="22"/>
          <w:szCs w:val="22"/>
          <w:lang w:val="en-GB"/>
        </w:rPr>
        <w:t xml:space="preserve"> </w:t>
      </w:r>
    </w:p>
    <w:p w14:paraId="6AD46EE4" w14:textId="0C80426C" w:rsidR="00C832AB" w:rsidRDefault="003961F2" w:rsidP="008F7BB6">
      <w:pPr>
        <w:rPr>
          <w:lang w:val="en-GB"/>
        </w:rPr>
      </w:pPr>
      <w:r w:rsidRPr="003961F2">
        <w:rPr>
          <w:lang w:val="en-GB"/>
        </w:rPr>
        <w:t>The assessment team review</w:t>
      </w:r>
      <w:r w:rsidR="00103847">
        <w:rPr>
          <w:lang w:val="en-GB"/>
        </w:rPr>
        <w:t>s</w:t>
      </w:r>
      <w:r w:rsidRPr="003961F2">
        <w:rPr>
          <w:lang w:val="en-GB"/>
        </w:rPr>
        <w:t xml:space="preserve"> and synthesise</w:t>
      </w:r>
      <w:r w:rsidR="00103847">
        <w:rPr>
          <w:lang w:val="en-GB"/>
        </w:rPr>
        <w:t xml:space="preserve">s the information collected </w:t>
      </w:r>
      <w:r w:rsidR="00387E87">
        <w:rPr>
          <w:lang w:val="en-GB"/>
        </w:rPr>
        <w:t xml:space="preserve">about the </w:t>
      </w:r>
      <w:r w:rsidR="007C2592">
        <w:rPr>
          <w:lang w:val="en-GB"/>
        </w:rPr>
        <w:t>O</w:t>
      </w:r>
      <w:r w:rsidR="00387E87">
        <w:rPr>
          <w:lang w:val="en-GB"/>
        </w:rPr>
        <w:t xml:space="preserve">rganisation, the </w:t>
      </w:r>
      <w:r w:rsidR="007370F3">
        <w:rPr>
          <w:lang w:val="en-GB"/>
        </w:rPr>
        <w:t xml:space="preserve">assessment area </w:t>
      </w:r>
      <w:r w:rsidR="00387E87">
        <w:rPr>
          <w:lang w:val="en-GB"/>
        </w:rPr>
        <w:t xml:space="preserve">and the </w:t>
      </w:r>
      <w:r w:rsidR="0031435C">
        <w:rPr>
          <w:lang w:val="en-GB"/>
        </w:rPr>
        <w:t xml:space="preserve">wider landscape </w:t>
      </w:r>
      <w:r w:rsidR="00387E87">
        <w:rPr>
          <w:lang w:val="en-GB"/>
        </w:rPr>
        <w:t xml:space="preserve">(see next section and also checklist in </w:t>
      </w:r>
      <w:r w:rsidR="00387E87" w:rsidRPr="00103847">
        <w:rPr>
          <w:lang w:val="en-GB"/>
        </w:rPr>
        <w:t>Annex X</w:t>
      </w:r>
      <w:r w:rsidR="00387E87">
        <w:rPr>
          <w:lang w:val="en-GB"/>
        </w:rPr>
        <w:t>)</w:t>
      </w:r>
      <w:r w:rsidR="0031435C">
        <w:rPr>
          <w:lang w:val="en-GB"/>
        </w:rPr>
        <w:t xml:space="preserve"> and conducts a gap </w:t>
      </w:r>
      <w:r w:rsidRPr="003961F2">
        <w:rPr>
          <w:lang w:val="en-GB"/>
        </w:rPr>
        <w:t>analysis to</w:t>
      </w:r>
      <w:r w:rsidR="00387E87">
        <w:rPr>
          <w:lang w:val="en-GB"/>
        </w:rPr>
        <w:t xml:space="preserve"> </w:t>
      </w:r>
      <w:r w:rsidRPr="003961F2">
        <w:rPr>
          <w:lang w:val="en-GB"/>
        </w:rPr>
        <w:t>identify remaining data needs.</w:t>
      </w:r>
      <w:r w:rsidR="008F7BB6">
        <w:rPr>
          <w:lang w:val="en-GB"/>
        </w:rPr>
        <w:t xml:space="preserve">  This information is </w:t>
      </w:r>
      <w:r w:rsidR="00C832AB">
        <w:rPr>
          <w:lang w:val="en-GB"/>
        </w:rPr>
        <w:t xml:space="preserve">used to produce a </w:t>
      </w:r>
      <w:r w:rsidR="00C832AB" w:rsidRPr="00C832AB">
        <w:rPr>
          <w:lang w:val="en-GB"/>
        </w:rPr>
        <w:t>Scoping Plan including</w:t>
      </w:r>
      <w:r w:rsidR="00244C43">
        <w:rPr>
          <w:lang w:val="en-GB"/>
        </w:rPr>
        <w:t>:</w:t>
      </w:r>
      <w:r w:rsidR="00C832AB" w:rsidRPr="00C832AB">
        <w:rPr>
          <w:lang w:val="en-GB"/>
        </w:rPr>
        <w:t xml:space="preserve"> </w:t>
      </w:r>
    </w:p>
    <w:p w14:paraId="4910AAC2" w14:textId="44B559A3" w:rsidR="00E57853" w:rsidRDefault="00E57853" w:rsidP="006C07F8">
      <w:pPr>
        <w:pStyle w:val="ListParagraph"/>
        <w:numPr>
          <w:ilvl w:val="0"/>
          <w:numId w:val="40"/>
        </w:numPr>
        <w:rPr>
          <w:lang w:val="en-GB"/>
        </w:rPr>
      </w:pPr>
      <w:r>
        <w:rPr>
          <w:lang w:val="en-GB"/>
        </w:rPr>
        <w:t>The dates and duration of the scoping</w:t>
      </w:r>
      <w:r w:rsidR="00C906CB">
        <w:rPr>
          <w:lang w:val="en-GB"/>
        </w:rPr>
        <w:t xml:space="preserve"> (</w:t>
      </w:r>
      <w:r w:rsidR="00396DCB" w:rsidRPr="00396DCB">
        <w:rPr>
          <w:lang w:val="en-GB"/>
        </w:rPr>
        <w:t xml:space="preserve">multiple visits may be required </w:t>
      </w:r>
      <w:r w:rsidR="009E14D4">
        <w:rPr>
          <w:lang w:val="en-GB"/>
        </w:rPr>
        <w:t>sometimes)</w:t>
      </w:r>
      <w:r w:rsidR="00396DCB" w:rsidRPr="00396DCB">
        <w:rPr>
          <w:lang w:val="en-GB"/>
        </w:rPr>
        <w:t>.</w:t>
      </w:r>
    </w:p>
    <w:p w14:paraId="2CFB8948" w14:textId="76E9D09D" w:rsidR="001629A3" w:rsidRDefault="001629A3" w:rsidP="006C07F8">
      <w:pPr>
        <w:pStyle w:val="ListParagraph"/>
        <w:numPr>
          <w:ilvl w:val="0"/>
          <w:numId w:val="40"/>
        </w:numPr>
        <w:rPr>
          <w:lang w:val="en-GB"/>
        </w:rPr>
      </w:pPr>
      <w:r w:rsidRPr="009E14D4">
        <w:rPr>
          <w:lang w:val="en-GB"/>
        </w:rPr>
        <w:t xml:space="preserve">The capacity needed in the field (profiles of team members, including </w:t>
      </w:r>
      <w:r w:rsidR="006A0F8C" w:rsidRPr="009E14D4">
        <w:rPr>
          <w:lang w:val="en-GB"/>
        </w:rPr>
        <w:t xml:space="preserve">independent </w:t>
      </w:r>
      <w:r w:rsidRPr="009E14D4">
        <w:rPr>
          <w:lang w:val="en-GB"/>
        </w:rPr>
        <w:t>interpreters</w:t>
      </w:r>
      <w:r w:rsidR="007C2592">
        <w:rPr>
          <w:lang w:val="en-GB"/>
        </w:rPr>
        <w:t>, if needed</w:t>
      </w:r>
      <w:r w:rsidRPr="009E14D4">
        <w:rPr>
          <w:lang w:val="en-GB"/>
        </w:rPr>
        <w:t>)</w:t>
      </w:r>
      <w:r w:rsidR="009E14D4" w:rsidRPr="009E14D4">
        <w:rPr>
          <w:lang w:val="en-GB"/>
        </w:rPr>
        <w:t>. F</w:t>
      </w:r>
      <w:r w:rsidR="00F0404F" w:rsidRPr="009E14D4">
        <w:rPr>
          <w:lang w:val="en-GB"/>
        </w:rPr>
        <w:t xml:space="preserve">ield work is </w:t>
      </w:r>
      <w:r w:rsidR="009E14D4" w:rsidRPr="009E14D4">
        <w:rPr>
          <w:lang w:val="en-GB"/>
        </w:rPr>
        <w:t xml:space="preserve">generally </w:t>
      </w:r>
      <w:r w:rsidR="00F0404F" w:rsidRPr="009E14D4">
        <w:rPr>
          <w:lang w:val="en-GB"/>
        </w:rPr>
        <w:t>conducted at</w:t>
      </w:r>
      <w:r w:rsidR="009E14D4" w:rsidRPr="009E14D4">
        <w:rPr>
          <w:lang w:val="en-GB"/>
        </w:rPr>
        <w:t xml:space="preserve"> </w:t>
      </w:r>
      <w:r w:rsidR="00F0404F" w:rsidRPr="009E14D4">
        <w:rPr>
          <w:lang w:val="en-GB"/>
        </w:rPr>
        <w:t xml:space="preserve">least </w:t>
      </w:r>
      <w:r w:rsidR="00522667">
        <w:rPr>
          <w:lang w:val="en-GB"/>
        </w:rPr>
        <w:t xml:space="preserve">by </w:t>
      </w:r>
      <w:r w:rsidR="00F0404F" w:rsidRPr="009E14D4">
        <w:rPr>
          <w:lang w:val="en-GB"/>
        </w:rPr>
        <w:t>two team member</w:t>
      </w:r>
      <w:r w:rsidR="009E14D4" w:rsidRPr="009E14D4">
        <w:rPr>
          <w:lang w:val="en-GB"/>
        </w:rPr>
        <w:t xml:space="preserve">s, including one </w:t>
      </w:r>
      <w:r w:rsidR="00F0404F" w:rsidRPr="009E14D4">
        <w:rPr>
          <w:lang w:val="en-GB"/>
        </w:rPr>
        <w:t>familiar with the land cover</w:t>
      </w:r>
      <w:r w:rsidR="009E14D4">
        <w:rPr>
          <w:lang w:val="en-GB"/>
        </w:rPr>
        <w:t xml:space="preserve"> </w:t>
      </w:r>
      <w:r w:rsidR="00F0404F" w:rsidRPr="009E14D4">
        <w:rPr>
          <w:lang w:val="en-GB"/>
        </w:rPr>
        <w:t xml:space="preserve">map and </w:t>
      </w:r>
      <w:r w:rsidR="009E14D4">
        <w:rPr>
          <w:lang w:val="en-GB"/>
        </w:rPr>
        <w:t xml:space="preserve">able to </w:t>
      </w:r>
      <w:r w:rsidR="00F0404F" w:rsidRPr="009E14D4">
        <w:rPr>
          <w:lang w:val="en-GB"/>
        </w:rPr>
        <w:t>ground-truth it</w:t>
      </w:r>
      <w:r w:rsidR="007C2592">
        <w:rPr>
          <w:lang w:val="en-GB"/>
        </w:rPr>
        <w:t xml:space="preserve"> and one with a social profile if there are affected communities in the AA.</w:t>
      </w:r>
    </w:p>
    <w:p w14:paraId="0F57BBA6" w14:textId="51F34E20" w:rsidR="00A06242" w:rsidRPr="00F270E6" w:rsidRDefault="00A06242" w:rsidP="006C07F8">
      <w:pPr>
        <w:pStyle w:val="ListParagraph"/>
        <w:numPr>
          <w:ilvl w:val="0"/>
          <w:numId w:val="40"/>
        </w:numPr>
        <w:rPr>
          <w:lang w:val="en-GB"/>
        </w:rPr>
      </w:pPr>
      <w:r>
        <w:rPr>
          <w:lang w:val="en-GB"/>
        </w:rPr>
        <w:t>The l</w:t>
      </w:r>
      <w:r w:rsidRPr="00F270E6">
        <w:rPr>
          <w:lang w:val="en-GB"/>
        </w:rPr>
        <w:t xml:space="preserve">ogistical considerations </w:t>
      </w:r>
      <w:r>
        <w:rPr>
          <w:lang w:val="en-GB"/>
        </w:rPr>
        <w:t>(</w:t>
      </w:r>
      <w:r w:rsidRPr="00F270E6">
        <w:rPr>
          <w:lang w:val="en-GB"/>
        </w:rPr>
        <w:t>size and accessibility of the site) and the Organisation</w:t>
      </w:r>
      <w:r w:rsidR="005E17D9">
        <w:rPr>
          <w:lang w:val="en-GB"/>
        </w:rPr>
        <w:t xml:space="preserve">’s support </w:t>
      </w:r>
      <w:r w:rsidRPr="00F270E6">
        <w:rPr>
          <w:lang w:val="en-GB"/>
        </w:rPr>
        <w:t xml:space="preserve">with logistics. </w:t>
      </w:r>
    </w:p>
    <w:p w14:paraId="55B65B0F" w14:textId="1DFBBCD9" w:rsidR="009558CF" w:rsidRPr="00E57853" w:rsidRDefault="00E57853" w:rsidP="006C07F8">
      <w:pPr>
        <w:pStyle w:val="ListParagraph"/>
        <w:numPr>
          <w:ilvl w:val="0"/>
          <w:numId w:val="40"/>
        </w:numPr>
        <w:rPr>
          <w:lang w:val="en-GB"/>
        </w:rPr>
      </w:pPr>
      <w:r w:rsidRPr="00E57853">
        <w:rPr>
          <w:lang w:val="en-GB"/>
        </w:rPr>
        <w:t xml:space="preserve">The </w:t>
      </w:r>
      <w:r w:rsidR="00F1438E" w:rsidRPr="00E57853">
        <w:rPr>
          <w:lang w:val="en-GB"/>
        </w:rPr>
        <w:t>sites</w:t>
      </w:r>
      <w:r w:rsidRPr="00E57853">
        <w:rPr>
          <w:lang w:val="en-GB"/>
        </w:rPr>
        <w:t xml:space="preserve"> </w:t>
      </w:r>
      <w:r w:rsidR="00244C43" w:rsidRPr="00E57853">
        <w:rPr>
          <w:lang w:val="en-GB"/>
        </w:rPr>
        <w:t xml:space="preserve">for field visits </w:t>
      </w:r>
      <w:r w:rsidR="009558CF" w:rsidRPr="00E57853">
        <w:rPr>
          <w:lang w:val="en-GB"/>
        </w:rPr>
        <w:t>to ground-truth the preliminary land cover classification</w:t>
      </w:r>
      <w:r w:rsidR="00522667">
        <w:rPr>
          <w:lang w:val="en-GB"/>
        </w:rPr>
        <w:t>.</w:t>
      </w:r>
      <w:r w:rsidR="009558CF" w:rsidRPr="00E57853">
        <w:rPr>
          <w:lang w:val="en-GB"/>
        </w:rPr>
        <w:t xml:space="preserve"> </w:t>
      </w:r>
    </w:p>
    <w:p w14:paraId="2F35FCD7" w14:textId="2F86E4CA" w:rsidR="0020454B" w:rsidRPr="001F2F1D" w:rsidRDefault="0020454B" w:rsidP="006C07F8">
      <w:pPr>
        <w:pStyle w:val="ListParagraph"/>
        <w:numPr>
          <w:ilvl w:val="0"/>
          <w:numId w:val="40"/>
        </w:numPr>
        <w:rPr>
          <w:lang w:val="en-GB"/>
        </w:rPr>
      </w:pPr>
      <w:r>
        <w:rPr>
          <w:lang w:val="en-GB"/>
        </w:rPr>
        <w:t xml:space="preserve">The </w:t>
      </w:r>
      <w:r w:rsidRPr="001F2F1D">
        <w:rPr>
          <w:lang w:val="en-GB"/>
        </w:rPr>
        <w:t xml:space="preserve">stakeholders to engage </w:t>
      </w:r>
      <w:r w:rsidR="00BC74E3">
        <w:rPr>
          <w:lang w:val="en-GB"/>
        </w:rPr>
        <w:t xml:space="preserve">for </w:t>
      </w:r>
      <w:r w:rsidR="008F7BB6">
        <w:rPr>
          <w:lang w:val="en-GB"/>
        </w:rPr>
        <w:t xml:space="preserve">additional information, </w:t>
      </w:r>
      <w:r>
        <w:rPr>
          <w:lang w:val="en-GB"/>
        </w:rPr>
        <w:t>insights into the development, potential values, threats</w:t>
      </w:r>
      <w:r w:rsidR="00174922">
        <w:rPr>
          <w:lang w:val="en-GB"/>
        </w:rPr>
        <w:t>,</w:t>
      </w:r>
      <w:r w:rsidR="00BC74E3">
        <w:rPr>
          <w:lang w:val="en-GB"/>
        </w:rPr>
        <w:t xml:space="preserve"> etc.</w:t>
      </w:r>
    </w:p>
    <w:p w14:paraId="4D58DC9D" w14:textId="77777777" w:rsidR="00A3437F" w:rsidRDefault="00A3437F" w:rsidP="006C07F8">
      <w:pPr>
        <w:pStyle w:val="ListParagraph"/>
        <w:numPr>
          <w:ilvl w:val="0"/>
          <w:numId w:val="40"/>
        </w:numPr>
        <w:rPr>
          <w:lang w:val="en-GB"/>
        </w:rPr>
      </w:pPr>
      <w:r>
        <w:rPr>
          <w:lang w:val="en-GB"/>
        </w:rPr>
        <w:t>The Organisation’s field staff that may help understand preparatory processes or provide information only available on-site.</w:t>
      </w:r>
    </w:p>
    <w:p w14:paraId="0F7BE7AF" w14:textId="241042B0" w:rsidR="000D4AF3" w:rsidRDefault="0057750D" w:rsidP="006C07F8">
      <w:pPr>
        <w:pStyle w:val="ListParagraph"/>
        <w:numPr>
          <w:ilvl w:val="0"/>
          <w:numId w:val="40"/>
        </w:numPr>
        <w:rPr>
          <w:lang w:val="en-GB"/>
        </w:rPr>
      </w:pPr>
      <w:r>
        <w:rPr>
          <w:lang w:val="en-GB"/>
        </w:rPr>
        <w:t xml:space="preserve">A </w:t>
      </w:r>
      <w:r w:rsidR="00BE73C6" w:rsidRPr="006E4895">
        <w:rPr>
          <w:u w:val="single"/>
          <w:lang w:val="en-GB"/>
        </w:rPr>
        <w:t xml:space="preserve">representative </w:t>
      </w:r>
      <w:r w:rsidRPr="006E4895">
        <w:rPr>
          <w:u w:val="single"/>
          <w:lang w:val="en-GB"/>
        </w:rPr>
        <w:t xml:space="preserve">sample of </w:t>
      </w:r>
      <w:r w:rsidR="0020454B" w:rsidRPr="006E4895">
        <w:rPr>
          <w:u w:val="single"/>
          <w:lang w:val="en-GB"/>
        </w:rPr>
        <w:t>a</w:t>
      </w:r>
      <w:r w:rsidR="00C832AB" w:rsidRPr="006E4895">
        <w:rPr>
          <w:u w:val="single"/>
          <w:lang w:val="en-GB"/>
        </w:rPr>
        <w:t>ffected communities</w:t>
      </w:r>
      <w:r w:rsidR="00C832AB" w:rsidRPr="00C15A54">
        <w:rPr>
          <w:lang w:val="en-GB"/>
        </w:rPr>
        <w:t xml:space="preserve"> (if applicable) </w:t>
      </w:r>
      <w:r w:rsidR="009558CF">
        <w:rPr>
          <w:lang w:val="en-GB"/>
        </w:rPr>
        <w:t>to be visited</w:t>
      </w:r>
      <w:r w:rsidR="000D4AF3">
        <w:rPr>
          <w:lang w:val="en-GB"/>
        </w:rPr>
        <w:t xml:space="preserve">, </w:t>
      </w:r>
      <w:r w:rsidR="0084530C">
        <w:rPr>
          <w:lang w:val="en-GB"/>
        </w:rPr>
        <w:t xml:space="preserve">ideally </w:t>
      </w:r>
      <w:r w:rsidR="000D4AF3">
        <w:rPr>
          <w:lang w:val="en-GB"/>
        </w:rPr>
        <w:t>including</w:t>
      </w:r>
      <w:r w:rsidR="004C02B1">
        <w:rPr>
          <w:lang w:val="en-GB"/>
        </w:rPr>
        <w:t>:</w:t>
      </w:r>
    </w:p>
    <w:p w14:paraId="6AC489DA" w14:textId="3573BD6B" w:rsidR="00A3437F" w:rsidRPr="00B632BA" w:rsidRDefault="00A3437F" w:rsidP="004C02B1">
      <w:pPr>
        <w:ind w:left="1276"/>
        <w:rPr>
          <w:lang w:val="en-GB"/>
        </w:rPr>
      </w:pPr>
      <w:r w:rsidRPr="00B632BA">
        <w:rPr>
          <w:lang w:val="en-GB"/>
        </w:rPr>
        <w:t xml:space="preserve">• </w:t>
      </w:r>
      <w:r w:rsidR="00E60E33">
        <w:rPr>
          <w:lang w:val="en-GB"/>
        </w:rPr>
        <w:t xml:space="preserve">some </w:t>
      </w:r>
      <w:r w:rsidRPr="00B632BA">
        <w:rPr>
          <w:lang w:val="en-GB"/>
        </w:rPr>
        <w:t>whose land</w:t>
      </w:r>
      <w:r w:rsidR="007C1BEB">
        <w:rPr>
          <w:lang w:val="en-GB"/>
        </w:rPr>
        <w:t>/</w:t>
      </w:r>
      <w:r w:rsidRPr="00B632BA">
        <w:rPr>
          <w:lang w:val="en-GB"/>
        </w:rPr>
        <w:t>areas of customary use will</w:t>
      </w:r>
      <w:r w:rsidR="007C1BEB">
        <w:rPr>
          <w:lang w:val="en-GB"/>
        </w:rPr>
        <w:t xml:space="preserve"> </w:t>
      </w:r>
      <w:r w:rsidRPr="00B632BA">
        <w:rPr>
          <w:lang w:val="en-GB"/>
        </w:rPr>
        <w:t>be impacted by the project (i.e. communities leasing land to the Organisation).</w:t>
      </w:r>
    </w:p>
    <w:p w14:paraId="618B2279" w14:textId="41B3714D" w:rsidR="00A3437F" w:rsidRPr="00B632BA" w:rsidRDefault="00A3437F" w:rsidP="004C02B1">
      <w:pPr>
        <w:ind w:left="1276"/>
        <w:rPr>
          <w:lang w:val="en-GB"/>
        </w:rPr>
      </w:pPr>
      <w:r w:rsidRPr="00B632BA">
        <w:rPr>
          <w:lang w:val="en-GB"/>
        </w:rPr>
        <w:t xml:space="preserve">• </w:t>
      </w:r>
      <w:r w:rsidR="00E60E33">
        <w:rPr>
          <w:lang w:val="en-GB"/>
        </w:rPr>
        <w:t xml:space="preserve">some </w:t>
      </w:r>
      <w:r w:rsidRPr="00B632BA">
        <w:rPr>
          <w:lang w:val="en-GB"/>
        </w:rPr>
        <w:t>already engaged in FPIC process</w:t>
      </w:r>
      <w:r w:rsidR="0084530C">
        <w:rPr>
          <w:lang w:val="en-GB"/>
        </w:rPr>
        <w:t xml:space="preserve"> </w:t>
      </w:r>
      <w:r w:rsidRPr="00B632BA">
        <w:rPr>
          <w:lang w:val="en-GB"/>
        </w:rPr>
        <w:t>(according to information provided by the Organisation).</w:t>
      </w:r>
    </w:p>
    <w:p w14:paraId="2E88F2BE" w14:textId="2571B8ED" w:rsidR="00A3437F" w:rsidRPr="00B632BA" w:rsidRDefault="00A3437F" w:rsidP="004C02B1">
      <w:pPr>
        <w:ind w:left="1276"/>
        <w:rPr>
          <w:lang w:val="en-GB"/>
        </w:rPr>
      </w:pPr>
      <w:r w:rsidRPr="00B632BA">
        <w:rPr>
          <w:lang w:val="en-GB"/>
        </w:rPr>
        <w:lastRenderedPageBreak/>
        <w:t xml:space="preserve">• </w:t>
      </w:r>
      <w:r w:rsidR="00E60E33">
        <w:rPr>
          <w:lang w:val="en-GB"/>
        </w:rPr>
        <w:t xml:space="preserve">some </w:t>
      </w:r>
      <w:r w:rsidRPr="00B632BA">
        <w:rPr>
          <w:lang w:val="en-GB"/>
        </w:rPr>
        <w:t>close to</w:t>
      </w:r>
      <w:r w:rsidR="00812FA6">
        <w:rPr>
          <w:lang w:val="en-GB"/>
        </w:rPr>
        <w:t>/</w:t>
      </w:r>
      <w:r w:rsidRPr="00B632BA">
        <w:rPr>
          <w:lang w:val="en-GB"/>
        </w:rPr>
        <w:t>overlapping with planned</w:t>
      </w:r>
      <w:r w:rsidR="0084530C">
        <w:rPr>
          <w:lang w:val="en-GB"/>
        </w:rPr>
        <w:t xml:space="preserve"> </w:t>
      </w:r>
      <w:r w:rsidR="00812FA6">
        <w:rPr>
          <w:lang w:val="en-GB"/>
        </w:rPr>
        <w:t xml:space="preserve">land cover classification </w:t>
      </w:r>
      <w:r w:rsidRPr="00B632BA">
        <w:rPr>
          <w:lang w:val="en-GB"/>
        </w:rPr>
        <w:t>ground-truthing sites.</w:t>
      </w:r>
    </w:p>
    <w:p w14:paraId="47C839E9" w14:textId="77777777" w:rsidR="00A3437F" w:rsidRPr="00A3437F" w:rsidRDefault="00A3437F" w:rsidP="00A3437F">
      <w:pPr>
        <w:rPr>
          <w:lang w:val="en-GB"/>
        </w:rPr>
      </w:pPr>
    </w:p>
    <w:p w14:paraId="0E457B20" w14:textId="04C917EA" w:rsidR="00C6589F" w:rsidRPr="00E765BF" w:rsidRDefault="008274A6" w:rsidP="00E765BF">
      <w:pPr>
        <w:pStyle w:val="Heading3"/>
        <w:rPr>
          <w:sz w:val="24"/>
          <w:szCs w:val="24"/>
          <w:lang w:val="en-GB"/>
        </w:rPr>
      </w:pPr>
      <w:bookmarkStart w:id="119" w:name="_Toc127874363"/>
      <w:bookmarkStart w:id="120" w:name="_Toc127918129"/>
      <w:bookmarkStart w:id="121" w:name="_Toc127967424"/>
      <w:r w:rsidRPr="003700CD">
        <w:rPr>
          <w:sz w:val="24"/>
          <w:szCs w:val="24"/>
          <w:lang w:val="en-GB"/>
        </w:rPr>
        <w:t xml:space="preserve">1.2.2. </w:t>
      </w:r>
      <w:r w:rsidRPr="00E765BF">
        <w:rPr>
          <w:sz w:val="24"/>
          <w:szCs w:val="24"/>
          <w:lang w:val="en-GB"/>
        </w:rPr>
        <w:t>What information is collected</w:t>
      </w:r>
      <w:bookmarkEnd w:id="119"/>
      <w:bookmarkEnd w:id="120"/>
      <w:bookmarkEnd w:id="121"/>
      <w:r w:rsidR="003C1E4D" w:rsidRPr="00E765BF">
        <w:rPr>
          <w:sz w:val="24"/>
          <w:szCs w:val="24"/>
          <w:lang w:val="en-GB"/>
        </w:rPr>
        <w:t xml:space="preserve"> </w:t>
      </w:r>
    </w:p>
    <w:p w14:paraId="08EC7304" w14:textId="66F00C7C" w:rsidR="00077E80" w:rsidRPr="00077E80" w:rsidRDefault="00077E80" w:rsidP="00077E80">
      <w:pPr>
        <w:rPr>
          <w:lang w:val="en-GB"/>
        </w:rPr>
      </w:pPr>
      <w:r w:rsidRPr="00077E80">
        <w:rPr>
          <w:lang w:val="en-GB"/>
        </w:rPr>
        <w:t>Some</w:t>
      </w:r>
      <w:r>
        <w:rPr>
          <w:lang w:val="en-GB"/>
        </w:rPr>
        <w:t xml:space="preserve"> of the</w:t>
      </w:r>
      <w:r w:rsidRPr="00077E80">
        <w:rPr>
          <w:lang w:val="en-GB"/>
        </w:rPr>
        <w:t xml:space="preserve"> information must be obtained</w:t>
      </w:r>
      <w:r>
        <w:rPr>
          <w:lang w:val="en-GB"/>
        </w:rPr>
        <w:t xml:space="preserve"> from different sources, </w:t>
      </w:r>
      <w:r w:rsidRPr="00077E80">
        <w:rPr>
          <w:lang w:val="en-GB"/>
        </w:rPr>
        <w:t>by the assessor</w:t>
      </w:r>
      <w:r>
        <w:rPr>
          <w:lang w:val="en-GB"/>
        </w:rPr>
        <w:t>s</w:t>
      </w:r>
      <w:r w:rsidRPr="00077E80">
        <w:rPr>
          <w:lang w:val="en-GB"/>
        </w:rPr>
        <w:t xml:space="preserve"> themselve</w:t>
      </w:r>
      <w:r>
        <w:rPr>
          <w:lang w:val="en-GB"/>
        </w:rPr>
        <w:t>s. O</w:t>
      </w:r>
      <w:r w:rsidRPr="00077E80">
        <w:rPr>
          <w:lang w:val="en-GB"/>
        </w:rPr>
        <w:t>ther info</w:t>
      </w:r>
      <w:r>
        <w:rPr>
          <w:lang w:val="en-GB"/>
        </w:rPr>
        <w:t>rmation shall be provided to the assessor by the</w:t>
      </w:r>
      <w:r w:rsidRPr="00077E80">
        <w:rPr>
          <w:lang w:val="en-GB"/>
        </w:rPr>
        <w:t xml:space="preserve"> </w:t>
      </w:r>
      <w:r>
        <w:rPr>
          <w:lang w:val="en-GB"/>
        </w:rPr>
        <w:t>O</w:t>
      </w:r>
      <w:r w:rsidRPr="00077E80">
        <w:rPr>
          <w:lang w:val="en-GB"/>
        </w:rPr>
        <w:t>rgani</w:t>
      </w:r>
      <w:r>
        <w:rPr>
          <w:lang w:val="en-GB"/>
        </w:rPr>
        <w:t>s</w:t>
      </w:r>
      <w:r w:rsidRPr="00077E80">
        <w:rPr>
          <w:lang w:val="en-GB"/>
        </w:rPr>
        <w:t>ation.</w:t>
      </w:r>
    </w:p>
    <w:p w14:paraId="01E2867D" w14:textId="0E554D27" w:rsidR="006F30F1" w:rsidRPr="00E765BF" w:rsidRDefault="00E765BF" w:rsidP="00E765BF">
      <w:pPr>
        <w:pStyle w:val="Heading4"/>
        <w:rPr>
          <w:sz w:val="22"/>
          <w:szCs w:val="22"/>
          <w:lang w:val="en-GB"/>
        </w:rPr>
      </w:pPr>
      <w:r w:rsidRPr="00E765BF">
        <w:rPr>
          <w:sz w:val="22"/>
          <w:szCs w:val="22"/>
          <w:lang w:val="en-GB"/>
        </w:rPr>
        <w:t xml:space="preserve">About the </w:t>
      </w:r>
      <w:r w:rsidR="05A8A431" w:rsidRPr="00E765BF">
        <w:rPr>
          <w:sz w:val="22"/>
          <w:szCs w:val="22"/>
          <w:lang w:val="en-GB"/>
        </w:rPr>
        <w:t>O</w:t>
      </w:r>
      <w:r w:rsidR="621A83AA" w:rsidRPr="00E765BF">
        <w:rPr>
          <w:sz w:val="22"/>
          <w:szCs w:val="22"/>
          <w:lang w:val="en-GB"/>
        </w:rPr>
        <w:t>rganisation</w:t>
      </w:r>
      <w:bookmarkEnd w:id="114"/>
      <w:r w:rsidR="621A83AA" w:rsidRPr="00E765BF">
        <w:rPr>
          <w:sz w:val="22"/>
          <w:szCs w:val="22"/>
          <w:lang w:val="en-GB"/>
        </w:rPr>
        <w:t xml:space="preserve"> </w:t>
      </w:r>
      <w:bookmarkEnd w:id="115"/>
    </w:p>
    <w:p w14:paraId="1764492B" w14:textId="7C9D5B70" w:rsidR="51AEEE34" w:rsidRPr="00942D7B" w:rsidRDefault="51AEEE34" w:rsidP="006C07F8">
      <w:pPr>
        <w:pStyle w:val="ListParagraph"/>
        <w:numPr>
          <w:ilvl w:val="0"/>
          <w:numId w:val="15"/>
        </w:numPr>
        <w:rPr>
          <w:lang w:val="en-GB"/>
        </w:rPr>
      </w:pPr>
      <w:r w:rsidRPr="00314F7D">
        <w:rPr>
          <w:u w:val="single"/>
          <w:lang w:val="en-GB"/>
        </w:rPr>
        <w:t>The type of organisation commissioning the assessment</w:t>
      </w:r>
      <w:r w:rsidRPr="00314F7D">
        <w:rPr>
          <w:lang w:val="en-GB"/>
        </w:rPr>
        <w:t>: it may be a company (with or without multiple developments in the country</w:t>
      </w:r>
      <w:r w:rsidR="763679C0" w:rsidRPr="00314F7D">
        <w:rPr>
          <w:lang w:val="en-GB"/>
        </w:rPr>
        <w:t>/</w:t>
      </w:r>
      <w:r w:rsidRPr="00314F7D">
        <w:rPr>
          <w:lang w:val="en-GB"/>
        </w:rPr>
        <w:t xml:space="preserve">region), a </w:t>
      </w:r>
      <w:r w:rsidR="1F4B8FFB" w:rsidRPr="00314F7D">
        <w:rPr>
          <w:lang w:val="en-GB"/>
        </w:rPr>
        <w:t>com</w:t>
      </w:r>
      <w:r w:rsidR="5474DD6C" w:rsidRPr="00314F7D">
        <w:rPr>
          <w:lang w:val="en-GB"/>
        </w:rPr>
        <w:t>p</w:t>
      </w:r>
      <w:r w:rsidR="1F4B8FFB" w:rsidRPr="00314F7D">
        <w:rPr>
          <w:lang w:val="en-GB"/>
        </w:rPr>
        <w:t xml:space="preserve">any </w:t>
      </w:r>
      <w:r w:rsidRPr="00314F7D">
        <w:rPr>
          <w:lang w:val="en-GB"/>
        </w:rPr>
        <w:t>subsidiary, a cooperative, a smallholders</w:t>
      </w:r>
      <w:r w:rsidR="3F4DDBB1" w:rsidRPr="00314F7D">
        <w:rPr>
          <w:lang w:val="en-GB"/>
        </w:rPr>
        <w:t>’</w:t>
      </w:r>
      <w:r w:rsidRPr="00314F7D">
        <w:rPr>
          <w:lang w:val="en-GB"/>
        </w:rPr>
        <w:t xml:space="preserve"> </w:t>
      </w:r>
      <w:r w:rsidR="61D1E6FF" w:rsidRPr="00314F7D">
        <w:rPr>
          <w:lang w:val="en-GB"/>
        </w:rPr>
        <w:t>group with</w:t>
      </w:r>
      <w:r w:rsidRPr="00314F7D">
        <w:rPr>
          <w:lang w:val="en-GB"/>
        </w:rPr>
        <w:t xml:space="preserve"> a group manager, a smallholders </w:t>
      </w:r>
      <w:r w:rsidR="376408A9" w:rsidRPr="00314F7D">
        <w:rPr>
          <w:lang w:val="en-GB"/>
        </w:rPr>
        <w:t xml:space="preserve">group </w:t>
      </w:r>
      <w:r w:rsidRPr="00314F7D">
        <w:rPr>
          <w:lang w:val="en-GB"/>
        </w:rPr>
        <w:t>associated to a mill/company, a community, etc</w:t>
      </w:r>
      <w:r w:rsidR="34DB5EF2" w:rsidRPr="00314F7D">
        <w:rPr>
          <w:lang w:val="en-GB"/>
        </w:rPr>
        <w:t>.</w:t>
      </w:r>
      <w:r w:rsidRPr="00314F7D">
        <w:rPr>
          <w:lang w:val="en-GB"/>
        </w:rPr>
        <w:t xml:space="preserve"> </w:t>
      </w:r>
      <w:r w:rsidR="352EC358" w:rsidRPr="00314F7D">
        <w:rPr>
          <w:lang w:val="en-GB"/>
        </w:rPr>
        <w:t xml:space="preserve">- </w:t>
      </w:r>
      <w:r w:rsidR="007C2592" w:rsidRPr="00314F7D">
        <w:rPr>
          <w:i/>
          <w:iCs/>
          <w:lang w:val="en-GB"/>
        </w:rPr>
        <w:t xml:space="preserve">This will </w:t>
      </w:r>
      <w:r w:rsidR="007C2592">
        <w:rPr>
          <w:i/>
          <w:iCs/>
          <w:lang w:val="en-GB"/>
        </w:rPr>
        <w:t xml:space="preserve">indicate </w:t>
      </w:r>
      <w:r w:rsidR="64504624" w:rsidRPr="00314F7D">
        <w:rPr>
          <w:i/>
          <w:iCs/>
          <w:lang w:val="en-GB"/>
        </w:rPr>
        <w:t>stakeholders to contact, sample for social field visits</w:t>
      </w:r>
      <w:r w:rsidR="41063A7F" w:rsidRPr="00314F7D">
        <w:rPr>
          <w:i/>
          <w:iCs/>
          <w:lang w:val="en-GB"/>
        </w:rPr>
        <w:t>.</w:t>
      </w:r>
      <w:r w:rsidR="00077E80">
        <w:rPr>
          <w:i/>
          <w:lang w:val="en-GB"/>
        </w:rPr>
        <w:t xml:space="preserve"> </w:t>
      </w:r>
      <w:r w:rsidR="00077E80" w:rsidRPr="00077E80">
        <w:rPr>
          <w:iCs/>
          <w:lang w:val="en-GB"/>
        </w:rPr>
        <w:t>This information is provided by the organisation.</w:t>
      </w:r>
    </w:p>
    <w:p w14:paraId="71E12EA0" w14:textId="0A75F536" w:rsidR="00077E80" w:rsidRPr="00077E80" w:rsidRDefault="0646F8F3" w:rsidP="006C07F8">
      <w:pPr>
        <w:pStyle w:val="ListParagraph"/>
        <w:numPr>
          <w:ilvl w:val="0"/>
          <w:numId w:val="15"/>
        </w:numPr>
        <w:rPr>
          <w:iCs/>
          <w:lang w:val="en-GB"/>
        </w:rPr>
      </w:pPr>
      <w:r w:rsidRPr="006B5C67">
        <w:rPr>
          <w:u w:val="single"/>
          <w:lang w:val="en-GB"/>
        </w:rPr>
        <w:t xml:space="preserve">The organisation’s rights to the </w:t>
      </w:r>
      <w:r w:rsidR="00F9674A">
        <w:rPr>
          <w:u w:val="single"/>
          <w:lang w:val="en-GB"/>
        </w:rPr>
        <w:t>assessment area</w:t>
      </w:r>
      <w:r w:rsidRPr="006B5C67">
        <w:rPr>
          <w:lang w:val="en-GB"/>
        </w:rPr>
        <w:t xml:space="preserve">: </w:t>
      </w:r>
      <w:r w:rsidR="00F7034A" w:rsidRPr="006B5C67">
        <w:rPr>
          <w:lang w:val="en-GB"/>
        </w:rPr>
        <w:t>Land tenure</w:t>
      </w:r>
      <w:r w:rsidR="0076673E">
        <w:rPr>
          <w:lang w:val="en-GB"/>
        </w:rPr>
        <w:t>/use</w:t>
      </w:r>
      <w:r w:rsidR="00F7034A" w:rsidRPr="006B5C67">
        <w:rPr>
          <w:lang w:val="en-GB"/>
        </w:rPr>
        <w:t xml:space="preserve"> status (initial information on who controls/owns/uses the land). What is the type of lease or ownership arrangement? </w:t>
      </w:r>
      <w:r w:rsidR="00742A01">
        <w:rPr>
          <w:lang w:val="en-GB"/>
        </w:rPr>
        <w:t>–</w:t>
      </w:r>
      <w:r w:rsidR="001D5C3F" w:rsidRPr="00314F7D">
        <w:rPr>
          <w:i/>
          <w:iCs/>
          <w:lang w:val="en-GB"/>
        </w:rPr>
        <w:t xml:space="preserve">This will </w:t>
      </w:r>
      <w:r w:rsidR="004157F6">
        <w:rPr>
          <w:i/>
          <w:iCs/>
          <w:lang w:val="en-GB"/>
        </w:rPr>
        <w:t xml:space="preserve">indicate </w:t>
      </w:r>
      <w:r w:rsidR="00072BD9">
        <w:rPr>
          <w:i/>
          <w:iCs/>
          <w:lang w:val="en-GB"/>
        </w:rPr>
        <w:t xml:space="preserve">if the </w:t>
      </w:r>
      <w:r w:rsidR="00AB6E88">
        <w:rPr>
          <w:i/>
          <w:iCs/>
          <w:color w:val="FF0000"/>
          <w:lang w:val="en-GB"/>
        </w:rPr>
        <w:t xml:space="preserve">Organisation has </w:t>
      </w:r>
      <w:r w:rsidR="00072BD9" w:rsidRPr="00072BD9">
        <w:rPr>
          <w:i/>
          <w:iCs/>
          <w:color w:val="FF0000"/>
          <w:lang w:val="en-GB"/>
        </w:rPr>
        <w:t>legal rights</w:t>
      </w:r>
      <w:r w:rsidR="00072BD9">
        <w:rPr>
          <w:i/>
          <w:iCs/>
          <w:lang w:val="en-GB"/>
        </w:rPr>
        <w:t xml:space="preserve"> </w:t>
      </w:r>
      <w:r w:rsidR="001552C1">
        <w:rPr>
          <w:i/>
          <w:iCs/>
          <w:lang w:val="en-GB"/>
        </w:rPr>
        <w:t xml:space="preserve">and </w:t>
      </w:r>
      <w:r w:rsidR="00DE4CBD">
        <w:rPr>
          <w:i/>
          <w:iCs/>
          <w:lang w:val="en-GB"/>
        </w:rPr>
        <w:t xml:space="preserve">help </w:t>
      </w:r>
      <w:r w:rsidR="004C3DE4">
        <w:rPr>
          <w:i/>
          <w:iCs/>
          <w:lang w:val="en-GB"/>
        </w:rPr>
        <w:t>understand</w:t>
      </w:r>
      <w:r w:rsidR="004B1799">
        <w:rPr>
          <w:i/>
          <w:iCs/>
          <w:lang w:val="en-GB"/>
        </w:rPr>
        <w:t>ing</w:t>
      </w:r>
      <w:r w:rsidR="004C3DE4">
        <w:rPr>
          <w:i/>
          <w:iCs/>
          <w:lang w:val="en-GB"/>
        </w:rPr>
        <w:t xml:space="preserve"> link</w:t>
      </w:r>
      <w:r w:rsidR="008647F3">
        <w:rPr>
          <w:i/>
          <w:iCs/>
          <w:lang w:val="en-GB"/>
        </w:rPr>
        <w:t>s</w:t>
      </w:r>
      <w:r w:rsidR="004C3DE4">
        <w:rPr>
          <w:i/>
          <w:iCs/>
          <w:lang w:val="en-GB"/>
        </w:rPr>
        <w:t xml:space="preserve"> between changes in landcover and </w:t>
      </w:r>
      <w:r w:rsidR="007D67E4">
        <w:rPr>
          <w:i/>
          <w:iCs/>
          <w:lang w:val="en-GB"/>
        </w:rPr>
        <w:t>client</w:t>
      </w:r>
      <w:r w:rsidR="00B1033B">
        <w:rPr>
          <w:i/>
          <w:iCs/>
          <w:lang w:val="en-GB"/>
        </w:rPr>
        <w:t>’s (or other’s) responsibilities</w:t>
      </w:r>
      <w:r w:rsidR="007C2592">
        <w:rPr>
          <w:i/>
          <w:iCs/>
          <w:lang w:val="en-GB"/>
        </w:rPr>
        <w:t xml:space="preserve">; also will </w:t>
      </w:r>
      <w:r w:rsidR="007C2592" w:rsidRPr="00314F7D">
        <w:rPr>
          <w:i/>
          <w:iCs/>
          <w:lang w:val="en-GB"/>
        </w:rPr>
        <w:t xml:space="preserve">inform </w:t>
      </w:r>
      <w:r w:rsidR="007C2592">
        <w:rPr>
          <w:i/>
          <w:iCs/>
          <w:lang w:val="en-GB"/>
        </w:rPr>
        <w:t>about stakeholders to contact in scoping (if the land is owned or used by others than the client)</w:t>
      </w:r>
      <w:r w:rsidR="00B1033B">
        <w:rPr>
          <w:i/>
          <w:iCs/>
          <w:lang w:val="en-GB"/>
        </w:rPr>
        <w:t>.</w:t>
      </w:r>
      <w:r w:rsidR="00077E80" w:rsidRPr="00077E80">
        <w:rPr>
          <w:iCs/>
          <w:lang w:val="en-GB"/>
        </w:rPr>
        <w:t xml:space="preserve"> This information is provided by the organisation.</w:t>
      </w:r>
    </w:p>
    <w:p w14:paraId="525FAD9E" w14:textId="2D5781E3" w:rsidR="51AEEE34" w:rsidRPr="00314F7D" w:rsidRDefault="51AEEE34" w:rsidP="006C07F8">
      <w:pPr>
        <w:pStyle w:val="ListParagraph"/>
        <w:numPr>
          <w:ilvl w:val="0"/>
          <w:numId w:val="15"/>
        </w:numPr>
        <w:rPr>
          <w:lang w:val="en-GB"/>
        </w:rPr>
      </w:pPr>
      <w:r w:rsidRPr="00314F7D">
        <w:rPr>
          <w:u w:val="single"/>
          <w:lang w:val="en-GB"/>
        </w:rPr>
        <w:t>The reasons for the assessment:</w:t>
      </w:r>
      <w:r w:rsidRPr="00314F7D">
        <w:rPr>
          <w:lang w:val="en-GB"/>
        </w:rPr>
        <w:t xml:space="preserve"> </w:t>
      </w:r>
      <w:r w:rsidR="1ED011AD" w:rsidRPr="00314F7D">
        <w:rPr>
          <w:lang w:val="en-GB"/>
        </w:rPr>
        <w:t>i</w:t>
      </w:r>
      <w:r w:rsidRPr="00314F7D">
        <w:rPr>
          <w:lang w:val="en-GB"/>
        </w:rPr>
        <w:t xml:space="preserve">s the </w:t>
      </w:r>
      <w:r w:rsidR="00FA672C">
        <w:rPr>
          <w:lang w:val="en-GB"/>
        </w:rPr>
        <w:t>O</w:t>
      </w:r>
      <w:r w:rsidRPr="00314F7D">
        <w:rPr>
          <w:lang w:val="en-GB"/>
        </w:rPr>
        <w:t>rganisation a (subsidiary of</w:t>
      </w:r>
      <w:r w:rsidR="64717C02" w:rsidRPr="00314F7D">
        <w:rPr>
          <w:lang w:val="en-GB"/>
        </w:rPr>
        <w:t xml:space="preserve"> a</w:t>
      </w:r>
      <w:r w:rsidRPr="00314F7D">
        <w:rPr>
          <w:lang w:val="en-GB"/>
        </w:rPr>
        <w:t xml:space="preserve">) member of a certification scheme/HCSA EC/ HCVN? </w:t>
      </w:r>
      <w:r w:rsidR="00B6591A">
        <w:rPr>
          <w:lang w:val="en-GB"/>
        </w:rPr>
        <w:t xml:space="preserve">Does the organisation have policies requiring the conduct of the assessment? Has the organisation committed to moratorium until </w:t>
      </w:r>
      <w:r w:rsidR="00633B6C">
        <w:rPr>
          <w:lang w:val="en-GB"/>
        </w:rPr>
        <w:t>ICLU</w:t>
      </w:r>
      <w:r w:rsidR="00BD1976">
        <w:rPr>
          <w:lang w:val="en-GB"/>
        </w:rPr>
        <w:t>P</w:t>
      </w:r>
      <w:r w:rsidR="00633B6C">
        <w:rPr>
          <w:lang w:val="en-GB"/>
        </w:rPr>
        <w:t xml:space="preserve"> (or equivalent) are completed? </w:t>
      </w:r>
      <w:r w:rsidR="00B6591A">
        <w:rPr>
          <w:lang w:val="en-GB"/>
        </w:rPr>
        <w:t xml:space="preserve"> </w:t>
      </w:r>
      <w:r w:rsidRPr="00314F7D">
        <w:rPr>
          <w:lang w:val="en-GB"/>
        </w:rPr>
        <w:t>Has the Organisation been the object of complaints or campaigns? Is the assessment part of a remediation process?</w:t>
      </w:r>
      <w:r w:rsidR="11CB0054" w:rsidRPr="00314F7D">
        <w:rPr>
          <w:lang w:val="en-GB"/>
        </w:rPr>
        <w:t xml:space="preserve"> - </w:t>
      </w:r>
      <w:r w:rsidR="11CB0054" w:rsidRPr="00314F7D">
        <w:rPr>
          <w:i/>
          <w:iCs/>
          <w:lang w:val="en-GB"/>
        </w:rPr>
        <w:t xml:space="preserve">This </w:t>
      </w:r>
      <w:r w:rsidR="71D9899F" w:rsidRPr="00314F7D">
        <w:rPr>
          <w:i/>
          <w:iCs/>
          <w:lang w:val="en-GB"/>
        </w:rPr>
        <w:t xml:space="preserve">may </w:t>
      </w:r>
      <w:r w:rsidR="16CD668E" w:rsidRPr="00314F7D">
        <w:rPr>
          <w:i/>
          <w:iCs/>
          <w:lang w:val="en-GB"/>
        </w:rPr>
        <w:t xml:space="preserve">indicate </w:t>
      </w:r>
      <w:r w:rsidR="00412892">
        <w:rPr>
          <w:i/>
          <w:iCs/>
          <w:lang w:val="en-GB"/>
        </w:rPr>
        <w:t xml:space="preserve">whether </w:t>
      </w:r>
      <w:r w:rsidR="16CD668E" w:rsidRPr="00314F7D">
        <w:rPr>
          <w:i/>
          <w:iCs/>
          <w:lang w:val="en-GB"/>
        </w:rPr>
        <w:t>the organisation has awareness and resources (previous studies)</w:t>
      </w:r>
      <w:r w:rsidR="0DB09A8D" w:rsidRPr="00314F7D">
        <w:rPr>
          <w:i/>
          <w:iCs/>
          <w:lang w:val="en-GB"/>
        </w:rPr>
        <w:t xml:space="preserve"> that can be used </w:t>
      </w:r>
      <w:r w:rsidR="0B9C4068" w:rsidRPr="00314F7D">
        <w:rPr>
          <w:i/>
          <w:iCs/>
          <w:lang w:val="en-GB"/>
        </w:rPr>
        <w:t>to plan the scoping</w:t>
      </w:r>
      <w:r w:rsidR="5090ED01" w:rsidRPr="00314F7D">
        <w:rPr>
          <w:i/>
          <w:iCs/>
          <w:lang w:val="en-GB"/>
        </w:rPr>
        <w:t>;</w:t>
      </w:r>
      <w:r w:rsidR="00EA1DE2">
        <w:rPr>
          <w:i/>
          <w:iCs/>
          <w:lang w:val="en-GB"/>
        </w:rPr>
        <w:t xml:space="preserve"> whether </w:t>
      </w:r>
      <w:r w:rsidR="00EA1DE2" w:rsidRPr="00EA1DE2">
        <w:rPr>
          <w:i/>
          <w:iCs/>
          <w:color w:val="FF0000"/>
          <w:lang w:val="en-GB"/>
        </w:rPr>
        <w:t xml:space="preserve">the organisation meets the required commitment to moratorium, </w:t>
      </w:r>
      <w:r w:rsidR="00412892">
        <w:rPr>
          <w:i/>
          <w:iCs/>
          <w:lang w:val="en-GB"/>
        </w:rPr>
        <w:t xml:space="preserve">or </w:t>
      </w:r>
      <w:r w:rsidR="38D6C21C" w:rsidRPr="00314F7D">
        <w:rPr>
          <w:i/>
          <w:iCs/>
          <w:lang w:val="en-GB"/>
        </w:rPr>
        <w:t xml:space="preserve">it </w:t>
      </w:r>
      <w:r w:rsidR="0DB09A8D" w:rsidRPr="00314F7D">
        <w:rPr>
          <w:i/>
          <w:iCs/>
          <w:lang w:val="en-GB"/>
        </w:rPr>
        <w:t xml:space="preserve">may </w:t>
      </w:r>
      <w:r w:rsidR="66233A90" w:rsidRPr="00314F7D">
        <w:rPr>
          <w:i/>
          <w:iCs/>
          <w:lang w:val="en-GB"/>
        </w:rPr>
        <w:t xml:space="preserve">stress </w:t>
      </w:r>
      <w:r w:rsidR="06D0C7F8" w:rsidRPr="00314F7D">
        <w:rPr>
          <w:i/>
          <w:iCs/>
          <w:lang w:val="en-GB"/>
        </w:rPr>
        <w:t xml:space="preserve">the need to confirm </w:t>
      </w:r>
      <w:r w:rsidR="4CF75B36" w:rsidRPr="00314F7D">
        <w:rPr>
          <w:i/>
          <w:iCs/>
          <w:lang w:val="en-GB"/>
        </w:rPr>
        <w:t xml:space="preserve">minimum conditions for the scoping are met </w:t>
      </w:r>
      <w:r w:rsidR="7C3A91B1" w:rsidRPr="00314F7D">
        <w:rPr>
          <w:i/>
          <w:iCs/>
          <w:lang w:val="en-GB"/>
        </w:rPr>
        <w:t>(</w:t>
      </w:r>
      <w:r w:rsidR="3140E6E1" w:rsidRPr="00314F7D">
        <w:rPr>
          <w:i/>
          <w:iCs/>
          <w:lang w:val="en-GB"/>
        </w:rPr>
        <w:t xml:space="preserve">no </w:t>
      </w:r>
      <w:r w:rsidR="7C3A91B1" w:rsidRPr="00314F7D">
        <w:rPr>
          <w:i/>
          <w:iCs/>
          <w:lang w:val="en-GB"/>
        </w:rPr>
        <w:t>ongoing conflict,</w:t>
      </w:r>
      <w:r w:rsidR="1884B7E8" w:rsidRPr="00314F7D">
        <w:rPr>
          <w:i/>
          <w:iCs/>
          <w:lang w:val="en-GB"/>
        </w:rPr>
        <w:t xml:space="preserve"> no </w:t>
      </w:r>
      <w:r w:rsidR="7C3A91B1" w:rsidRPr="00314F7D">
        <w:rPr>
          <w:i/>
          <w:iCs/>
          <w:lang w:val="en-GB"/>
        </w:rPr>
        <w:t>issues with FPIC</w:t>
      </w:r>
      <w:r w:rsidR="7C3A91B1" w:rsidRPr="00314F7D">
        <w:rPr>
          <w:lang w:val="en-GB"/>
        </w:rPr>
        <w:t>)</w:t>
      </w:r>
      <w:r w:rsidR="00C849CB" w:rsidRPr="001846E6">
        <w:rPr>
          <w:i/>
          <w:iCs/>
          <w:lang w:val="en-GB"/>
        </w:rPr>
        <w:t xml:space="preserve">, and </w:t>
      </w:r>
      <w:r w:rsidR="00321A6B">
        <w:rPr>
          <w:i/>
          <w:iCs/>
          <w:lang w:val="en-GB"/>
        </w:rPr>
        <w:t xml:space="preserve">verify </w:t>
      </w:r>
      <w:r w:rsidR="001846E6" w:rsidRPr="001846E6">
        <w:rPr>
          <w:i/>
          <w:iCs/>
          <w:lang w:val="en-GB"/>
        </w:rPr>
        <w:t xml:space="preserve">potential deadlines for completing the assessment and </w:t>
      </w:r>
      <w:r w:rsidR="001846E6" w:rsidRPr="001846E6">
        <w:rPr>
          <w:i/>
          <w:iCs/>
          <w:lang w:val="en-GB"/>
        </w:rPr>
        <w:lastRenderedPageBreak/>
        <w:t>assurance process</w:t>
      </w:r>
      <w:r w:rsidR="00BD1976">
        <w:rPr>
          <w:i/>
          <w:iCs/>
          <w:lang w:val="en-GB"/>
        </w:rPr>
        <w:t>.</w:t>
      </w:r>
      <w:r w:rsidR="00BD1976" w:rsidRPr="00942D7B">
        <w:rPr>
          <w:lang w:val="en-GB"/>
        </w:rPr>
        <w:t xml:space="preserve"> </w:t>
      </w:r>
      <w:r w:rsidR="00077E80" w:rsidRPr="00077E80">
        <w:rPr>
          <w:iCs/>
          <w:lang w:val="en-GB"/>
        </w:rPr>
        <w:t>This information is provided by the organisation</w:t>
      </w:r>
      <w:r w:rsidR="00F00209">
        <w:rPr>
          <w:iCs/>
          <w:lang w:val="en-GB"/>
        </w:rPr>
        <w:t xml:space="preserve"> but information on complaints/campaigns may also be available online</w:t>
      </w:r>
      <w:r w:rsidR="43C3EE9B" w:rsidRPr="00314F7D">
        <w:rPr>
          <w:lang w:val="en-GB"/>
        </w:rPr>
        <w:t>.</w:t>
      </w:r>
    </w:p>
    <w:p w14:paraId="6C8E8D43" w14:textId="02EC3384" w:rsidR="006F30F1" w:rsidRPr="00942D7B" w:rsidRDefault="00C978A6" w:rsidP="006C07F8">
      <w:pPr>
        <w:pStyle w:val="ListParagraph"/>
        <w:numPr>
          <w:ilvl w:val="0"/>
          <w:numId w:val="15"/>
        </w:numPr>
        <w:rPr>
          <w:lang w:val="en-GB"/>
        </w:rPr>
      </w:pPr>
      <w:r>
        <w:rPr>
          <w:u w:val="single"/>
          <w:lang w:val="en-GB"/>
        </w:rPr>
        <w:t>S</w:t>
      </w:r>
      <w:r w:rsidR="355860B6" w:rsidRPr="00314F7D">
        <w:rPr>
          <w:u w:val="single"/>
          <w:lang w:val="en-GB"/>
        </w:rPr>
        <w:t xml:space="preserve">tudies required </w:t>
      </w:r>
      <w:r w:rsidR="4DEB0CED" w:rsidRPr="00314F7D">
        <w:rPr>
          <w:u w:val="single"/>
          <w:lang w:val="en-GB"/>
        </w:rPr>
        <w:t>by HC</w:t>
      </w:r>
      <w:r w:rsidR="13E47AB7" w:rsidRPr="00314F7D">
        <w:rPr>
          <w:u w:val="single"/>
          <w:lang w:val="en-GB"/>
        </w:rPr>
        <w:t>SA</w:t>
      </w:r>
      <w:r w:rsidR="355860B6" w:rsidRPr="00314F7D">
        <w:rPr>
          <w:lang w:val="en-GB"/>
        </w:rPr>
        <w:t xml:space="preserve">: Social Background Study and </w:t>
      </w:r>
      <w:r w:rsidR="355860B6" w:rsidRPr="00314F7D">
        <w:rPr>
          <w:u w:val="single"/>
          <w:lang w:val="en-GB"/>
        </w:rPr>
        <w:t xml:space="preserve">Land Tenure and Use Study – LT&amp;U </w:t>
      </w:r>
      <w:r w:rsidR="355860B6" w:rsidRPr="00314F7D">
        <w:rPr>
          <w:lang w:val="en-GB"/>
        </w:rPr>
        <w:t xml:space="preserve">(including preliminary participatory mapping </w:t>
      </w:r>
      <w:r w:rsidR="00BE536E">
        <w:rPr>
          <w:lang w:val="en-GB"/>
        </w:rPr>
        <w:t xml:space="preserve">results, reflecting the current situation </w:t>
      </w:r>
      <w:r w:rsidR="009E48C0">
        <w:rPr>
          <w:lang w:val="en-GB"/>
        </w:rPr>
        <w:t xml:space="preserve">and </w:t>
      </w:r>
      <w:r w:rsidR="355860B6" w:rsidRPr="00314F7D">
        <w:rPr>
          <w:highlight w:val="yellow"/>
          <w:lang w:val="en-GB"/>
        </w:rPr>
        <w:t>no older than 3 years</w:t>
      </w:r>
      <w:r w:rsidR="006743E0">
        <w:rPr>
          <w:lang w:val="en-GB"/>
        </w:rPr>
        <w:t>, reflecting the current situation</w:t>
      </w:r>
      <w:r w:rsidR="355860B6" w:rsidRPr="00314F7D">
        <w:rPr>
          <w:lang w:val="en-GB"/>
        </w:rPr>
        <w:t xml:space="preserve">) </w:t>
      </w:r>
      <w:r w:rsidRPr="00C978A6">
        <w:rPr>
          <w:u w:val="single"/>
          <w:lang w:val="en-GB"/>
        </w:rPr>
        <w:t>completed</w:t>
      </w:r>
      <w:r>
        <w:rPr>
          <w:lang w:val="en-GB"/>
        </w:rPr>
        <w:t xml:space="preserve"> </w:t>
      </w:r>
      <w:r w:rsidR="38D7A5FA" w:rsidRPr="00314F7D">
        <w:rPr>
          <w:u w:val="single"/>
          <w:lang w:val="en-GB"/>
        </w:rPr>
        <w:t xml:space="preserve">by </w:t>
      </w:r>
      <w:r w:rsidR="000C6966" w:rsidRPr="00314F7D">
        <w:rPr>
          <w:u w:val="single"/>
          <w:lang w:val="en-GB"/>
        </w:rPr>
        <w:t>the Organisation</w:t>
      </w:r>
      <w:r w:rsidR="6ED714C5" w:rsidRPr="00314F7D">
        <w:rPr>
          <w:lang w:val="en-GB"/>
        </w:rPr>
        <w:t xml:space="preserve">. </w:t>
      </w:r>
      <w:r w:rsidR="734B6201" w:rsidRPr="00942D7B">
        <w:rPr>
          <w:color w:val="FF0000"/>
          <w:lang w:val="en-GB"/>
        </w:rPr>
        <w:t>If t</w:t>
      </w:r>
      <w:r w:rsidR="3D5A150E" w:rsidRPr="00942D7B">
        <w:rPr>
          <w:color w:val="FF0000"/>
          <w:lang w:val="en-GB"/>
        </w:rPr>
        <w:t xml:space="preserve">hese </w:t>
      </w:r>
      <w:r w:rsidR="00A6007E" w:rsidRPr="00942D7B">
        <w:rPr>
          <w:color w:val="FF0000"/>
          <w:lang w:val="en-GB"/>
        </w:rPr>
        <w:t xml:space="preserve">studies </w:t>
      </w:r>
      <w:r w:rsidR="3D5A150E" w:rsidRPr="00942D7B">
        <w:rPr>
          <w:color w:val="FF0000"/>
          <w:lang w:val="en-GB"/>
        </w:rPr>
        <w:t xml:space="preserve">are </w:t>
      </w:r>
      <w:r w:rsidR="734B6201" w:rsidRPr="00942D7B">
        <w:rPr>
          <w:color w:val="FF0000"/>
          <w:lang w:val="en-GB"/>
        </w:rPr>
        <w:t xml:space="preserve">not completed the assessor must not proceed to the scoping. </w:t>
      </w:r>
      <w:r w:rsidR="30116752" w:rsidRPr="00F00209">
        <w:rPr>
          <w:i/>
          <w:iCs/>
          <w:color w:val="auto"/>
          <w:lang w:val="en-GB"/>
        </w:rPr>
        <w:t xml:space="preserve">This information will indicate whether there are affected </w:t>
      </w:r>
      <w:r w:rsidR="6171D83D" w:rsidRPr="00F00209">
        <w:rPr>
          <w:i/>
          <w:iCs/>
          <w:color w:val="auto"/>
          <w:lang w:val="en-GB"/>
        </w:rPr>
        <w:t xml:space="preserve">communities </w:t>
      </w:r>
      <w:r w:rsidR="3E24A3B7" w:rsidRPr="00F00209">
        <w:rPr>
          <w:i/>
          <w:iCs/>
          <w:color w:val="auto"/>
          <w:lang w:val="en-GB"/>
        </w:rPr>
        <w:t xml:space="preserve">and any other stakeholder </w:t>
      </w:r>
      <w:r w:rsidR="7CC988E8" w:rsidRPr="00F00209">
        <w:rPr>
          <w:i/>
          <w:iCs/>
          <w:color w:val="auto"/>
          <w:lang w:val="en-GB"/>
        </w:rPr>
        <w:t xml:space="preserve">in the wider landscape </w:t>
      </w:r>
      <w:r w:rsidR="3E24A3B7" w:rsidRPr="00F00209">
        <w:rPr>
          <w:i/>
          <w:iCs/>
          <w:color w:val="auto"/>
          <w:lang w:val="en-GB"/>
        </w:rPr>
        <w:t>(such as non</w:t>
      </w:r>
      <w:r w:rsidR="5D1D2F67" w:rsidRPr="00F00209">
        <w:rPr>
          <w:i/>
          <w:iCs/>
          <w:color w:val="auto"/>
          <w:lang w:val="en-GB"/>
        </w:rPr>
        <w:t>-</w:t>
      </w:r>
      <w:r w:rsidR="3E24A3B7" w:rsidRPr="00F00209">
        <w:rPr>
          <w:i/>
          <w:iCs/>
          <w:color w:val="auto"/>
          <w:lang w:val="en-GB"/>
        </w:rPr>
        <w:t>affected communities</w:t>
      </w:r>
      <w:r w:rsidR="2B7CDD21" w:rsidRPr="00F00209">
        <w:rPr>
          <w:i/>
          <w:iCs/>
          <w:color w:val="auto"/>
          <w:lang w:val="en-GB"/>
        </w:rPr>
        <w:t xml:space="preserve"> and </w:t>
      </w:r>
      <w:r w:rsidR="3E24A3B7" w:rsidRPr="00F00209">
        <w:rPr>
          <w:i/>
          <w:iCs/>
          <w:color w:val="auto"/>
          <w:lang w:val="en-GB"/>
        </w:rPr>
        <w:t>other land</w:t>
      </w:r>
      <w:r w:rsidR="7FA96F5C" w:rsidRPr="00F00209">
        <w:rPr>
          <w:i/>
          <w:iCs/>
          <w:color w:val="auto"/>
          <w:lang w:val="en-GB"/>
        </w:rPr>
        <w:t>-</w:t>
      </w:r>
      <w:r w:rsidR="3E24A3B7" w:rsidRPr="00F00209">
        <w:rPr>
          <w:i/>
          <w:iCs/>
          <w:color w:val="auto"/>
          <w:lang w:val="en-GB"/>
        </w:rPr>
        <w:t>owners or concessionaires)</w:t>
      </w:r>
      <w:r w:rsidR="30116752" w:rsidRPr="00F00209">
        <w:rPr>
          <w:i/>
          <w:iCs/>
          <w:color w:val="auto"/>
          <w:lang w:val="en-GB"/>
        </w:rPr>
        <w:t xml:space="preserve">. </w:t>
      </w:r>
      <w:r w:rsidR="537C5AB4" w:rsidRPr="00F00209">
        <w:rPr>
          <w:i/>
          <w:iCs/>
          <w:color w:val="auto"/>
          <w:lang w:val="en-GB"/>
        </w:rPr>
        <w:t xml:space="preserve">If </w:t>
      </w:r>
      <w:r w:rsidR="122F4F90" w:rsidRPr="00F00209">
        <w:rPr>
          <w:i/>
          <w:iCs/>
          <w:color w:val="auto"/>
          <w:lang w:val="en-GB"/>
        </w:rPr>
        <w:t xml:space="preserve">affected communities are </w:t>
      </w:r>
      <w:r w:rsidR="28F5824D" w:rsidRPr="00F00209">
        <w:rPr>
          <w:i/>
          <w:iCs/>
          <w:color w:val="auto"/>
          <w:lang w:val="en-GB"/>
        </w:rPr>
        <w:t>present</w:t>
      </w:r>
      <w:r w:rsidR="537C5AB4" w:rsidRPr="00F00209">
        <w:rPr>
          <w:i/>
          <w:iCs/>
          <w:color w:val="auto"/>
          <w:lang w:val="en-GB"/>
        </w:rPr>
        <w:t xml:space="preserve">, </w:t>
      </w:r>
      <w:r w:rsidR="798A50EB" w:rsidRPr="00F00209">
        <w:rPr>
          <w:i/>
          <w:iCs/>
          <w:color w:val="auto"/>
          <w:lang w:val="en-GB"/>
        </w:rPr>
        <w:t xml:space="preserve">scoping plan must include activities to validate </w:t>
      </w:r>
      <w:r w:rsidR="537C5AB4" w:rsidRPr="00F00209">
        <w:rPr>
          <w:i/>
          <w:iCs/>
          <w:color w:val="auto"/>
          <w:lang w:val="en-GB"/>
        </w:rPr>
        <w:t>t</w:t>
      </w:r>
      <w:r w:rsidR="7BA2E4FA" w:rsidRPr="00F00209">
        <w:rPr>
          <w:i/>
          <w:iCs/>
          <w:lang w:val="en-GB"/>
        </w:rPr>
        <w:t xml:space="preserve">he </w:t>
      </w:r>
      <w:r w:rsidR="00E758E9" w:rsidRPr="00F00209">
        <w:rPr>
          <w:i/>
          <w:iCs/>
          <w:lang w:val="en-GB"/>
        </w:rPr>
        <w:t xml:space="preserve">LT&amp;US </w:t>
      </w:r>
      <w:r w:rsidR="7BA2E4FA" w:rsidRPr="00F00209">
        <w:rPr>
          <w:i/>
          <w:iCs/>
          <w:lang w:val="en-GB"/>
        </w:rPr>
        <w:t>preliminary participatory mapping</w:t>
      </w:r>
      <w:r w:rsidR="56329051" w:rsidRPr="00F00209">
        <w:rPr>
          <w:i/>
          <w:iCs/>
          <w:lang w:val="en-GB"/>
        </w:rPr>
        <w:t xml:space="preserve"> with </w:t>
      </w:r>
      <w:r w:rsidR="00F00209">
        <w:rPr>
          <w:i/>
          <w:iCs/>
          <w:lang w:val="en-GB"/>
        </w:rPr>
        <w:t xml:space="preserve">a </w:t>
      </w:r>
      <w:r w:rsidR="56329051" w:rsidRPr="00F00209">
        <w:rPr>
          <w:i/>
          <w:iCs/>
          <w:lang w:val="en-GB"/>
        </w:rPr>
        <w:t xml:space="preserve">sample of </w:t>
      </w:r>
      <w:r w:rsidR="54EAD674" w:rsidRPr="00F00209">
        <w:rPr>
          <w:i/>
          <w:iCs/>
          <w:lang w:val="en-GB"/>
        </w:rPr>
        <w:t>affected communities</w:t>
      </w:r>
      <w:r w:rsidR="56329051" w:rsidRPr="00F00209">
        <w:rPr>
          <w:i/>
          <w:iCs/>
          <w:lang w:val="en-GB"/>
        </w:rPr>
        <w:t>.</w:t>
      </w:r>
      <w:r w:rsidR="1569BEA0" w:rsidRPr="00942D7B">
        <w:rPr>
          <w:lang w:val="en-GB"/>
        </w:rPr>
        <w:t xml:space="preserve"> </w:t>
      </w:r>
      <w:r w:rsidR="00077E80" w:rsidRPr="00077E80">
        <w:rPr>
          <w:iCs/>
          <w:lang w:val="en-GB"/>
        </w:rPr>
        <w:t>This information is provided by the organisation.</w:t>
      </w:r>
    </w:p>
    <w:p w14:paraId="7656CA43" w14:textId="77777777" w:rsidR="00077E80" w:rsidRPr="00077E80" w:rsidRDefault="56329051" w:rsidP="006C07F8">
      <w:pPr>
        <w:pStyle w:val="ListParagraph"/>
        <w:numPr>
          <w:ilvl w:val="0"/>
          <w:numId w:val="15"/>
        </w:numPr>
        <w:rPr>
          <w:iCs/>
          <w:lang w:val="en-GB"/>
        </w:rPr>
      </w:pPr>
      <w:r w:rsidRPr="00314F7D">
        <w:rPr>
          <w:u w:val="single"/>
          <w:lang w:val="en-GB"/>
        </w:rPr>
        <w:t>Processes required by HCSA</w:t>
      </w:r>
      <w:r w:rsidRPr="00314F7D">
        <w:rPr>
          <w:lang w:val="en-GB"/>
        </w:rPr>
        <w:t>:</w:t>
      </w:r>
      <w:r w:rsidRPr="00E758E9">
        <w:rPr>
          <w:lang w:val="en-GB"/>
        </w:rPr>
        <w:t xml:space="preserve"> </w:t>
      </w:r>
      <w:r w:rsidR="34C17B2F" w:rsidRPr="00314F7D">
        <w:rPr>
          <w:lang w:val="en-GB"/>
        </w:rPr>
        <w:t xml:space="preserve">The </w:t>
      </w:r>
      <w:r w:rsidR="00E758E9">
        <w:rPr>
          <w:lang w:val="en-GB"/>
        </w:rPr>
        <w:t xml:space="preserve">assessor must </w:t>
      </w:r>
      <w:r w:rsidR="00836766">
        <w:rPr>
          <w:lang w:val="en-GB"/>
        </w:rPr>
        <w:t xml:space="preserve">gather information about </w:t>
      </w:r>
      <w:r w:rsidR="00533B81">
        <w:rPr>
          <w:lang w:val="en-GB"/>
        </w:rPr>
        <w:t xml:space="preserve">the </w:t>
      </w:r>
      <w:r w:rsidR="016CAD10" w:rsidRPr="002947E0">
        <w:rPr>
          <w:u w:val="single"/>
          <w:lang w:val="en-GB"/>
        </w:rPr>
        <w:t xml:space="preserve">initiation of </w:t>
      </w:r>
      <w:r w:rsidR="36E50535" w:rsidRPr="002947E0">
        <w:rPr>
          <w:u w:val="single"/>
          <w:lang w:val="en-GB"/>
        </w:rPr>
        <w:t>the FPIC process</w:t>
      </w:r>
      <w:r w:rsidR="00533B81" w:rsidRPr="002947E0">
        <w:rPr>
          <w:u w:val="single"/>
          <w:lang w:val="en-GB"/>
        </w:rPr>
        <w:t xml:space="preserve"> with the affected communities</w:t>
      </w:r>
      <w:r w:rsidR="0043441B" w:rsidRPr="002947E0">
        <w:rPr>
          <w:u w:val="single"/>
          <w:lang w:val="en-GB"/>
        </w:rPr>
        <w:t xml:space="preserve"> done by the </w:t>
      </w:r>
      <w:r w:rsidR="002947E0">
        <w:rPr>
          <w:u w:val="single"/>
          <w:lang w:val="en-GB"/>
        </w:rPr>
        <w:t>O</w:t>
      </w:r>
      <w:r w:rsidR="0043441B" w:rsidRPr="002947E0">
        <w:rPr>
          <w:u w:val="single"/>
          <w:lang w:val="en-GB"/>
        </w:rPr>
        <w:t>rganisation</w:t>
      </w:r>
      <w:r w:rsidR="00533B81">
        <w:rPr>
          <w:lang w:val="en-GB"/>
        </w:rPr>
        <w:t xml:space="preserve"> (if </w:t>
      </w:r>
      <w:r w:rsidR="00070A8C">
        <w:rPr>
          <w:lang w:val="en-GB"/>
        </w:rPr>
        <w:t>these exist</w:t>
      </w:r>
      <w:r w:rsidR="00533B81">
        <w:rPr>
          <w:lang w:val="en-GB"/>
        </w:rPr>
        <w:t>)</w:t>
      </w:r>
      <w:r w:rsidR="00F04FC4">
        <w:rPr>
          <w:lang w:val="en-GB"/>
        </w:rPr>
        <w:t xml:space="preserve">, </w:t>
      </w:r>
      <w:r w:rsidR="004F438C">
        <w:rPr>
          <w:lang w:val="en-GB"/>
        </w:rPr>
        <w:t>including the agreements for participation and representation in the assessment process</w:t>
      </w:r>
      <w:r w:rsidR="34F606BC" w:rsidRPr="00314F7D">
        <w:rPr>
          <w:lang w:val="en-GB"/>
        </w:rPr>
        <w:t xml:space="preserve">. </w:t>
      </w:r>
      <w:r w:rsidR="34F606BC" w:rsidRPr="00314F7D">
        <w:rPr>
          <w:i/>
          <w:iCs/>
          <w:color w:val="auto"/>
          <w:lang w:val="en-GB"/>
        </w:rPr>
        <w:t>This information will inform the scoping planning</w:t>
      </w:r>
      <w:r w:rsidR="00173C56">
        <w:rPr>
          <w:i/>
          <w:iCs/>
          <w:color w:val="auto"/>
          <w:lang w:val="en-GB"/>
        </w:rPr>
        <w:t xml:space="preserve"> with regards to community visits</w:t>
      </w:r>
      <w:r w:rsidR="34F606BC" w:rsidRPr="00314F7D">
        <w:rPr>
          <w:i/>
          <w:iCs/>
          <w:color w:val="auto"/>
          <w:lang w:val="en-GB"/>
        </w:rPr>
        <w:t>.</w:t>
      </w:r>
      <w:r w:rsidR="00070A8C">
        <w:rPr>
          <w:i/>
          <w:iCs/>
          <w:color w:val="auto"/>
          <w:lang w:val="en-GB"/>
        </w:rPr>
        <w:t xml:space="preserve"> </w:t>
      </w:r>
      <w:r w:rsidR="34F606BC" w:rsidRPr="00314F7D">
        <w:rPr>
          <w:i/>
          <w:iCs/>
          <w:color w:val="FF0000"/>
          <w:lang w:val="en-GB"/>
        </w:rPr>
        <w:t xml:space="preserve">If </w:t>
      </w:r>
      <w:r w:rsidR="7FAF5B06" w:rsidRPr="00314F7D">
        <w:rPr>
          <w:i/>
          <w:iCs/>
          <w:color w:val="FF0000"/>
          <w:lang w:val="en-GB"/>
        </w:rPr>
        <w:t xml:space="preserve">there are affected communities and </w:t>
      </w:r>
      <w:r w:rsidR="00173C56">
        <w:rPr>
          <w:i/>
          <w:iCs/>
          <w:color w:val="FF0000"/>
          <w:lang w:val="en-GB"/>
        </w:rPr>
        <w:t xml:space="preserve">these have not been identified, </w:t>
      </w:r>
      <w:r w:rsidR="00E52D97">
        <w:rPr>
          <w:i/>
          <w:iCs/>
          <w:color w:val="FF0000"/>
          <w:lang w:val="en-GB"/>
        </w:rPr>
        <w:t xml:space="preserve">or if they </w:t>
      </w:r>
      <w:r w:rsidR="7FAF5B06" w:rsidRPr="00314F7D">
        <w:rPr>
          <w:i/>
          <w:iCs/>
          <w:color w:val="FF0000"/>
          <w:lang w:val="en-GB"/>
        </w:rPr>
        <w:t>have not consented to the assessment, scoping must not proceed</w:t>
      </w:r>
      <w:r w:rsidR="5C97853B" w:rsidRPr="00314F7D">
        <w:rPr>
          <w:lang w:val="en-GB"/>
        </w:rPr>
        <w:t xml:space="preserve">. </w:t>
      </w:r>
      <w:r w:rsidR="00077E80" w:rsidRPr="00077E80">
        <w:rPr>
          <w:iCs/>
          <w:lang w:val="en-GB"/>
        </w:rPr>
        <w:t>This information is provided by the organisation.</w:t>
      </w:r>
    </w:p>
    <w:p w14:paraId="472999EE" w14:textId="510B5C5C" w:rsidR="006F30F1" w:rsidRPr="00314F7D" w:rsidRDefault="006F30F1" w:rsidP="00942D7B">
      <w:pPr>
        <w:pStyle w:val="ListParagraph"/>
        <w:rPr>
          <w:lang w:val="en-GB"/>
        </w:rPr>
      </w:pPr>
    </w:p>
    <w:p w14:paraId="4AD9836F" w14:textId="6970E89C" w:rsidR="10CE4B4C" w:rsidRPr="00D22FA2" w:rsidRDefault="00F42C01" w:rsidP="00D22FA2">
      <w:pPr>
        <w:pStyle w:val="Heading4"/>
        <w:rPr>
          <w:sz w:val="22"/>
          <w:szCs w:val="22"/>
          <w:lang w:val="en-GB"/>
        </w:rPr>
      </w:pPr>
      <w:bookmarkStart w:id="122" w:name="_Toc127202347"/>
      <w:r w:rsidRPr="00D22FA2">
        <w:rPr>
          <w:sz w:val="22"/>
          <w:szCs w:val="22"/>
          <w:lang w:val="en-GB"/>
        </w:rPr>
        <w:t>T</w:t>
      </w:r>
      <w:r w:rsidR="10CE4B4C" w:rsidRPr="00D22FA2">
        <w:rPr>
          <w:sz w:val="22"/>
          <w:szCs w:val="22"/>
          <w:lang w:val="en-GB"/>
        </w:rPr>
        <w:t xml:space="preserve">he </w:t>
      </w:r>
      <w:r w:rsidR="00F9674A" w:rsidRPr="00D22FA2">
        <w:rPr>
          <w:sz w:val="22"/>
          <w:szCs w:val="22"/>
          <w:lang w:val="en-GB"/>
        </w:rPr>
        <w:t>assessment area</w:t>
      </w:r>
      <w:bookmarkEnd w:id="122"/>
    </w:p>
    <w:p w14:paraId="2085FCE5" w14:textId="081AE1D4" w:rsidR="00DD7977" w:rsidRDefault="00A11F2C" w:rsidP="009E3DFA">
      <w:pPr>
        <w:rPr>
          <w:lang w:val="en-GB"/>
        </w:rPr>
      </w:pPr>
      <w:r>
        <w:rPr>
          <w:lang w:val="en-GB"/>
        </w:rPr>
        <w:t>At pre-assessment</w:t>
      </w:r>
      <w:r w:rsidR="00C87000">
        <w:rPr>
          <w:lang w:val="en-GB"/>
        </w:rPr>
        <w:t>,</w:t>
      </w:r>
      <w:r>
        <w:rPr>
          <w:lang w:val="en-GB"/>
        </w:rPr>
        <w:t xml:space="preserve"> </w:t>
      </w:r>
      <w:r w:rsidR="00474E04" w:rsidRPr="009C1826">
        <w:rPr>
          <w:b/>
          <w:bCs/>
          <w:lang w:val="en-GB"/>
        </w:rPr>
        <w:t>data</w:t>
      </w:r>
      <w:r w:rsidR="00474E04">
        <w:rPr>
          <w:lang w:val="en-GB"/>
        </w:rPr>
        <w:t xml:space="preserve"> </w:t>
      </w:r>
      <w:r w:rsidR="00474E04" w:rsidRPr="00DC48AB">
        <w:rPr>
          <w:b/>
          <w:bCs/>
          <w:lang w:val="en-GB"/>
        </w:rPr>
        <w:t>analysis</w:t>
      </w:r>
      <w:r w:rsidR="004D1110" w:rsidRPr="00DC48AB">
        <w:rPr>
          <w:b/>
          <w:bCs/>
          <w:lang w:val="en-GB"/>
        </w:rPr>
        <w:t xml:space="preserve"> </w:t>
      </w:r>
      <w:r w:rsidR="00A3296C" w:rsidRPr="00DC48AB">
        <w:rPr>
          <w:b/>
          <w:bCs/>
          <w:lang w:val="en-GB"/>
        </w:rPr>
        <w:t>begin</w:t>
      </w:r>
      <w:r w:rsidR="009C1826">
        <w:rPr>
          <w:b/>
          <w:bCs/>
          <w:lang w:val="en-GB"/>
        </w:rPr>
        <w:t>s</w:t>
      </w:r>
      <w:r w:rsidR="00B34147">
        <w:rPr>
          <w:lang w:val="en-GB"/>
        </w:rPr>
        <w:t xml:space="preserve">, to understand the </w:t>
      </w:r>
      <w:r w:rsidR="0096616F" w:rsidRPr="009E3DFA">
        <w:rPr>
          <w:lang w:val="en-GB"/>
        </w:rPr>
        <w:t>characteristics of the area proposed for the assessment</w:t>
      </w:r>
      <w:r w:rsidR="00BA1773" w:rsidRPr="009E3DFA">
        <w:rPr>
          <w:lang w:val="en-GB"/>
        </w:rPr>
        <w:t xml:space="preserve"> </w:t>
      </w:r>
      <w:r w:rsidR="00B34147">
        <w:rPr>
          <w:lang w:val="en-GB"/>
        </w:rPr>
        <w:t xml:space="preserve">and plan for </w:t>
      </w:r>
      <w:r w:rsidR="00BF0ABA">
        <w:rPr>
          <w:lang w:val="en-GB"/>
        </w:rPr>
        <w:t>scoping</w:t>
      </w:r>
      <w:r w:rsidR="00261CDF">
        <w:rPr>
          <w:lang w:val="en-GB"/>
        </w:rPr>
        <w:t xml:space="preserve">.  </w:t>
      </w:r>
    </w:p>
    <w:p w14:paraId="2EA0E430" w14:textId="7341EF14" w:rsidR="0096616F" w:rsidRPr="009E3DFA" w:rsidRDefault="00261CDF" w:rsidP="009E3DFA">
      <w:pPr>
        <w:rPr>
          <w:lang w:val="en-GB"/>
        </w:rPr>
      </w:pPr>
      <w:r>
        <w:rPr>
          <w:lang w:val="en-GB"/>
        </w:rPr>
        <w:t xml:space="preserve">The following information must be obtained </w:t>
      </w:r>
      <w:r w:rsidR="00367D44">
        <w:rPr>
          <w:lang w:val="en-GB"/>
        </w:rPr>
        <w:t xml:space="preserve">from the </w:t>
      </w:r>
      <w:r w:rsidR="00F00209">
        <w:rPr>
          <w:lang w:val="en-GB"/>
        </w:rPr>
        <w:t>O</w:t>
      </w:r>
      <w:r w:rsidR="00367D44">
        <w:rPr>
          <w:lang w:val="en-GB"/>
        </w:rPr>
        <w:t>rganisation</w:t>
      </w:r>
      <w:r w:rsidR="006C2545">
        <w:rPr>
          <w:lang w:val="en-GB"/>
        </w:rPr>
        <w:t xml:space="preserve">, publicly available credible sources, </w:t>
      </w:r>
      <w:r>
        <w:rPr>
          <w:lang w:val="en-GB"/>
        </w:rPr>
        <w:t>and/or produced through analysis</w:t>
      </w:r>
      <w:r w:rsidR="00BF0ABA">
        <w:rPr>
          <w:lang w:val="en-GB"/>
        </w:rPr>
        <w:t>:</w:t>
      </w:r>
      <w:r w:rsidR="0096616F" w:rsidRPr="009E3DFA">
        <w:rPr>
          <w:lang w:val="en-GB"/>
        </w:rPr>
        <w:t xml:space="preserve"> </w:t>
      </w:r>
    </w:p>
    <w:p w14:paraId="39362EE2" w14:textId="166B7894" w:rsidR="009A11AF" w:rsidRPr="009A11AF" w:rsidRDefault="0096616F" w:rsidP="006C07F8">
      <w:pPr>
        <w:pStyle w:val="ListParagraph"/>
        <w:numPr>
          <w:ilvl w:val="0"/>
          <w:numId w:val="16"/>
        </w:numPr>
        <w:rPr>
          <w:lang w:val="en-GB"/>
        </w:rPr>
      </w:pPr>
      <w:r w:rsidRPr="00961A34">
        <w:rPr>
          <w:lang w:val="en-GB"/>
        </w:rPr>
        <w:t xml:space="preserve">Name, location, area (ha) and coordinates of the </w:t>
      </w:r>
      <w:r w:rsidR="00F9674A">
        <w:rPr>
          <w:lang w:val="en-GB"/>
        </w:rPr>
        <w:t>assessment area</w:t>
      </w:r>
      <w:r w:rsidRPr="00961A34">
        <w:rPr>
          <w:lang w:val="en-GB"/>
        </w:rPr>
        <w:t>(s).</w:t>
      </w:r>
      <w:r w:rsidR="00961A34" w:rsidRPr="00961A34">
        <w:t xml:space="preserve"> </w:t>
      </w:r>
      <w:r w:rsidR="00961A34" w:rsidRPr="009B6EA7">
        <w:rPr>
          <w:i/>
          <w:iCs/>
          <w:lang w:val="en-GB"/>
        </w:rPr>
        <w:t>T</w:t>
      </w:r>
      <w:r w:rsidR="00CB098F">
        <w:rPr>
          <w:i/>
          <w:iCs/>
          <w:lang w:val="en-GB"/>
        </w:rPr>
        <w:t xml:space="preserve">his helps </w:t>
      </w:r>
      <w:r w:rsidR="00961A34" w:rsidRPr="009B6EA7">
        <w:rPr>
          <w:i/>
          <w:iCs/>
          <w:lang w:val="en-GB"/>
        </w:rPr>
        <w:t>establish the location</w:t>
      </w:r>
      <w:r w:rsidR="00171A39">
        <w:rPr>
          <w:i/>
          <w:iCs/>
          <w:lang w:val="en-GB"/>
        </w:rPr>
        <w:t xml:space="preserve"> of the </w:t>
      </w:r>
      <w:r w:rsidR="00D0235F">
        <w:rPr>
          <w:i/>
          <w:iCs/>
          <w:lang w:val="en-GB"/>
        </w:rPr>
        <w:t>AA</w:t>
      </w:r>
      <w:r w:rsidR="00CB098F">
        <w:rPr>
          <w:i/>
          <w:iCs/>
          <w:lang w:val="en-GB"/>
        </w:rPr>
        <w:t xml:space="preserve">, and together with </w:t>
      </w:r>
      <w:r w:rsidR="00F00209">
        <w:rPr>
          <w:i/>
          <w:iCs/>
          <w:lang w:val="en-GB"/>
        </w:rPr>
        <w:t xml:space="preserve">context </w:t>
      </w:r>
      <w:r w:rsidR="00CB098F">
        <w:rPr>
          <w:i/>
          <w:iCs/>
          <w:lang w:val="en-GB"/>
        </w:rPr>
        <w:t xml:space="preserve">information (see next section) </w:t>
      </w:r>
      <w:r w:rsidR="00C44DFF">
        <w:rPr>
          <w:i/>
          <w:iCs/>
          <w:lang w:val="en-GB"/>
        </w:rPr>
        <w:t>will inform the definition of the AOI</w:t>
      </w:r>
      <w:r w:rsidR="00704386">
        <w:rPr>
          <w:i/>
          <w:iCs/>
          <w:lang w:val="en-GB"/>
        </w:rPr>
        <w:t xml:space="preserve"> (</w:t>
      </w:r>
      <w:r w:rsidR="00F9674A">
        <w:rPr>
          <w:i/>
          <w:iCs/>
          <w:lang w:val="en-GB"/>
        </w:rPr>
        <w:t>assessment area</w:t>
      </w:r>
      <w:r w:rsidR="00704386">
        <w:rPr>
          <w:i/>
          <w:iCs/>
          <w:lang w:val="en-GB"/>
        </w:rPr>
        <w:t xml:space="preserve"> + </w:t>
      </w:r>
      <w:r w:rsidR="00704386" w:rsidRPr="0057750D">
        <w:rPr>
          <w:i/>
          <w:iCs/>
          <w:lang w:val="en-GB"/>
        </w:rPr>
        <w:t>wider landscape)</w:t>
      </w:r>
      <w:r w:rsidR="00C44DFF">
        <w:rPr>
          <w:i/>
          <w:iCs/>
          <w:lang w:val="en-GB"/>
        </w:rPr>
        <w:t>.</w:t>
      </w:r>
    </w:p>
    <w:p w14:paraId="4BBC1FED" w14:textId="11EB5D4A" w:rsidR="00F208F6" w:rsidRDefault="00F208F6" w:rsidP="006C07F8">
      <w:pPr>
        <w:pStyle w:val="ListParagraph"/>
        <w:numPr>
          <w:ilvl w:val="0"/>
          <w:numId w:val="16"/>
        </w:numPr>
        <w:rPr>
          <w:lang w:val="en-GB"/>
        </w:rPr>
      </w:pPr>
      <w:r>
        <w:rPr>
          <w:lang w:val="en-GB"/>
        </w:rPr>
        <w:t>P</w:t>
      </w:r>
      <w:r w:rsidRPr="005762AC">
        <w:rPr>
          <w:lang w:val="en-GB"/>
        </w:rPr>
        <w:t xml:space="preserve">roposed extent </w:t>
      </w:r>
      <w:r>
        <w:rPr>
          <w:lang w:val="en-GB"/>
        </w:rPr>
        <w:t xml:space="preserve">and type </w:t>
      </w:r>
      <w:r w:rsidRPr="005762AC">
        <w:rPr>
          <w:lang w:val="en-GB"/>
        </w:rPr>
        <w:t>of development activities (if applicable).</w:t>
      </w:r>
      <w:r w:rsidR="00F308D7">
        <w:rPr>
          <w:b/>
          <w:bCs/>
          <w:color w:val="auto"/>
          <w:lang w:val="en-GB"/>
        </w:rPr>
        <w:t xml:space="preserve"> </w:t>
      </w:r>
      <w:r>
        <w:rPr>
          <w:i/>
          <w:iCs/>
          <w:lang w:val="en-GB"/>
        </w:rPr>
        <w:t xml:space="preserve">This will help </w:t>
      </w:r>
      <w:r w:rsidRPr="009B6EA7">
        <w:rPr>
          <w:i/>
          <w:iCs/>
          <w:lang w:val="en-GB"/>
        </w:rPr>
        <w:t>gain insight on the scale of proposed development</w:t>
      </w:r>
      <w:r>
        <w:rPr>
          <w:i/>
          <w:iCs/>
          <w:lang w:val="en-GB"/>
        </w:rPr>
        <w:t xml:space="preserve"> and the </w:t>
      </w:r>
      <w:r>
        <w:rPr>
          <w:i/>
          <w:iCs/>
          <w:lang w:val="en-GB"/>
        </w:rPr>
        <w:lastRenderedPageBreak/>
        <w:t>related likely impacts</w:t>
      </w:r>
      <w:r w:rsidR="00F308D7">
        <w:rPr>
          <w:i/>
          <w:iCs/>
          <w:lang w:val="en-GB"/>
        </w:rPr>
        <w:t>, which can be discussed in more detail with stakeholders during the scoping</w:t>
      </w:r>
      <w:r>
        <w:rPr>
          <w:i/>
          <w:iCs/>
          <w:lang w:val="en-GB"/>
        </w:rPr>
        <w:t xml:space="preserve">. </w:t>
      </w:r>
    </w:p>
    <w:p w14:paraId="0B21B133" w14:textId="323BAD16" w:rsidR="00F208F6" w:rsidRPr="00C44A10" w:rsidRDefault="00F208F6" w:rsidP="006C07F8">
      <w:pPr>
        <w:pStyle w:val="ListParagraph"/>
        <w:numPr>
          <w:ilvl w:val="0"/>
          <w:numId w:val="16"/>
        </w:numPr>
        <w:rPr>
          <w:i/>
          <w:iCs/>
          <w:lang w:val="en-GB"/>
        </w:rPr>
      </w:pPr>
      <w:r>
        <w:rPr>
          <w:lang w:val="en-GB"/>
        </w:rPr>
        <w:t>Information on certification status or ambitions (if applicable):</w:t>
      </w:r>
      <w:r w:rsidR="00F308D7">
        <w:rPr>
          <w:i/>
          <w:iCs/>
          <w:lang w:val="en-GB"/>
        </w:rPr>
        <w:t xml:space="preserve"> </w:t>
      </w:r>
      <w:r>
        <w:rPr>
          <w:i/>
          <w:iCs/>
          <w:lang w:val="en-GB"/>
        </w:rPr>
        <w:t>If the area is already certified, it is likely there is information relevant to the scope of the assessment and there may even exist previous HCV and</w:t>
      </w:r>
      <w:r w:rsidR="00D0425B">
        <w:rPr>
          <w:i/>
          <w:iCs/>
          <w:lang w:val="en-GB"/>
        </w:rPr>
        <w:t>/</w:t>
      </w:r>
      <w:r>
        <w:rPr>
          <w:i/>
          <w:iCs/>
          <w:lang w:val="en-GB"/>
        </w:rPr>
        <w:t xml:space="preserve">or HCSA assessment reports. These are a good secondary source to contrast with the current landcover and plan scoping field visits. </w:t>
      </w:r>
      <w:r w:rsidR="00F9700B" w:rsidRPr="00F00209">
        <w:rPr>
          <w:lang w:val="en-GB"/>
        </w:rPr>
        <w:t>The organisation can provide information about this. The certification schemes’ databases can also be used.</w:t>
      </w:r>
    </w:p>
    <w:p w14:paraId="1BBBBA9B" w14:textId="120E6F7C" w:rsidR="00C76894" w:rsidRDefault="00C76894" w:rsidP="006C07F8">
      <w:pPr>
        <w:pStyle w:val="ListParagraph"/>
        <w:numPr>
          <w:ilvl w:val="0"/>
          <w:numId w:val="16"/>
        </w:numPr>
        <w:rPr>
          <w:lang w:val="en-GB"/>
        </w:rPr>
      </w:pPr>
      <w:r>
        <w:rPr>
          <w:lang w:val="en-GB"/>
        </w:rPr>
        <w:t xml:space="preserve">Other relevant social or environmental studies related to the proposed development: in some countries, SIA, EIA or SEIA studies may be required: </w:t>
      </w:r>
      <w:r>
        <w:rPr>
          <w:i/>
          <w:iCs/>
          <w:lang w:val="en-GB"/>
        </w:rPr>
        <w:t>If the organisation has conducte</w:t>
      </w:r>
      <w:r w:rsidR="00724B10">
        <w:rPr>
          <w:i/>
          <w:iCs/>
          <w:lang w:val="en-GB"/>
        </w:rPr>
        <w:t xml:space="preserve">d any of these </w:t>
      </w:r>
      <w:r>
        <w:rPr>
          <w:i/>
          <w:iCs/>
          <w:lang w:val="en-GB"/>
        </w:rPr>
        <w:t>studies</w:t>
      </w:r>
      <w:r w:rsidR="00724B10">
        <w:rPr>
          <w:i/>
          <w:iCs/>
          <w:lang w:val="en-GB"/>
        </w:rPr>
        <w:t xml:space="preserve"> recently, it is likely they </w:t>
      </w:r>
      <w:r w:rsidR="00A43393">
        <w:rPr>
          <w:i/>
          <w:iCs/>
          <w:lang w:val="en-GB"/>
        </w:rPr>
        <w:t xml:space="preserve">would </w:t>
      </w:r>
      <w:r w:rsidR="00724B10">
        <w:rPr>
          <w:i/>
          <w:iCs/>
          <w:lang w:val="en-GB"/>
        </w:rPr>
        <w:t>include useful information to plan the scoping</w:t>
      </w:r>
      <w:r w:rsidR="00A43393">
        <w:rPr>
          <w:i/>
          <w:iCs/>
          <w:lang w:val="en-GB"/>
        </w:rPr>
        <w:t xml:space="preserve"> and also to further explore during the assessment, </w:t>
      </w:r>
      <w:r w:rsidR="00A43393" w:rsidRPr="00603B27">
        <w:rPr>
          <w:i/>
          <w:iCs/>
          <w:u w:val="single"/>
          <w:lang w:val="en-GB"/>
        </w:rPr>
        <w:t xml:space="preserve">for example, </w:t>
      </w:r>
      <w:r w:rsidR="00316F61" w:rsidRPr="00603B27">
        <w:rPr>
          <w:i/>
          <w:iCs/>
          <w:u w:val="single"/>
          <w:lang w:val="en-GB"/>
        </w:rPr>
        <w:t>results of food security surveys</w:t>
      </w:r>
      <w:r w:rsidR="00724B10" w:rsidRPr="00603B27">
        <w:rPr>
          <w:i/>
          <w:iCs/>
          <w:u w:val="single"/>
          <w:lang w:val="en-GB"/>
        </w:rPr>
        <w:t>.</w:t>
      </w:r>
    </w:p>
    <w:p w14:paraId="7D24BC04" w14:textId="7CF6B8C3" w:rsidR="00961A34" w:rsidRPr="006A1F85" w:rsidRDefault="460362C0" w:rsidP="006C07F8">
      <w:pPr>
        <w:pStyle w:val="ListParagraph"/>
        <w:numPr>
          <w:ilvl w:val="0"/>
          <w:numId w:val="16"/>
        </w:numPr>
      </w:pPr>
      <w:r w:rsidRPr="360FFAEB">
        <w:rPr>
          <w:lang w:val="en-GB"/>
        </w:rPr>
        <w:t xml:space="preserve">Satellite </w:t>
      </w:r>
      <w:r w:rsidR="4413CFF4" w:rsidRPr="360FFAEB">
        <w:rPr>
          <w:lang w:val="en-GB"/>
        </w:rPr>
        <w:t>image</w:t>
      </w:r>
      <w:r w:rsidR="39D75D14" w:rsidRPr="360FFAEB">
        <w:rPr>
          <w:lang w:val="en-GB"/>
        </w:rPr>
        <w:t>ry</w:t>
      </w:r>
      <w:r w:rsidR="093C4038" w:rsidRPr="360FFAEB">
        <w:rPr>
          <w:lang w:val="en-GB"/>
        </w:rPr>
        <w:t xml:space="preserve"> </w:t>
      </w:r>
      <w:r w:rsidR="0B616AB6" w:rsidRPr="360FFAEB">
        <w:rPr>
          <w:lang w:val="en-GB"/>
        </w:rPr>
        <w:t xml:space="preserve">of the AOI </w:t>
      </w:r>
      <w:r w:rsidR="093C4038" w:rsidRPr="360FFAEB">
        <w:rPr>
          <w:lang w:val="en-GB"/>
        </w:rPr>
        <w:t>(</w:t>
      </w:r>
      <w:r w:rsidR="00A8569B">
        <w:rPr>
          <w:lang w:val="en-GB"/>
        </w:rPr>
        <w:t xml:space="preserve">See section </w:t>
      </w:r>
      <w:hyperlink w:anchor="_1.2.1._What_must" w:history="1">
        <w:r w:rsidR="007A5997" w:rsidRPr="00A8569B">
          <w:rPr>
            <w:rStyle w:val="Hyperlink"/>
            <w:lang w:val="en-GB"/>
          </w:rPr>
          <w:t>Image</w:t>
        </w:r>
        <w:r w:rsidR="0061764E" w:rsidRPr="00A8569B">
          <w:rPr>
            <w:rStyle w:val="Hyperlink"/>
            <w:lang w:val="en-GB"/>
          </w:rPr>
          <w:t xml:space="preserve"> </w:t>
        </w:r>
        <w:r w:rsidR="007A5997" w:rsidRPr="00A8569B">
          <w:rPr>
            <w:rStyle w:val="Hyperlink"/>
            <w:lang w:val="en-GB"/>
          </w:rPr>
          <w:t>acquisition</w:t>
        </w:r>
      </w:hyperlink>
      <w:r w:rsidR="00616BD2">
        <w:rPr>
          <w:lang w:val="en-GB"/>
        </w:rPr>
        <w:t>)</w:t>
      </w:r>
      <w:r w:rsidR="582E248F" w:rsidRPr="360FFAEB">
        <w:rPr>
          <w:i/>
          <w:iCs/>
          <w:lang w:val="en-GB"/>
        </w:rPr>
        <w:t>T</w:t>
      </w:r>
      <w:r w:rsidR="77A7C87B" w:rsidRPr="360FFAEB">
        <w:rPr>
          <w:i/>
          <w:iCs/>
          <w:lang w:val="en-GB"/>
        </w:rPr>
        <w:t xml:space="preserve">o </w:t>
      </w:r>
      <w:r w:rsidR="31CA7DF5" w:rsidRPr="360FFAEB">
        <w:rPr>
          <w:i/>
          <w:iCs/>
          <w:lang w:val="en-GB"/>
        </w:rPr>
        <w:t xml:space="preserve">produce </w:t>
      </w:r>
      <w:r w:rsidR="1737906F" w:rsidRPr="360FFAEB">
        <w:rPr>
          <w:i/>
          <w:iCs/>
          <w:lang w:val="en-GB"/>
        </w:rPr>
        <w:t>the preliminary landcover classification</w:t>
      </w:r>
      <w:r w:rsidR="5E458F73" w:rsidRPr="360FFAEB">
        <w:rPr>
          <w:rStyle w:val="FootnoteReference"/>
          <w:i/>
          <w:iCs/>
          <w:lang w:val="en-GB"/>
        </w:rPr>
        <w:t xml:space="preserve"> </w:t>
      </w:r>
      <w:r w:rsidR="582E248F">
        <w:t xml:space="preserve"> </w:t>
      </w:r>
      <w:r w:rsidR="582E248F" w:rsidRPr="360FFAEB">
        <w:rPr>
          <w:i/>
          <w:iCs/>
        </w:rPr>
        <w:t>(pre-processing followed by object -based classification; refer to HCSA Toolkit, Module 4).</w:t>
      </w:r>
      <w:r w:rsidR="582E248F">
        <w:t xml:space="preserve"> </w:t>
      </w:r>
      <w:r w:rsidR="6A29F83C" w:rsidRPr="00F00209">
        <w:rPr>
          <w:i/>
          <w:iCs/>
        </w:rPr>
        <w:t>The preliminary landcover classification and in combination with secondary information (land cover/use maps from LT&amp;U study) will give an idea about the condition of the AA(s) and the wider landscape (developed, degraded, comparatively intact, etc.) and help decide on areas needing site visits during the scoping.</w:t>
      </w:r>
      <w:r w:rsidR="00A8569B">
        <w:t xml:space="preserve"> </w:t>
      </w:r>
      <w:r w:rsidR="00FF52DF">
        <w:t xml:space="preserve">The assessor must obtain </w:t>
      </w:r>
      <w:r w:rsidR="00F00209">
        <w:t xml:space="preserve">and analyse </w:t>
      </w:r>
      <w:r w:rsidR="00FF52DF">
        <w:t>this information</w:t>
      </w:r>
      <w:r w:rsidR="006743E0">
        <w:t>.</w:t>
      </w:r>
    </w:p>
    <w:p w14:paraId="48C56B48" w14:textId="050B197A" w:rsidR="007374B6" w:rsidRPr="00A3337D" w:rsidRDefault="007374B6" w:rsidP="006C07F8">
      <w:pPr>
        <w:pStyle w:val="ListParagraph"/>
        <w:numPr>
          <w:ilvl w:val="0"/>
          <w:numId w:val="14"/>
        </w:numPr>
        <w:rPr>
          <w:lang w:val="en-GB"/>
        </w:rPr>
      </w:pPr>
      <w:r w:rsidRPr="00314F7D">
        <w:rPr>
          <w:lang w:val="en-GB"/>
        </w:rPr>
        <w:t xml:space="preserve">Information </w:t>
      </w:r>
      <w:r w:rsidRPr="002629F0">
        <w:rPr>
          <w:lang w:val="en-GB"/>
        </w:rPr>
        <w:t xml:space="preserve">about </w:t>
      </w:r>
      <w:r w:rsidR="009A3DE0">
        <w:rPr>
          <w:lang w:val="en-GB"/>
        </w:rPr>
        <w:t xml:space="preserve">the </w:t>
      </w:r>
      <w:r w:rsidR="000C5B3B">
        <w:rPr>
          <w:lang w:val="en-GB"/>
        </w:rPr>
        <w:t xml:space="preserve">social aspects in the </w:t>
      </w:r>
      <w:r w:rsidR="009A4DC3">
        <w:rPr>
          <w:lang w:val="en-GB"/>
        </w:rPr>
        <w:t xml:space="preserve">wider landscape </w:t>
      </w:r>
      <w:r w:rsidRPr="00A3337D">
        <w:rPr>
          <w:lang w:val="en-GB"/>
        </w:rPr>
        <w:t>(ethnicity, economy, cultural and organisational aspects</w:t>
      </w:r>
      <w:r>
        <w:rPr>
          <w:lang w:val="en-GB"/>
        </w:rPr>
        <w:t xml:space="preserve">) as well as reliance on ecosystem services for livelihoods and available public services (healthcare, water, electricity, transport, markets): </w:t>
      </w:r>
      <w:r w:rsidRPr="00BB5972">
        <w:rPr>
          <w:i/>
          <w:iCs/>
          <w:lang w:val="en-GB"/>
        </w:rPr>
        <w:t xml:space="preserve">This will </w:t>
      </w:r>
      <w:r>
        <w:rPr>
          <w:i/>
          <w:iCs/>
          <w:lang w:val="en-GB"/>
        </w:rPr>
        <w:t xml:space="preserve">provide indication of potentially present HCVs 4, 5 and/or 6 and will </w:t>
      </w:r>
      <w:r w:rsidRPr="00BB5972">
        <w:rPr>
          <w:i/>
          <w:iCs/>
          <w:lang w:val="en-GB"/>
        </w:rPr>
        <w:t>help planning the scoping community visits (it is advisable to choose a diverse sample)</w:t>
      </w:r>
      <w:r w:rsidR="007861F1">
        <w:rPr>
          <w:i/>
          <w:iCs/>
          <w:lang w:val="en-GB"/>
        </w:rPr>
        <w:t>.</w:t>
      </w:r>
    </w:p>
    <w:p w14:paraId="58B1726F" w14:textId="40E1DC81" w:rsidR="007374B6" w:rsidRPr="00780538" w:rsidRDefault="007374B6" w:rsidP="006C07F8">
      <w:pPr>
        <w:pStyle w:val="ListParagraph"/>
        <w:numPr>
          <w:ilvl w:val="0"/>
          <w:numId w:val="14"/>
        </w:numPr>
        <w:rPr>
          <w:lang w:val="en-GB"/>
        </w:rPr>
      </w:pPr>
      <w:r w:rsidRPr="00314F7D">
        <w:rPr>
          <w:lang w:val="en-GB"/>
        </w:rPr>
        <w:t xml:space="preserve">Information </w:t>
      </w:r>
      <w:r w:rsidRPr="002629F0">
        <w:rPr>
          <w:lang w:val="en-GB"/>
        </w:rPr>
        <w:t xml:space="preserve">about </w:t>
      </w:r>
      <w:r>
        <w:rPr>
          <w:lang w:val="en-GB"/>
        </w:rPr>
        <w:t xml:space="preserve">environmental features: </w:t>
      </w:r>
      <w:r w:rsidR="006D55DE">
        <w:rPr>
          <w:lang w:val="en-GB"/>
        </w:rPr>
        <w:t>l</w:t>
      </w:r>
      <w:r w:rsidR="006D55DE" w:rsidRPr="006D55DE">
        <w:rPr>
          <w:lang w:val="en-GB"/>
        </w:rPr>
        <w:t>and system maps</w:t>
      </w:r>
      <w:r w:rsidR="00A72583" w:rsidRPr="00F00209">
        <w:rPr>
          <w:lang w:val="en-GB"/>
        </w:rPr>
        <w:t xml:space="preserve">, </w:t>
      </w:r>
      <w:r w:rsidR="00764F64" w:rsidRPr="00F00209">
        <w:rPr>
          <w:lang w:val="en-GB"/>
        </w:rPr>
        <w:t>soil studies and maps</w:t>
      </w:r>
      <w:r w:rsidR="00764F64">
        <w:rPr>
          <w:lang w:val="en-GB"/>
        </w:rPr>
        <w:t xml:space="preserve">, </w:t>
      </w:r>
      <w:r w:rsidRPr="00A3337D">
        <w:rPr>
          <w:lang w:val="en-GB"/>
        </w:rPr>
        <w:t>species</w:t>
      </w:r>
      <w:r>
        <w:rPr>
          <w:lang w:val="en-GB"/>
        </w:rPr>
        <w:t xml:space="preserve">, </w:t>
      </w:r>
      <w:r w:rsidRPr="00A3337D">
        <w:rPr>
          <w:lang w:val="en-GB"/>
        </w:rPr>
        <w:t xml:space="preserve">habitats </w:t>
      </w:r>
      <w:r>
        <w:rPr>
          <w:lang w:val="en-GB"/>
        </w:rPr>
        <w:t xml:space="preserve">and ecosystems that </w:t>
      </w:r>
      <w:r w:rsidRPr="00A3337D">
        <w:rPr>
          <w:lang w:val="en-GB"/>
        </w:rPr>
        <w:t>may be present</w:t>
      </w:r>
      <w:r>
        <w:rPr>
          <w:lang w:val="en-GB"/>
        </w:rPr>
        <w:t xml:space="preserve">, as well as any areas of importance for conservation (local, regional, national or global); including a recent peat study conducted </w:t>
      </w:r>
      <w:r>
        <w:rPr>
          <w:lang w:val="en-GB"/>
        </w:rPr>
        <w:lastRenderedPageBreak/>
        <w:t>by the organisation (if applicable).</w:t>
      </w:r>
      <w:r w:rsidRPr="00C83E99">
        <w:rPr>
          <w:lang w:val="en-GB"/>
        </w:rPr>
        <w:t xml:space="preserve"> </w:t>
      </w:r>
      <w:r w:rsidRPr="00BB5972">
        <w:rPr>
          <w:i/>
          <w:iCs/>
          <w:lang w:val="en-GB"/>
        </w:rPr>
        <w:t xml:space="preserve">This will </w:t>
      </w:r>
      <w:r>
        <w:rPr>
          <w:i/>
          <w:iCs/>
          <w:lang w:val="en-GB"/>
        </w:rPr>
        <w:t>provide indication of potentially present HCVs 1, 2 and 3</w:t>
      </w:r>
      <w:r w:rsidR="004964B0">
        <w:rPr>
          <w:i/>
          <w:iCs/>
          <w:lang w:val="en-GB"/>
        </w:rPr>
        <w:t>.</w:t>
      </w:r>
      <w:r w:rsidR="00ED0AB6">
        <w:rPr>
          <w:i/>
          <w:iCs/>
          <w:lang w:val="en-GB"/>
        </w:rPr>
        <w:t xml:space="preserve"> </w:t>
      </w:r>
    </w:p>
    <w:p w14:paraId="282BEA3B" w14:textId="009B8532" w:rsidR="00186542" w:rsidRDefault="00186542" w:rsidP="006C07F8">
      <w:pPr>
        <w:pStyle w:val="ListParagraph"/>
        <w:numPr>
          <w:ilvl w:val="0"/>
          <w:numId w:val="14"/>
        </w:numPr>
        <w:rPr>
          <w:lang w:val="en-GB"/>
        </w:rPr>
      </w:pPr>
      <w:r>
        <w:rPr>
          <w:lang w:val="en-GB"/>
        </w:rPr>
        <w:t>Information about other land users in the wider landscape</w:t>
      </w:r>
      <w:r w:rsidR="005F000F">
        <w:rPr>
          <w:lang w:val="en-GB"/>
        </w:rPr>
        <w:t xml:space="preserve">: </w:t>
      </w:r>
      <w:r w:rsidR="006D10B8">
        <w:rPr>
          <w:i/>
          <w:iCs/>
          <w:lang w:val="en-GB"/>
        </w:rPr>
        <w:t>This will help identify</w:t>
      </w:r>
      <w:r w:rsidR="00D14435">
        <w:rPr>
          <w:i/>
          <w:iCs/>
          <w:lang w:val="en-GB"/>
        </w:rPr>
        <w:t xml:space="preserve"> potential threats but also opportunities to </w:t>
      </w:r>
      <w:r w:rsidR="00651475">
        <w:rPr>
          <w:i/>
          <w:iCs/>
          <w:lang w:val="en-GB"/>
        </w:rPr>
        <w:t xml:space="preserve">protect/manage HCVs in collaboration with neighbours. </w:t>
      </w:r>
    </w:p>
    <w:p w14:paraId="67E3394F" w14:textId="33D505B9" w:rsidR="005E774F" w:rsidRPr="006C0E6D" w:rsidRDefault="006C0E6D" w:rsidP="006C07F8">
      <w:pPr>
        <w:pStyle w:val="ListParagraph"/>
        <w:numPr>
          <w:ilvl w:val="0"/>
          <w:numId w:val="14"/>
        </w:numPr>
        <w:rPr>
          <w:lang w:val="en-GB"/>
        </w:rPr>
      </w:pPr>
      <w:r w:rsidRPr="008B0A6D">
        <w:rPr>
          <w:lang w:val="en-GB"/>
        </w:rPr>
        <w:t xml:space="preserve">HCV </w:t>
      </w:r>
      <w:r w:rsidR="005E774F" w:rsidRPr="008B0A6D">
        <w:rPr>
          <w:lang w:val="en-GB"/>
        </w:rPr>
        <w:t>National interpretation</w:t>
      </w:r>
      <w:r w:rsidR="000C5B3B" w:rsidRPr="008B0A6D">
        <w:rPr>
          <w:lang w:val="en-GB"/>
        </w:rPr>
        <w:t xml:space="preserve">: </w:t>
      </w:r>
      <w:r w:rsidRPr="006C0E6D">
        <w:rPr>
          <w:i/>
          <w:iCs/>
          <w:lang w:val="en-GB"/>
        </w:rPr>
        <w:t xml:space="preserve">Where National Interpretations exist, the </w:t>
      </w:r>
      <w:r>
        <w:rPr>
          <w:i/>
          <w:iCs/>
          <w:lang w:val="en-GB"/>
        </w:rPr>
        <w:t xml:space="preserve">assessor must become familiar with them and with their specific methodological requirements for the identification of HCVs, because </w:t>
      </w:r>
      <w:r w:rsidR="00FE1877">
        <w:rPr>
          <w:i/>
          <w:iCs/>
          <w:lang w:val="en-GB"/>
        </w:rPr>
        <w:t xml:space="preserve">in some cases </w:t>
      </w:r>
      <w:r>
        <w:rPr>
          <w:i/>
          <w:iCs/>
          <w:lang w:val="en-GB"/>
        </w:rPr>
        <w:t xml:space="preserve">this </w:t>
      </w:r>
      <w:r w:rsidR="00FE1877" w:rsidRPr="008B0A6D">
        <w:rPr>
          <w:i/>
          <w:iCs/>
          <w:u w:val="single"/>
          <w:lang w:val="en-GB"/>
        </w:rPr>
        <w:t xml:space="preserve">may </w:t>
      </w:r>
      <w:r w:rsidRPr="008B0A6D">
        <w:rPr>
          <w:i/>
          <w:iCs/>
          <w:u w:val="single"/>
          <w:lang w:val="en-GB"/>
        </w:rPr>
        <w:t>i</w:t>
      </w:r>
      <w:r w:rsidR="001417C6" w:rsidRPr="008B0A6D">
        <w:rPr>
          <w:i/>
          <w:iCs/>
          <w:u w:val="single"/>
          <w:lang w:val="en-GB"/>
        </w:rPr>
        <w:t xml:space="preserve">nfluence </w:t>
      </w:r>
      <w:r w:rsidR="00FE1877" w:rsidRPr="008B0A6D">
        <w:rPr>
          <w:i/>
          <w:iCs/>
          <w:u w:val="single"/>
          <w:lang w:val="en-GB"/>
        </w:rPr>
        <w:t>what secondary data is required to be used as reference and even what methods and sampling should be applied</w:t>
      </w:r>
      <w:r w:rsidR="004964B0" w:rsidRPr="008B0A6D">
        <w:rPr>
          <w:i/>
          <w:iCs/>
          <w:u w:val="single"/>
          <w:lang w:val="en-GB"/>
        </w:rPr>
        <w:t xml:space="preserve"> during the full assessment</w:t>
      </w:r>
      <w:r w:rsidR="009A4DC3" w:rsidRPr="008B0A6D">
        <w:rPr>
          <w:i/>
          <w:iCs/>
          <w:u w:val="single"/>
          <w:lang w:val="en-GB"/>
        </w:rPr>
        <w:t>.</w:t>
      </w:r>
    </w:p>
    <w:p w14:paraId="3871D0F0" w14:textId="71FFA9F6" w:rsidR="5DF72A4E" w:rsidRPr="00314F7D" w:rsidRDefault="00EE457C" w:rsidP="006C07F8">
      <w:pPr>
        <w:pStyle w:val="ListParagraph"/>
        <w:numPr>
          <w:ilvl w:val="0"/>
          <w:numId w:val="14"/>
        </w:numPr>
        <w:rPr>
          <w:lang w:val="en-GB"/>
        </w:rPr>
      </w:pPr>
      <w:r w:rsidRPr="00EE457C">
        <w:rPr>
          <w:lang w:val="en-GB"/>
        </w:rPr>
        <w:t xml:space="preserve">Are there </w:t>
      </w:r>
      <w:r w:rsidR="29BF47D8" w:rsidRPr="00EE457C">
        <w:rPr>
          <w:lang w:val="en-GB"/>
        </w:rPr>
        <w:t>existing or planned policies/</w:t>
      </w:r>
      <w:r w:rsidR="1473AB9C" w:rsidRPr="00EE457C">
        <w:rPr>
          <w:lang w:val="en-GB"/>
        </w:rPr>
        <w:t xml:space="preserve">other </w:t>
      </w:r>
      <w:r w:rsidR="29BF47D8" w:rsidRPr="00EE457C">
        <w:rPr>
          <w:lang w:val="en-GB"/>
        </w:rPr>
        <w:t xml:space="preserve">developments </w:t>
      </w:r>
      <w:r w:rsidRPr="00EE457C">
        <w:rPr>
          <w:lang w:val="en-GB"/>
        </w:rPr>
        <w:t xml:space="preserve">that </w:t>
      </w:r>
      <w:r w:rsidR="29BF47D8" w:rsidRPr="00EE457C">
        <w:rPr>
          <w:lang w:val="en-GB"/>
        </w:rPr>
        <w:t>m</w:t>
      </w:r>
      <w:r w:rsidR="59E79391" w:rsidRPr="00EE457C">
        <w:rPr>
          <w:lang w:val="en-GB"/>
        </w:rPr>
        <w:t xml:space="preserve">ay </w:t>
      </w:r>
      <w:r w:rsidR="3BCBFAA3" w:rsidRPr="00EE457C">
        <w:rPr>
          <w:lang w:val="en-GB"/>
        </w:rPr>
        <w:t xml:space="preserve">affect </w:t>
      </w:r>
      <w:r w:rsidR="59E79391" w:rsidRPr="00EE457C">
        <w:rPr>
          <w:lang w:val="en-GB"/>
        </w:rPr>
        <w:t>for HCVs and HCS forest in the region</w:t>
      </w:r>
      <w:r w:rsidR="0ED01019" w:rsidRPr="00EE457C">
        <w:rPr>
          <w:lang w:val="en-GB"/>
        </w:rPr>
        <w:t>?</w:t>
      </w:r>
      <w:r w:rsidR="59E79391" w:rsidRPr="00EE457C">
        <w:rPr>
          <w:lang w:val="en-GB"/>
        </w:rPr>
        <w:t xml:space="preserve"> </w:t>
      </w:r>
      <w:r w:rsidRPr="00EE457C">
        <w:rPr>
          <w:lang w:val="en-GB"/>
        </w:rPr>
        <w:t xml:space="preserve">Are there any </w:t>
      </w:r>
      <w:r>
        <w:rPr>
          <w:lang w:val="en-GB"/>
        </w:rPr>
        <w:t>s</w:t>
      </w:r>
      <w:r w:rsidRPr="00EE457C">
        <w:rPr>
          <w:lang w:val="en-GB"/>
        </w:rPr>
        <w:t>patial planning maps</w:t>
      </w:r>
      <w:r>
        <w:rPr>
          <w:lang w:val="en-GB"/>
        </w:rPr>
        <w:t xml:space="preserve">? </w:t>
      </w:r>
      <w:r w:rsidRPr="00EE457C">
        <w:rPr>
          <w:i/>
          <w:iCs/>
          <w:lang w:val="en-GB"/>
        </w:rPr>
        <w:t xml:space="preserve"> </w:t>
      </w:r>
      <w:r w:rsidR="00F74F36" w:rsidRPr="00EE457C">
        <w:rPr>
          <w:i/>
          <w:iCs/>
          <w:lang w:val="en-GB"/>
        </w:rPr>
        <w:t xml:space="preserve">This will provide indication of </w:t>
      </w:r>
      <w:r w:rsidR="002947E0" w:rsidRPr="00EE457C">
        <w:rPr>
          <w:i/>
          <w:iCs/>
          <w:lang w:val="en-GB"/>
        </w:rPr>
        <w:t xml:space="preserve">evolving </w:t>
      </w:r>
      <w:r w:rsidR="00F74F36" w:rsidRPr="00EE457C">
        <w:rPr>
          <w:i/>
          <w:iCs/>
          <w:lang w:val="en-GB"/>
        </w:rPr>
        <w:t xml:space="preserve">threats to HCVs that may </w:t>
      </w:r>
      <w:r w:rsidR="002947E0" w:rsidRPr="00EE457C">
        <w:rPr>
          <w:i/>
          <w:iCs/>
          <w:lang w:val="en-GB"/>
        </w:rPr>
        <w:t xml:space="preserve">need to be managed </w:t>
      </w:r>
      <w:r w:rsidR="00F74F36" w:rsidRPr="00EE457C">
        <w:rPr>
          <w:i/>
          <w:iCs/>
          <w:lang w:val="en-GB"/>
        </w:rPr>
        <w:t>by the development.</w:t>
      </w:r>
      <w:r w:rsidR="59E79391" w:rsidRPr="00EE457C">
        <w:rPr>
          <w:lang w:val="en-GB"/>
        </w:rPr>
        <w:t xml:space="preserve"> </w:t>
      </w:r>
      <w:r w:rsidR="29BF47D8" w:rsidRPr="00EE457C">
        <w:rPr>
          <w:lang w:val="en-GB"/>
        </w:rPr>
        <w:t xml:space="preserve"> </w:t>
      </w:r>
      <w:bookmarkStart w:id="123" w:name="_Toc101948749"/>
    </w:p>
    <w:p w14:paraId="15B7A793" w14:textId="77777777" w:rsidR="00591FFF" w:rsidRPr="00591FFF" w:rsidRDefault="00591FFF" w:rsidP="00591FFF">
      <w:pPr>
        <w:pStyle w:val="ListParagraph"/>
        <w:rPr>
          <w:lang w:val="en-GB"/>
        </w:rPr>
      </w:pPr>
    </w:p>
    <w:p w14:paraId="6F7B0D3D" w14:textId="6CD21B7D" w:rsidR="006F30F1" w:rsidRPr="0064672D" w:rsidRDefault="0064672D" w:rsidP="0064672D">
      <w:pPr>
        <w:pStyle w:val="Heading2"/>
      </w:pPr>
      <w:bookmarkStart w:id="124" w:name="_Toc127202350"/>
      <w:bookmarkStart w:id="125" w:name="_Toc127874364"/>
      <w:bookmarkStart w:id="126" w:name="_Toc127918130"/>
      <w:bookmarkStart w:id="127" w:name="_Toc127967425"/>
      <w:r>
        <w:t>1.3.</w:t>
      </w:r>
      <w:r w:rsidR="009D0554" w:rsidRPr="0064672D">
        <w:t xml:space="preserve"> </w:t>
      </w:r>
      <w:r w:rsidR="000C6966" w:rsidRPr="0064672D">
        <w:t xml:space="preserve">Scoping </w:t>
      </w:r>
      <w:r w:rsidR="698E5AC0" w:rsidRPr="0064672D">
        <w:t xml:space="preserve">Study </w:t>
      </w:r>
      <w:r w:rsidR="005B388E" w:rsidRPr="0064672D">
        <w:t>phase</w:t>
      </w:r>
      <w:bookmarkEnd w:id="123"/>
      <w:bookmarkEnd w:id="124"/>
      <w:bookmarkEnd w:id="125"/>
      <w:bookmarkEnd w:id="126"/>
      <w:bookmarkEnd w:id="127"/>
    </w:p>
    <w:p w14:paraId="029DE91C" w14:textId="3A208BBE" w:rsidR="002E0649" w:rsidRPr="002B569D" w:rsidRDefault="000F3E0C" w:rsidP="002B569D">
      <w:pPr>
        <w:pStyle w:val="Heading3"/>
        <w:rPr>
          <w:sz w:val="24"/>
          <w:szCs w:val="24"/>
          <w:lang w:val="en-GB"/>
        </w:rPr>
      </w:pPr>
      <w:bookmarkStart w:id="128" w:name="_Toc127874365"/>
      <w:bookmarkStart w:id="129" w:name="_Toc127918131"/>
      <w:bookmarkStart w:id="130" w:name="_Toc127967426"/>
      <w:bookmarkStart w:id="131" w:name="_Toc127202351"/>
      <w:r w:rsidRPr="002B569D">
        <w:rPr>
          <w:sz w:val="24"/>
          <w:szCs w:val="24"/>
          <w:lang w:val="en-GB"/>
        </w:rPr>
        <w:t>1.3.1.</w:t>
      </w:r>
      <w:r w:rsidR="38272E24" w:rsidRPr="002B569D">
        <w:rPr>
          <w:sz w:val="24"/>
          <w:szCs w:val="24"/>
          <w:lang w:val="en-GB"/>
        </w:rPr>
        <w:t xml:space="preserve"> </w:t>
      </w:r>
      <w:r w:rsidR="002E0649" w:rsidRPr="002B569D">
        <w:rPr>
          <w:sz w:val="24"/>
          <w:szCs w:val="24"/>
          <w:lang w:val="en-GB"/>
        </w:rPr>
        <w:t xml:space="preserve">What must </w:t>
      </w:r>
      <w:r w:rsidR="00BB5B58">
        <w:rPr>
          <w:sz w:val="24"/>
          <w:szCs w:val="24"/>
          <w:lang w:val="en-GB"/>
        </w:rPr>
        <w:t xml:space="preserve">be </w:t>
      </w:r>
      <w:bookmarkEnd w:id="128"/>
      <w:bookmarkEnd w:id="129"/>
      <w:r w:rsidR="001019B8">
        <w:rPr>
          <w:sz w:val="24"/>
          <w:szCs w:val="24"/>
          <w:lang w:val="en-GB"/>
        </w:rPr>
        <w:t>done?</w:t>
      </w:r>
      <w:bookmarkEnd w:id="130"/>
      <w:r w:rsidR="008A698E" w:rsidRPr="002B569D">
        <w:rPr>
          <w:sz w:val="24"/>
          <w:szCs w:val="24"/>
          <w:lang w:val="en-GB"/>
        </w:rPr>
        <w:t xml:space="preserve"> </w:t>
      </w:r>
      <w:bookmarkEnd w:id="131"/>
    </w:p>
    <w:p w14:paraId="102753C0" w14:textId="77777777" w:rsidR="00AA5CD4" w:rsidRDefault="00B01406" w:rsidP="00864DD1">
      <w:pPr>
        <w:rPr>
          <w:lang w:val="en-GB"/>
        </w:rPr>
      </w:pPr>
      <w:r w:rsidRPr="00314F7D">
        <w:rPr>
          <w:lang w:val="en-GB"/>
        </w:rPr>
        <w:t xml:space="preserve">The </w:t>
      </w:r>
      <w:r>
        <w:rPr>
          <w:lang w:val="en-GB"/>
        </w:rPr>
        <w:t xml:space="preserve">scoping study is </w:t>
      </w:r>
      <w:r w:rsidR="00817F99">
        <w:rPr>
          <w:lang w:val="en-GB"/>
        </w:rPr>
        <w:t xml:space="preserve">a mandatory, mostly field based </w:t>
      </w:r>
      <w:r w:rsidR="00E531E6">
        <w:rPr>
          <w:lang w:val="en-GB"/>
        </w:rPr>
        <w:t>activity</w:t>
      </w:r>
      <w:r w:rsidR="008A3347">
        <w:rPr>
          <w:lang w:val="en-GB"/>
        </w:rPr>
        <w:t xml:space="preserve">, conducted </w:t>
      </w:r>
      <w:r w:rsidR="00E531E6" w:rsidRPr="00314F7D">
        <w:rPr>
          <w:lang w:val="en-GB"/>
        </w:rPr>
        <w:t>prior to the full assessment</w:t>
      </w:r>
      <w:r w:rsidR="00887FF7">
        <w:rPr>
          <w:lang w:val="en-GB"/>
        </w:rPr>
        <w:t xml:space="preserve"> that helps </w:t>
      </w:r>
      <w:r w:rsidR="00FC00E4">
        <w:rPr>
          <w:lang w:val="en-GB"/>
        </w:rPr>
        <w:t xml:space="preserve">understanding the terrain and gaining </w:t>
      </w:r>
      <w:r w:rsidR="00120EBC">
        <w:rPr>
          <w:lang w:val="en-GB"/>
        </w:rPr>
        <w:t>detailed knowledge of</w:t>
      </w:r>
      <w:r w:rsidR="00AA5CD4">
        <w:rPr>
          <w:lang w:val="en-GB"/>
        </w:rPr>
        <w:t xml:space="preserve"> </w:t>
      </w:r>
      <w:r w:rsidR="00120EBC">
        <w:rPr>
          <w:lang w:val="en-GB"/>
        </w:rPr>
        <w:t>the social and environmental context</w:t>
      </w:r>
      <w:r w:rsidR="008A3347">
        <w:rPr>
          <w:lang w:val="en-GB"/>
        </w:rPr>
        <w:t xml:space="preserve">.  </w:t>
      </w:r>
    </w:p>
    <w:p w14:paraId="4B855B13" w14:textId="339C59A1" w:rsidR="00864DD1" w:rsidRDefault="008A3347" w:rsidP="00864DD1">
      <w:pPr>
        <w:rPr>
          <w:lang w:val="en-GB"/>
        </w:rPr>
      </w:pPr>
      <w:r>
        <w:rPr>
          <w:lang w:val="en-GB"/>
        </w:rPr>
        <w:t xml:space="preserve">It consists of </w:t>
      </w:r>
      <w:r w:rsidR="007F0F44">
        <w:rPr>
          <w:lang w:val="en-GB"/>
        </w:rPr>
        <w:t xml:space="preserve">gathering and reviewing </w:t>
      </w:r>
      <w:r w:rsidR="00713E5B">
        <w:rPr>
          <w:lang w:val="en-GB"/>
        </w:rPr>
        <w:t xml:space="preserve">additional </w:t>
      </w:r>
      <w:r w:rsidR="007F0F44">
        <w:rPr>
          <w:lang w:val="en-GB"/>
        </w:rPr>
        <w:t xml:space="preserve">information, </w:t>
      </w:r>
      <w:r w:rsidR="00C91331" w:rsidRPr="00314F7D">
        <w:rPr>
          <w:lang w:val="en-GB"/>
        </w:rPr>
        <w:t>making observation</w:t>
      </w:r>
      <w:r w:rsidR="00C91331">
        <w:rPr>
          <w:lang w:val="en-GB"/>
        </w:rPr>
        <w:t>s</w:t>
      </w:r>
      <w:r w:rsidR="00C91331" w:rsidRPr="00314F7D">
        <w:rPr>
          <w:lang w:val="en-GB"/>
        </w:rPr>
        <w:t xml:space="preserve"> in the field, conducting preliminary in-person consultation with some of the relevant stakeholder</w:t>
      </w:r>
      <w:r w:rsidR="00C91331">
        <w:rPr>
          <w:lang w:val="en-GB"/>
        </w:rPr>
        <w:t>s</w:t>
      </w:r>
      <w:r w:rsidR="00C91331" w:rsidRPr="00314F7D">
        <w:rPr>
          <w:lang w:val="en-GB"/>
        </w:rPr>
        <w:t xml:space="preserve">, including </w:t>
      </w:r>
      <w:r w:rsidR="00C91331">
        <w:rPr>
          <w:lang w:val="en-GB"/>
        </w:rPr>
        <w:t xml:space="preserve">the </w:t>
      </w:r>
      <w:r w:rsidR="00C91331" w:rsidRPr="00314F7D">
        <w:rPr>
          <w:lang w:val="en-GB"/>
        </w:rPr>
        <w:t>affected communities</w:t>
      </w:r>
      <w:r w:rsidR="00C91331">
        <w:rPr>
          <w:lang w:val="en-GB"/>
        </w:rPr>
        <w:t xml:space="preserve"> (where applicable) </w:t>
      </w:r>
      <w:r w:rsidR="00E33EB9">
        <w:rPr>
          <w:lang w:val="en-GB"/>
        </w:rPr>
        <w:t>and planning for the full assessment.</w:t>
      </w:r>
      <w:r w:rsidR="00831E8A">
        <w:rPr>
          <w:lang w:val="en-GB"/>
        </w:rPr>
        <w:t xml:space="preserve"> </w:t>
      </w:r>
    </w:p>
    <w:p w14:paraId="66601396" w14:textId="4ED81F1B" w:rsidR="00B01406" w:rsidRPr="00EC1C6F" w:rsidRDefault="00B01406" w:rsidP="00B01406">
      <w:pPr>
        <w:rPr>
          <w:lang w:val="en-GB"/>
        </w:rPr>
      </w:pPr>
      <w:r w:rsidRPr="00EC1C6F">
        <w:rPr>
          <w:lang w:val="en-GB"/>
        </w:rPr>
        <w:t>The objective</w:t>
      </w:r>
      <w:r w:rsidR="00D55A27">
        <w:rPr>
          <w:lang w:val="en-GB"/>
        </w:rPr>
        <w:t>s</w:t>
      </w:r>
      <w:r w:rsidRPr="00EC1C6F">
        <w:rPr>
          <w:lang w:val="en-GB"/>
        </w:rPr>
        <w:t xml:space="preserve"> of this stage </w:t>
      </w:r>
      <w:r w:rsidR="00D55A27">
        <w:rPr>
          <w:lang w:val="en-GB"/>
        </w:rPr>
        <w:t>are</w:t>
      </w:r>
      <w:r w:rsidRPr="00EC1C6F">
        <w:rPr>
          <w:lang w:val="en-GB"/>
        </w:rPr>
        <w:t>:</w:t>
      </w:r>
    </w:p>
    <w:p w14:paraId="1B68D2E9" w14:textId="04008871" w:rsidR="00230278" w:rsidRPr="00EC1C6F" w:rsidRDefault="00230278" w:rsidP="006C07F8">
      <w:pPr>
        <w:pStyle w:val="ListParagraph"/>
        <w:numPr>
          <w:ilvl w:val="0"/>
          <w:numId w:val="41"/>
        </w:numPr>
        <w:rPr>
          <w:lang w:val="en-GB"/>
        </w:rPr>
      </w:pPr>
      <w:r w:rsidRPr="00D55A27">
        <w:rPr>
          <w:color w:val="FF0000"/>
          <w:u w:val="single"/>
          <w:lang w:val="en-GB"/>
        </w:rPr>
        <w:t>If there are affected communities</w:t>
      </w:r>
      <w:r>
        <w:rPr>
          <w:color w:val="FF0000"/>
          <w:lang w:val="en-GB"/>
        </w:rPr>
        <w:t xml:space="preserve">: verify evidence that </w:t>
      </w:r>
      <w:r w:rsidRPr="00EC1C6F">
        <w:rPr>
          <w:color w:val="FF0000"/>
          <w:lang w:val="en-GB"/>
        </w:rPr>
        <w:t xml:space="preserve">minimum </w:t>
      </w:r>
      <w:r w:rsidR="0059710C">
        <w:rPr>
          <w:color w:val="FF0000"/>
          <w:lang w:val="en-GB"/>
        </w:rPr>
        <w:t>pre</w:t>
      </w:r>
      <w:r w:rsidRPr="00EC1C6F">
        <w:rPr>
          <w:color w:val="FF0000"/>
          <w:lang w:val="en-GB"/>
        </w:rPr>
        <w:t>conditions to conduct a full assessment are me</w:t>
      </w:r>
      <w:r w:rsidR="00942D7B">
        <w:rPr>
          <w:color w:val="FF0000"/>
          <w:lang w:val="en-GB"/>
        </w:rPr>
        <w:t xml:space="preserve">t. </w:t>
      </w:r>
      <w:r w:rsidR="00F108F1">
        <w:rPr>
          <w:color w:val="FF0000"/>
          <w:lang w:val="en-GB"/>
        </w:rPr>
        <w:t>If not, the assessment must stop</w:t>
      </w:r>
      <w:r w:rsidR="00982AD9">
        <w:rPr>
          <w:color w:val="FF0000"/>
          <w:lang w:val="en-GB"/>
        </w:rPr>
        <w:t xml:space="preserve"> until the conditions are met.</w:t>
      </w:r>
    </w:p>
    <w:p w14:paraId="349A5DFF" w14:textId="450F8536" w:rsidR="00B01406" w:rsidRPr="00EC1C6F" w:rsidRDefault="00EA5154" w:rsidP="006C07F8">
      <w:pPr>
        <w:pStyle w:val="ListParagraph"/>
        <w:numPr>
          <w:ilvl w:val="0"/>
          <w:numId w:val="41"/>
        </w:numPr>
        <w:rPr>
          <w:lang w:val="en-GB"/>
        </w:rPr>
      </w:pPr>
      <w:r>
        <w:rPr>
          <w:lang w:val="en-GB"/>
        </w:rPr>
        <w:t>C</w:t>
      </w:r>
      <w:r w:rsidR="00753C8F">
        <w:rPr>
          <w:lang w:val="en-GB"/>
        </w:rPr>
        <w:t>omplete the information needed to prepare for the full assessment</w:t>
      </w:r>
      <w:r w:rsidR="00FC5FD3">
        <w:rPr>
          <w:lang w:val="en-GB"/>
        </w:rPr>
        <w:t>, through preliminary consultation</w:t>
      </w:r>
      <w:r w:rsidR="00753C8F">
        <w:rPr>
          <w:lang w:val="en-GB"/>
        </w:rPr>
        <w:t xml:space="preserve"> </w:t>
      </w:r>
      <w:r w:rsidR="00FC5FD3">
        <w:rPr>
          <w:lang w:val="en-GB"/>
        </w:rPr>
        <w:t>with stakeholders</w:t>
      </w:r>
      <w:r w:rsidR="00705E42">
        <w:rPr>
          <w:lang w:val="en-GB"/>
        </w:rPr>
        <w:t xml:space="preserve"> and the Organisation’s field staff</w:t>
      </w:r>
    </w:p>
    <w:p w14:paraId="2114D0F0" w14:textId="677473A4" w:rsidR="00B01406" w:rsidRPr="00EC1C6F" w:rsidRDefault="00EA5154" w:rsidP="006C07F8">
      <w:pPr>
        <w:pStyle w:val="ListParagraph"/>
        <w:numPr>
          <w:ilvl w:val="0"/>
          <w:numId w:val="41"/>
        </w:numPr>
        <w:rPr>
          <w:lang w:val="en-GB"/>
        </w:rPr>
      </w:pPr>
      <w:r>
        <w:rPr>
          <w:lang w:val="en-GB"/>
        </w:rPr>
        <w:t>P</w:t>
      </w:r>
      <w:r w:rsidR="00B01406" w:rsidRPr="00EC1C6F">
        <w:rPr>
          <w:lang w:val="en-GB"/>
        </w:rPr>
        <w:t xml:space="preserve">roduce the </w:t>
      </w:r>
      <w:r>
        <w:rPr>
          <w:lang w:val="en-GB"/>
        </w:rPr>
        <w:t xml:space="preserve">final </w:t>
      </w:r>
      <w:r w:rsidR="00B01406" w:rsidRPr="00EC1C6F">
        <w:rPr>
          <w:lang w:val="en-GB"/>
        </w:rPr>
        <w:t xml:space="preserve">land cover </w:t>
      </w:r>
      <w:r w:rsidR="001019B8" w:rsidRPr="00EC1C6F">
        <w:rPr>
          <w:lang w:val="en-GB"/>
        </w:rPr>
        <w:t>classification.</w:t>
      </w:r>
      <w:r w:rsidR="00B01406" w:rsidRPr="00EC1C6F">
        <w:rPr>
          <w:lang w:val="en-GB"/>
        </w:rPr>
        <w:t xml:space="preserve"> </w:t>
      </w:r>
    </w:p>
    <w:p w14:paraId="124D9CF2" w14:textId="211E2690" w:rsidR="00C91331" w:rsidRPr="00EA5154" w:rsidRDefault="00877B88" w:rsidP="006C07F8">
      <w:pPr>
        <w:pStyle w:val="ListParagraph"/>
        <w:numPr>
          <w:ilvl w:val="0"/>
          <w:numId w:val="41"/>
        </w:numPr>
        <w:rPr>
          <w:lang w:val="en-GB"/>
        </w:rPr>
      </w:pPr>
      <w:r>
        <w:rPr>
          <w:lang w:val="en-GB"/>
        </w:rPr>
        <w:t xml:space="preserve">Preparing </w:t>
      </w:r>
      <w:r w:rsidR="00EA5154" w:rsidRPr="00EA5154">
        <w:rPr>
          <w:lang w:val="en-GB"/>
        </w:rPr>
        <w:t xml:space="preserve">for the </w:t>
      </w:r>
      <w:r w:rsidR="00030089" w:rsidRPr="00EA5154">
        <w:rPr>
          <w:lang w:val="en-GB"/>
        </w:rPr>
        <w:t xml:space="preserve">full assessment </w:t>
      </w:r>
    </w:p>
    <w:p w14:paraId="758F2CFD" w14:textId="0DEA0A40" w:rsidR="00D61BC8" w:rsidRDefault="000C6966">
      <w:pPr>
        <w:rPr>
          <w:lang w:val="en-GB"/>
        </w:rPr>
      </w:pPr>
      <w:r w:rsidRPr="00314F7D">
        <w:rPr>
          <w:lang w:val="en-GB"/>
        </w:rPr>
        <w:lastRenderedPageBreak/>
        <w:t xml:space="preserve">The scoping study field work is conducted at least by </w:t>
      </w:r>
      <w:r w:rsidR="00FC5FD3">
        <w:rPr>
          <w:lang w:val="en-GB"/>
        </w:rPr>
        <w:t>one</w:t>
      </w:r>
      <w:r w:rsidRPr="00314F7D">
        <w:rPr>
          <w:lang w:val="en-GB"/>
        </w:rPr>
        <w:t xml:space="preserve"> member of the assessment team</w:t>
      </w:r>
      <w:r w:rsidR="0087162D">
        <w:rPr>
          <w:lang w:val="en-GB"/>
        </w:rPr>
        <w:t>.  T</w:t>
      </w:r>
      <w:r w:rsidRPr="00314F7D">
        <w:rPr>
          <w:lang w:val="en-GB"/>
        </w:rPr>
        <w:t xml:space="preserve">his can </w:t>
      </w:r>
      <w:r w:rsidR="00491BBF" w:rsidRPr="00314F7D">
        <w:rPr>
          <w:lang w:val="en-GB"/>
        </w:rPr>
        <w:t>be the</w:t>
      </w:r>
      <w:r w:rsidRPr="00314F7D">
        <w:rPr>
          <w:lang w:val="en-GB"/>
        </w:rPr>
        <w:t xml:space="preserve"> lead assessor, or another member of team with the relevant experience and expertise to conduct the scoping field work</w:t>
      </w:r>
      <w:r w:rsidR="00FD3B3E">
        <w:rPr>
          <w:lang w:val="en-GB"/>
        </w:rPr>
        <w:t xml:space="preserve"> (including ground-truthing of the preliminary land cover classification</w:t>
      </w:r>
      <w:r w:rsidR="00F00209">
        <w:rPr>
          <w:lang w:val="en-GB"/>
        </w:rPr>
        <w:t xml:space="preserve"> and engagement with affected communities, if applicable</w:t>
      </w:r>
      <w:r w:rsidR="00FD3B3E">
        <w:rPr>
          <w:lang w:val="en-GB"/>
        </w:rPr>
        <w:t>)</w:t>
      </w:r>
      <w:r w:rsidRPr="00314F7D">
        <w:rPr>
          <w:lang w:val="en-GB"/>
        </w:rPr>
        <w:t>.</w:t>
      </w:r>
      <w:r w:rsidR="00A66364" w:rsidRPr="00314F7D">
        <w:rPr>
          <w:lang w:val="en-GB"/>
        </w:rPr>
        <w:t xml:space="preserve"> </w:t>
      </w:r>
      <w:r w:rsidR="00C977BB">
        <w:rPr>
          <w:lang w:val="en-GB"/>
        </w:rPr>
        <w:t>S</w:t>
      </w:r>
      <w:r w:rsidR="00955C52">
        <w:rPr>
          <w:lang w:val="en-GB"/>
        </w:rPr>
        <w:t xml:space="preserve">upport </w:t>
      </w:r>
      <w:r w:rsidR="0087162D">
        <w:rPr>
          <w:lang w:val="en-GB"/>
        </w:rPr>
        <w:t xml:space="preserve">from local experts </w:t>
      </w:r>
      <w:r w:rsidRPr="00314F7D">
        <w:rPr>
          <w:lang w:val="en-GB"/>
        </w:rPr>
        <w:t>(e.g</w:t>
      </w:r>
      <w:r w:rsidR="58606F0E" w:rsidRPr="41039392">
        <w:rPr>
          <w:lang w:val="en-GB"/>
        </w:rPr>
        <w:t>.,</w:t>
      </w:r>
      <w:r w:rsidRPr="00314F7D">
        <w:rPr>
          <w:lang w:val="en-GB"/>
        </w:rPr>
        <w:t xml:space="preserve"> language skills, facilitation, </w:t>
      </w:r>
      <w:r w:rsidR="00C977BB">
        <w:rPr>
          <w:lang w:val="en-GB"/>
        </w:rPr>
        <w:t xml:space="preserve">familiarity </w:t>
      </w:r>
      <w:r w:rsidR="00874226">
        <w:rPr>
          <w:lang w:val="en-GB"/>
        </w:rPr>
        <w:t xml:space="preserve">with </w:t>
      </w:r>
      <w:r w:rsidRPr="00314F7D">
        <w:rPr>
          <w:lang w:val="en-GB"/>
        </w:rPr>
        <w:t>local terrain)</w:t>
      </w:r>
      <w:r w:rsidR="0087162D">
        <w:rPr>
          <w:lang w:val="en-GB"/>
        </w:rPr>
        <w:t xml:space="preserve"> </w:t>
      </w:r>
      <w:r w:rsidR="00874226">
        <w:rPr>
          <w:lang w:val="en-GB"/>
        </w:rPr>
        <w:t xml:space="preserve">may be required sometimes </w:t>
      </w:r>
      <w:r w:rsidR="001E3ECC">
        <w:rPr>
          <w:lang w:val="en-GB"/>
        </w:rPr>
        <w:t xml:space="preserve">to ensure </w:t>
      </w:r>
      <w:r w:rsidR="00874226">
        <w:rPr>
          <w:lang w:val="en-GB"/>
        </w:rPr>
        <w:t xml:space="preserve">the </w:t>
      </w:r>
      <w:r w:rsidR="001E3ECC">
        <w:rPr>
          <w:lang w:val="en-GB"/>
        </w:rPr>
        <w:t xml:space="preserve">scoping is </w:t>
      </w:r>
      <w:r w:rsidR="006D761A">
        <w:rPr>
          <w:lang w:val="en-GB"/>
        </w:rPr>
        <w:t>effective</w:t>
      </w:r>
      <w:r w:rsidRPr="00314F7D">
        <w:rPr>
          <w:lang w:val="en-GB"/>
        </w:rPr>
        <w:t xml:space="preserve">. </w:t>
      </w:r>
    </w:p>
    <w:p w14:paraId="7C5D6878" w14:textId="004F7225" w:rsidR="571036A1" w:rsidRDefault="008E601E" w:rsidP="41039392">
      <w:pPr>
        <w:rPr>
          <w:lang w:val="en-GB"/>
        </w:rPr>
      </w:pPr>
      <w:r>
        <w:rPr>
          <w:lang w:val="en-GB"/>
        </w:rPr>
        <w:t>T</w:t>
      </w:r>
      <w:r w:rsidR="571036A1" w:rsidRPr="41039392">
        <w:rPr>
          <w:lang w:val="en-GB"/>
        </w:rPr>
        <w:t>he scoping study encompasses at least the following</w:t>
      </w:r>
      <w:r>
        <w:rPr>
          <w:lang w:val="en-GB"/>
        </w:rPr>
        <w:t xml:space="preserve"> activities</w:t>
      </w:r>
      <w:r w:rsidR="571036A1" w:rsidRPr="41039392">
        <w:rPr>
          <w:lang w:val="en-GB"/>
        </w:rPr>
        <w:t>:</w:t>
      </w:r>
    </w:p>
    <w:p w14:paraId="67B0A698" w14:textId="77777777" w:rsidR="00B15C0E" w:rsidRDefault="571036A1" w:rsidP="006C07F8">
      <w:pPr>
        <w:pStyle w:val="ListParagraph"/>
        <w:numPr>
          <w:ilvl w:val="0"/>
          <w:numId w:val="21"/>
        </w:numPr>
        <w:rPr>
          <w:lang w:val="en-GB"/>
        </w:rPr>
      </w:pPr>
      <w:bookmarkStart w:id="132" w:name="_Hlk127308318"/>
      <w:r w:rsidRPr="41039392">
        <w:rPr>
          <w:lang w:val="en-GB"/>
        </w:rPr>
        <w:t xml:space="preserve">Consultation with </w:t>
      </w:r>
      <w:bookmarkEnd w:id="132"/>
      <w:r w:rsidR="6B735812" w:rsidRPr="41039392">
        <w:rPr>
          <w:lang w:val="en-GB"/>
        </w:rPr>
        <w:t xml:space="preserve">affected communities </w:t>
      </w:r>
      <w:r w:rsidR="00B15C0E">
        <w:rPr>
          <w:lang w:val="en-GB"/>
        </w:rPr>
        <w:t>(if applicable)</w:t>
      </w:r>
    </w:p>
    <w:p w14:paraId="786E0801" w14:textId="39DCDE01" w:rsidR="4D5C8FC6" w:rsidRPr="00356C83" w:rsidRDefault="004A4DD0" w:rsidP="006C07F8">
      <w:pPr>
        <w:pStyle w:val="ListParagraph"/>
        <w:numPr>
          <w:ilvl w:val="0"/>
          <w:numId w:val="21"/>
        </w:numPr>
        <w:rPr>
          <w:lang w:val="en-GB"/>
        </w:rPr>
      </w:pPr>
      <w:r w:rsidRPr="004A4DD0">
        <w:rPr>
          <w:lang w:val="en-GB"/>
        </w:rPr>
        <w:t>Consultation with local/regional stakeholders</w:t>
      </w:r>
      <w:r w:rsidR="00BF6737">
        <w:rPr>
          <w:lang w:val="en-GB"/>
        </w:rPr>
        <w:t xml:space="preserve"> and  </w:t>
      </w:r>
      <w:r w:rsidR="75F23F3F" w:rsidRPr="00BF6737">
        <w:rPr>
          <w:lang w:val="en-GB"/>
        </w:rPr>
        <w:t>interviews</w:t>
      </w:r>
      <w:r w:rsidR="00BF6737">
        <w:rPr>
          <w:lang w:val="en-GB"/>
        </w:rPr>
        <w:t xml:space="preserve"> </w:t>
      </w:r>
      <w:r w:rsidR="75F23F3F" w:rsidRPr="00BF6737">
        <w:rPr>
          <w:lang w:val="en-GB"/>
        </w:rPr>
        <w:t xml:space="preserve">/discussions with </w:t>
      </w:r>
      <w:r w:rsidR="008E601E" w:rsidRPr="00BF6737">
        <w:rPr>
          <w:lang w:val="en-GB"/>
        </w:rPr>
        <w:t xml:space="preserve">the Organisation’s </w:t>
      </w:r>
      <w:r w:rsidR="75F23F3F" w:rsidRPr="00BF6737">
        <w:rPr>
          <w:lang w:val="en-GB"/>
        </w:rPr>
        <w:t xml:space="preserve">on-site staff/workers </w:t>
      </w:r>
      <w:r w:rsidR="5ECEC9AA" w:rsidRPr="00BF6737">
        <w:rPr>
          <w:lang w:val="en-GB"/>
        </w:rPr>
        <w:t>to gain insights on the local context and conditions</w:t>
      </w:r>
      <w:r w:rsidR="00BF6737">
        <w:rPr>
          <w:lang w:val="en-GB"/>
        </w:rPr>
        <w:t xml:space="preserve"> and to request </w:t>
      </w:r>
      <w:r w:rsidR="00BF6737" w:rsidRPr="004A4DD0">
        <w:rPr>
          <w:lang w:val="en-GB"/>
        </w:rPr>
        <w:t>documents</w:t>
      </w:r>
      <w:r w:rsidR="00BF6737">
        <w:rPr>
          <w:lang w:val="en-GB"/>
        </w:rPr>
        <w:t xml:space="preserve"> </w:t>
      </w:r>
      <w:r w:rsidR="00BF6737" w:rsidRPr="00356C83">
        <w:rPr>
          <w:lang w:val="en-GB"/>
        </w:rPr>
        <w:t>only available on-site</w:t>
      </w:r>
      <w:r w:rsidR="5ECEC9AA" w:rsidRPr="00356C83">
        <w:rPr>
          <w:lang w:val="en-GB"/>
        </w:rPr>
        <w:t>.</w:t>
      </w:r>
    </w:p>
    <w:p w14:paraId="68FC7578" w14:textId="2FFDDE0D" w:rsidR="001B7A9B" w:rsidRPr="00356C83" w:rsidRDefault="222E38D0" w:rsidP="006C07F8">
      <w:pPr>
        <w:pStyle w:val="ListParagraph"/>
        <w:numPr>
          <w:ilvl w:val="0"/>
          <w:numId w:val="21"/>
        </w:numPr>
        <w:rPr>
          <w:lang w:val="en-GB"/>
        </w:rPr>
      </w:pPr>
      <w:r w:rsidRPr="00356C83">
        <w:rPr>
          <w:lang w:val="en-GB"/>
        </w:rPr>
        <w:t xml:space="preserve">Ground-truthing of the preliminary land cover map (to produce the </w:t>
      </w:r>
      <w:r w:rsidR="004F4F5A" w:rsidRPr="00356C83">
        <w:rPr>
          <w:lang w:val="en-GB"/>
        </w:rPr>
        <w:t xml:space="preserve">final land cover </w:t>
      </w:r>
      <w:r w:rsidR="006F6AD6" w:rsidRPr="00356C83">
        <w:rPr>
          <w:lang w:val="en-GB"/>
        </w:rPr>
        <w:t xml:space="preserve">classification </w:t>
      </w:r>
      <w:r w:rsidR="7A53373F" w:rsidRPr="00356C83">
        <w:rPr>
          <w:lang w:val="en-GB"/>
        </w:rPr>
        <w:t>later)</w:t>
      </w:r>
    </w:p>
    <w:p w14:paraId="38A5D0C9" w14:textId="2E8CF1AA" w:rsidR="4D5C8FC6" w:rsidRDefault="2C507F4A" w:rsidP="006C07F8">
      <w:pPr>
        <w:pStyle w:val="ListParagraph"/>
        <w:numPr>
          <w:ilvl w:val="0"/>
          <w:numId w:val="21"/>
        </w:numPr>
        <w:rPr>
          <w:lang w:val="en-GB"/>
        </w:rPr>
      </w:pPr>
      <w:r w:rsidRPr="695F6092">
        <w:rPr>
          <w:lang w:val="en-GB"/>
        </w:rPr>
        <w:t>P</w:t>
      </w:r>
      <w:r w:rsidR="58AE27D2" w:rsidRPr="695F6092">
        <w:rPr>
          <w:lang w:val="en-GB"/>
        </w:rPr>
        <w:t>lanning</w:t>
      </w:r>
      <w:r w:rsidR="1D2F820B" w:rsidRPr="695F6092">
        <w:rPr>
          <w:lang w:val="en-GB"/>
        </w:rPr>
        <w:t xml:space="preserve"> for</w:t>
      </w:r>
      <w:r w:rsidR="58AE27D2" w:rsidRPr="695F6092">
        <w:rPr>
          <w:lang w:val="en-GB"/>
        </w:rPr>
        <w:t xml:space="preserve"> the full assessment.</w:t>
      </w:r>
    </w:p>
    <w:p w14:paraId="6C162F35" w14:textId="3AD552DC" w:rsidR="00D57512" w:rsidRPr="00314F7D" w:rsidRDefault="000307D3" w:rsidP="000307D3">
      <w:pPr>
        <w:pStyle w:val="Heading3"/>
        <w:rPr>
          <w:lang w:val="en-GB"/>
        </w:rPr>
      </w:pPr>
      <w:bookmarkStart w:id="133" w:name="_Toc127874366"/>
      <w:bookmarkStart w:id="134" w:name="_Toc127918132"/>
      <w:bookmarkStart w:id="135" w:name="_Toc127967427"/>
      <w:r>
        <w:rPr>
          <w:lang w:val="en-GB"/>
        </w:rPr>
        <w:t xml:space="preserve">1.3.1.1. </w:t>
      </w:r>
      <w:r w:rsidR="66D9DBF3" w:rsidRPr="41039392">
        <w:rPr>
          <w:lang w:val="en-GB"/>
        </w:rPr>
        <w:t>Consultation</w:t>
      </w:r>
      <w:r w:rsidR="4F5B5FD1" w:rsidRPr="41039392">
        <w:rPr>
          <w:lang w:val="en-GB"/>
        </w:rPr>
        <w:t xml:space="preserve"> </w:t>
      </w:r>
      <w:r w:rsidR="04CE0327" w:rsidRPr="41039392">
        <w:rPr>
          <w:lang w:val="en-GB"/>
        </w:rPr>
        <w:t>with affected communities</w:t>
      </w:r>
      <w:bookmarkEnd w:id="133"/>
      <w:bookmarkEnd w:id="134"/>
      <w:bookmarkEnd w:id="135"/>
      <w:r w:rsidR="04CE0327" w:rsidRPr="41039392">
        <w:rPr>
          <w:lang w:val="en-GB"/>
        </w:rPr>
        <w:t xml:space="preserve"> </w:t>
      </w:r>
    </w:p>
    <w:p w14:paraId="6B8FD17A" w14:textId="13074C81" w:rsidR="00474A38" w:rsidRDefault="00ED3052" w:rsidP="00E4193D">
      <w:pPr>
        <w:rPr>
          <w:lang w:val="en-GB"/>
        </w:rPr>
      </w:pPr>
      <w:r w:rsidRPr="00B40200">
        <w:rPr>
          <w:u w:val="single"/>
          <w:lang w:val="en-GB"/>
        </w:rPr>
        <w:t xml:space="preserve">Whenever the Organisation has identified potentially affected communities in the </w:t>
      </w:r>
      <w:r w:rsidR="005005C6" w:rsidRPr="00B40200">
        <w:rPr>
          <w:u w:val="single"/>
          <w:lang w:val="en-GB"/>
        </w:rPr>
        <w:t>AOI</w:t>
      </w:r>
      <w:r>
        <w:rPr>
          <w:lang w:val="en-GB"/>
        </w:rPr>
        <w:t xml:space="preserve">, </w:t>
      </w:r>
      <w:r w:rsidR="00474A38">
        <w:rPr>
          <w:lang w:val="en-GB"/>
        </w:rPr>
        <w:t xml:space="preserve">the assessment team must carry out the following </w:t>
      </w:r>
      <w:r w:rsidR="00740712">
        <w:rPr>
          <w:lang w:val="en-GB"/>
        </w:rPr>
        <w:t>activiti</w:t>
      </w:r>
      <w:r w:rsidR="00710D28">
        <w:rPr>
          <w:lang w:val="en-GB"/>
        </w:rPr>
        <w:t xml:space="preserve">es </w:t>
      </w:r>
      <w:r w:rsidR="000972CC">
        <w:rPr>
          <w:lang w:val="en-GB"/>
        </w:rPr>
        <w:t xml:space="preserve">with </w:t>
      </w:r>
      <w:r w:rsidR="00710D28">
        <w:rPr>
          <w:lang w:val="en-GB"/>
        </w:rPr>
        <w:t>a sample of the affected communities</w:t>
      </w:r>
      <w:r w:rsidR="00474A38">
        <w:rPr>
          <w:lang w:val="en-GB"/>
        </w:rPr>
        <w:t>:</w:t>
      </w:r>
    </w:p>
    <w:p w14:paraId="2453FEC4" w14:textId="1EA68BD3" w:rsidR="005778D3" w:rsidRDefault="005778D3" w:rsidP="006C07F8">
      <w:pPr>
        <w:pStyle w:val="ListParagraph"/>
        <w:numPr>
          <w:ilvl w:val="0"/>
          <w:numId w:val="44"/>
        </w:numPr>
        <w:rPr>
          <w:lang w:val="en-GB"/>
        </w:rPr>
      </w:pPr>
      <w:r w:rsidRPr="005005C6">
        <w:rPr>
          <w:lang w:val="en-GB"/>
        </w:rPr>
        <w:t>Explain the HCV-HCSA assessment objectives and activities</w:t>
      </w:r>
      <w:r w:rsidR="00E25886" w:rsidRPr="005005C6">
        <w:rPr>
          <w:lang w:val="en-GB"/>
        </w:rPr>
        <w:t xml:space="preserve"> </w:t>
      </w:r>
      <w:r w:rsidR="00437850">
        <w:rPr>
          <w:lang w:val="en-GB"/>
        </w:rPr>
        <w:t xml:space="preserve">including </w:t>
      </w:r>
      <w:r w:rsidR="005005C6" w:rsidRPr="005005C6">
        <w:rPr>
          <w:lang w:val="en-GB"/>
        </w:rPr>
        <w:t xml:space="preserve">field visits, consultation steps, and the final </w:t>
      </w:r>
      <w:r w:rsidR="00F00209">
        <w:rPr>
          <w:lang w:val="en-GB"/>
        </w:rPr>
        <w:t xml:space="preserve">consultation </w:t>
      </w:r>
      <w:r w:rsidR="005005C6" w:rsidRPr="005005C6">
        <w:rPr>
          <w:lang w:val="en-GB"/>
        </w:rPr>
        <w:t>(</w:t>
      </w:r>
      <w:r w:rsidR="00F00209">
        <w:rPr>
          <w:lang w:val="en-GB"/>
        </w:rPr>
        <w:t xml:space="preserve">stressing the </w:t>
      </w:r>
      <w:r w:rsidR="00437850">
        <w:rPr>
          <w:lang w:val="en-GB"/>
        </w:rPr>
        <w:t>right to consent or not</w:t>
      </w:r>
      <w:r w:rsidR="005005C6" w:rsidRPr="005005C6">
        <w:rPr>
          <w:lang w:val="en-GB"/>
        </w:rPr>
        <w:t>)</w:t>
      </w:r>
      <w:r w:rsidR="00420CDB" w:rsidRPr="005005C6">
        <w:rPr>
          <w:lang w:val="en-GB"/>
        </w:rPr>
        <w:t xml:space="preserve"> </w:t>
      </w:r>
      <w:r w:rsidRPr="005005C6">
        <w:rPr>
          <w:lang w:val="en-GB"/>
        </w:rPr>
        <w:t xml:space="preserve">and </w:t>
      </w:r>
      <w:r w:rsidR="002C663D" w:rsidRPr="005005C6">
        <w:rPr>
          <w:lang w:val="en-GB"/>
        </w:rPr>
        <w:t xml:space="preserve">discuss </w:t>
      </w:r>
      <w:r w:rsidRPr="005005C6">
        <w:rPr>
          <w:lang w:val="en-GB"/>
        </w:rPr>
        <w:t>forests and resources in</w:t>
      </w:r>
      <w:r w:rsidR="002C663D" w:rsidRPr="005005C6">
        <w:rPr>
          <w:lang w:val="en-GB"/>
        </w:rPr>
        <w:t xml:space="preserve"> </w:t>
      </w:r>
      <w:r w:rsidRPr="005005C6">
        <w:rPr>
          <w:lang w:val="en-GB"/>
        </w:rPr>
        <w:t xml:space="preserve">an appropriate </w:t>
      </w:r>
      <w:r w:rsidR="00FA193E" w:rsidRPr="005005C6">
        <w:rPr>
          <w:lang w:val="en-GB"/>
        </w:rPr>
        <w:t xml:space="preserve">(non-technical) </w:t>
      </w:r>
      <w:r w:rsidRPr="005005C6">
        <w:rPr>
          <w:lang w:val="en-GB"/>
        </w:rPr>
        <w:t>way</w:t>
      </w:r>
      <w:r w:rsidR="00FA193E" w:rsidRPr="005005C6">
        <w:rPr>
          <w:lang w:val="en-GB"/>
        </w:rPr>
        <w:t xml:space="preserve">, so </w:t>
      </w:r>
      <w:r w:rsidR="00B063F8">
        <w:rPr>
          <w:lang w:val="en-GB"/>
        </w:rPr>
        <w:t xml:space="preserve">the members of the affected communities </w:t>
      </w:r>
      <w:r w:rsidRPr="005005C6">
        <w:rPr>
          <w:lang w:val="en-GB"/>
        </w:rPr>
        <w:t>have a strong conceptual</w:t>
      </w:r>
      <w:r w:rsidR="00FA193E" w:rsidRPr="005005C6">
        <w:rPr>
          <w:lang w:val="en-GB"/>
        </w:rPr>
        <w:t xml:space="preserve"> </w:t>
      </w:r>
      <w:r w:rsidRPr="005005C6">
        <w:rPr>
          <w:lang w:val="en-GB"/>
        </w:rPr>
        <w:t>understanding of the HCV and HCS approaches</w:t>
      </w:r>
      <w:r w:rsidR="00502FEB" w:rsidRPr="005005C6">
        <w:rPr>
          <w:lang w:val="en-GB"/>
        </w:rPr>
        <w:t xml:space="preserve">, </w:t>
      </w:r>
      <w:r w:rsidRPr="005005C6">
        <w:rPr>
          <w:lang w:val="en-GB"/>
        </w:rPr>
        <w:t xml:space="preserve">the </w:t>
      </w:r>
      <w:r w:rsidR="00502FEB" w:rsidRPr="005005C6">
        <w:rPr>
          <w:lang w:val="en-GB"/>
        </w:rPr>
        <w:t xml:space="preserve">assessment </w:t>
      </w:r>
      <w:r w:rsidRPr="005005C6">
        <w:rPr>
          <w:lang w:val="en-GB"/>
        </w:rPr>
        <w:t>activities</w:t>
      </w:r>
      <w:r w:rsidR="00502FEB" w:rsidRPr="005005C6">
        <w:rPr>
          <w:lang w:val="en-GB"/>
        </w:rPr>
        <w:t xml:space="preserve">, </w:t>
      </w:r>
      <w:r w:rsidR="00EC4514">
        <w:rPr>
          <w:lang w:val="en-GB"/>
        </w:rPr>
        <w:t xml:space="preserve">and </w:t>
      </w:r>
      <w:r w:rsidRPr="005005C6">
        <w:rPr>
          <w:lang w:val="en-GB"/>
        </w:rPr>
        <w:t>the implications for future land and</w:t>
      </w:r>
      <w:r w:rsidR="00E25886" w:rsidRPr="005005C6">
        <w:rPr>
          <w:lang w:val="en-GB"/>
        </w:rPr>
        <w:t xml:space="preserve"> </w:t>
      </w:r>
      <w:r w:rsidRPr="005005C6">
        <w:rPr>
          <w:lang w:val="en-GB"/>
        </w:rPr>
        <w:t>natural resource use, including their role in management and monitoring.</w:t>
      </w:r>
    </w:p>
    <w:p w14:paraId="473EC9F3" w14:textId="0BBE4403" w:rsidR="005778D3" w:rsidRDefault="000512F8" w:rsidP="006C07F8">
      <w:pPr>
        <w:pStyle w:val="ListParagraph"/>
        <w:numPr>
          <w:ilvl w:val="0"/>
          <w:numId w:val="44"/>
        </w:numPr>
        <w:rPr>
          <w:lang w:val="en-GB"/>
        </w:rPr>
      </w:pPr>
      <w:r w:rsidRPr="00F91998">
        <w:rPr>
          <w:color w:val="FF0000"/>
          <w:lang w:val="en-GB"/>
        </w:rPr>
        <w:t xml:space="preserve">Verify </w:t>
      </w:r>
      <w:r w:rsidR="005778D3" w:rsidRPr="00F91998">
        <w:rPr>
          <w:color w:val="FF0000"/>
          <w:lang w:val="en-GB"/>
        </w:rPr>
        <w:t xml:space="preserve">the status of </w:t>
      </w:r>
      <w:r w:rsidR="00B40200" w:rsidRPr="00F91998">
        <w:rPr>
          <w:color w:val="FF0000"/>
          <w:lang w:val="en-GB"/>
        </w:rPr>
        <w:t xml:space="preserve">the </w:t>
      </w:r>
      <w:r w:rsidR="005778D3" w:rsidRPr="00F91998">
        <w:rPr>
          <w:color w:val="FF0000"/>
          <w:lang w:val="en-GB"/>
        </w:rPr>
        <w:t xml:space="preserve">FPIC </w:t>
      </w:r>
      <w:r w:rsidR="00B40200" w:rsidRPr="00F91998">
        <w:rPr>
          <w:color w:val="FF0000"/>
          <w:lang w:val="en-GB"/>
        </w:rPr>
        <w:t xml:space="preserve">process </w:t>
      </w:r>
      <w:r>
        <w:rPr>
          <w:lang w:val="en-GB"/>
        </w:rPr>
        <w:t xml:space="preserve">reported by the Organisation.  This </w:t>
      </w:r>
      <w:r w:rsidR="00E8228A">
        <w:rPr>
          <w:lang w:val="en-GB"/>
        </w:rPr>
        <w:t xml:space="preserve">must be done by triangulating </w:t>
      </w:r>
      <w:r w:rsidR="00D70C5F">
        <w:rPr>
          <w:lang w:val="en-GB"/>
        </w:rPr>
        <w:t xml:space="preserve">information from </w:t>
      </w:r>
      <w:r w:rsidR="00716D82" w:rsidRPr="4EAE449A">
        <w:rPr>
          <w:lang w:val="en-GB"/>
        </w:rPr>
        <w:t>document review, interviews and direct observation</w:t>
      </w:r>
      <w:r w:rsidR="0014220C">
        <w:rPr>
          <w:lang w:val="en-GB"/>
        </w:rPr>
        <w:t xml:space="preserve"> to determine whether the affected communities</w:t>
      </w:r>
      <w:r w:rsidR="00285361">
        <w:rPr>
          <w:lang w:val="en-GB"/>
        </w:rPr>
        <w:t>:</w:t>
      </w:r>
      <w:r w:rsidR="0014220C">
        <w:rPr>
          <w:lang w:val="en-GB"/>
        </w:rPr>
        <w:t xml:space="preserve"> </w:t>
      </w:r>
    </w:p>
    <w:p w14:paraId="612CBE8E" w14:textId="16012D21" w:rsidR="004803B4" w:rsidRDefault="006143BE" w:rsidP="006C07F8">
      <w:pPr>
        <w:pStyle w:val="ListParagraph"/>
        <w:numPr>
          <w:ilvl w:val="1"/>
          <w:numId w:val="17"/>
        </w:numPr>
        <w:rPr>
          <w:lang w:val="en-GB"/>
        </w:rPr>
      </w:pPr>
      <w:r w:rsidRPr="006143BE">
        <w:rPr>
          <w:lang w:val="en-GB"/>
        </w:rPr>
        <w:t xml:space="preserve">have been informed by the Organisation </w:t>
      </w:r>
      <w:r w:rsidR="005A1CD7">
        <w:rPr>
          <w:lang w:val="en-GB"/>
        </w:rPr>
        <w:t xml:space="preserve">about </w:t>
      </w:r>
      <w:r w:rsidR="005A1CD7" w:rsidRPr="006143BE">
        <w:rPr>
          <w:lang w:val="en-GB"/>
        </w:rPr>
        <w:t xml:space="preserve">the proposed project </w:t>
      </w:r>
      <w:r w:rsidR="005A1CD7">
        <w:rPr>
          <w:lang w:val="en-GB"/>
        </w:rPr>
        <w:t>(</w:t>
      </w:r>
      <w:r w:rsidRPr="006143BE">
        <w:rPr>
          <w:lang w:val="en-GB"/>
        </w:rPr>
        <w:t>location, scale and objectives</w:t>
      </w:r>
      <w:r w:rsidR="005A1CD7">
        <w:rPr>
          <w:lang w:val="en-GB"/>
        </w:rPr>
        <w:t>)</w:t>
      </w:r>
      <w:r w:rsidRPr="006143BE">
        <w:rPr>
          <w:lang w:val="en-GB"/>
        </w:rPr>
        <w:t xml:space="preserve"> </w:t>
      </w:r>
      <w:r w:rsidR="004803B4">
        <w:rPr>
          <w:lang w:val="en-GB"/>
        </w:rPr>
        <w:t xml:space="preserve">and its development and </w:t>
      </w:r>
      <w:r w:rsidRPr="006143BE">
        <w:rPr>
          <w:lang w:val="en-GB"/>
        </w:rPr>
        <w:t xml:space="preserve">conservation </w:t>
      </w:r>
      <w:r w:rsidR="004803B4">
        <w:rPr>
          <w:lang w:val="en-GB"/>
        </w:rPr>
        <w:t>dimensions</w:t>
      </w:r>
      <w:r w:rsidR="00892AE0">
        <w:rPr>
          <w:lang w:val="en-GB"/>
        </w:rPr>
        <w:t>,</w:t>
      </w:r>
    </w:p>
    <w:p w14:paraId="62CE27EB" w14:textId="45A13939" w:rsidR="001B6C12" w:rsidRDefault="006143BE" w:rsidP="006C07F8">
      <w:pPr>
        <w:pStyle w:val="ListParagraph"/>
        <w:numPr>
          <w:ilvl w:val="1"/>
          <w:numId w:val="17"/>
        </w:numPr>
        <w:rPr>
          <w:lang w:val="en-GB"/>
        </w:rPr>
      </w:pPr>
      <w:r w:rsidRPr="006143BE">
        <w:rPr>
          <w:lang w:val="en-GB"/>
        </w:rPr>
        <w:lastRenderedPageBreak/>
        <w:t xml:space="preserve">have given their </w:t>
      </w:r>
      <w:r w:rsidR="001B6C12">
        <w:rPr>
          <w:lang w:val="en-GB"/>
        </w:rPr>
        <w:t xml:space="preserve">FPIC </w:t>
      </w:r>
      <w:r w:rsidRPr="006143BE">
        <w:rPr>
          <w:lang w:val="en-GB"/>
        </w:rPr>
        <w:t>to the HCV-HCSA assessment going ahead</w:t>
      </w:r>
      <w:r w:rsidR="001B6C12">
        <w:rPr>
          <w:lang w:val="en-GB"/>
        </w:rPr>
        <w:t>.</w:t>
      </w:r>
    </w:p>
    <w:p w14:paraId="5656EB61" w14:textId="41B23F12" w:rsidR="0079661B" w:rsidRDefault="001B6C12" w:rsidP="006C07F8">
      <w:pPr>
        <w:pStyle w:val="ListParagraph"/>
        <w:numPr>
          <w:ilvl w:val="1"/>
          <w:numId w:val="17"/>
        </w:numPr>
        <w:rPr>
          <w:lang w:val="en-GB"/>
        </w:rPr>
      </w:pPr>
      <w:r>
        <w:rPr>
          <w:lang w:val="en-GB"/>
        </w:rPr>
        <w:t xml:space="preserve">have freely </w:t>
      </w:r>
      <w:r w:rsidR="005778D3" w:rsidRPr="001B6C12">
        <w:rPr>
          <w:lang w:val="en-GB"/>
        </w:rPr>
        <w:t>nominate</w:t>
      </w:r>
      <w:r>
        <w:rPr>
          <w:lang w:val="en-GB"/>
        </w:rPr>
        <w:t>d</w:t>
      </w:r>
      <w:r w:rsidR="005778D3" w:rsidRPr="001B6C12">
        <w:rPr>
          <w:lang w:val="en-GB"/>
        </w:rPr>
        <w:t xml:space="preserve"> their own </w:t>
      </w:r>
      <w:r w:rsidR="001019B8" w:rsidRPr="001B6C12">
        <w:rPr>
          <w:lang w:val="en-GB"/>
        </w:rPr>
        <w:t>representatives.</w:t>
      </w:r>
    </w:p>
    <w:p w14:paraId="01700B54" w14:textId="1229C0BC" w:rsidR="005778D3" w:rsidRPr="0079661B" w:rsidRDefault="0079661B" w:rsidP="006C07F8">
      <w:pPr>
        <w:pStyle w:val="ListParagraph"/>
        <w:numPr>
          <w:ilvl w:val="1"/>
          <w:numId w:val="17"/>
        </w:numPr>
        <w:rPr>
          <w:lang w:val="en-GB"/>
        </w:rPr>
      </w:pPr>
      <w:r w:rsidRPr="0079661B">
        <w:rPr>
          <w:lang w:val="en-GB"/>
        </w:rPr>
        <w:t xml:space="preserve">have been </w:t>
      </w:r>
      <w:r w:rsidR="005778D3" w:rsidRPr="0079661B">
        <w:rPr>
          <w:lang w:val="en-GB"/>
        </w:rPr>
        <w:t>made</w:t>
      </w:r>
      <w:r w:rsidRPr="0079661B">
        <w:rPr>
          <w:lang w:val="en-GB"/>
        </w:rPr>
        <w:t xml:space="preserve"> </w:t>
      </w:r>
      <w:r w:rsidR="005778D3" w:rsidRPr="0079661B">
        <w:rPr>
          <w:lang w:val="en-GB"/>
        </w:rPr>
        <w:t xml:space="preserve">aware that they can say no to the </w:t>
      </w:r>
      <w:r w:rsidR="00437850">
        <w:rPr>
          <w:lang w:val="en-GB"/>
        </w:rPr>
        <w:t xml:space="preserve">assessment, </w:t>
      </w:r>
      <w:r w:rsidR="005778D3" w:rsidRPr="0079661B">
        <w:rPr>
          <w:lang w:val="en-GB"/>
        </w:rPr>
        <w:t>development or to conservation</w:t>
      </w:r>
      <w:r w:rsidRPr="0079661B">
        <w:rPr>
          <w:lang w:val="en-GB"/>
        </w:rPr>
        <w:t xml:space="preserve"> </w:t>
      </w:r>
      <w:r w:rsidR="001019B8" w:rsidRPr="0079661B">
        <w:rPr>
          <w:lang w:val="en-GB"/>
        </w:rPr>
        <w:t>plans.</w:t>
      </w:r>
    </w:p>
    <w:p w14:paraId="27DB3CAC" w14:textId="6F1BB2CF" w:rsidR="00C427D5" w:rsidRDefault="00D70C5F" w:rsidP="006C07F8">
      <w:pPr>
        <w:pStyle w:val="ListParagraph"/>
        <w:numPr>
          <w:ilvl w:val="0"/>
          <w:numId w:val="44"/>
        </w:numPr>
        <w:rPr>
          <w:lang w:val="en-GB"/>
        </w:rPr>
      </w:pPr>
      <w:r w:rsidRPr="00137686">
        <w:rPr>
          <w:color w:val="FF0000"/>
          <w:lang w:val="en-GB"/>
        </w:rPr>
        <w:t>Verify the status of the social studies (</w:t>
      </w:r>
      <w:r w:rsidR="00AC0763" w:rsidRPr="00137686">
        <w:rPr>
          <w:color w:val="FF0000"/>
          <w:lang w:val="en-GB"/>
        </w:rPr>
        <w:t>SB</w:t>
      </w:r>
      <w:r w:rsidR="000D5F40" w:rsidRPr="00137686">
        <w:rPr>
          <w:color w:val="FF0000"/>
          <w:lang w:val="en-GB"/>
        </w:rPr>
        <w:t>A, LT&amp;US)</w:t>
      </w:r>
      <w:r w:rsidRPr="00137686">
        <w:rPr>
          <w:color w:val="FF0000"/>
          <w:lang w:val="en-GB"/>
        </w:rPr>
        <w:t xml:space="preserve"> </w:t>
      </w:r>
      <w:r w:rsidRPr="00137686">
        <w:rPr>
          <w:lang w:val="en-GB"/>
        </w:rPr>
        <w:t xml:space="preserve">reported by the Organisation. </w:t>
      </w:r>
      <w:r w:rsidR="005778D3" w:rsidRPr="004F414A">
        <w:rPr>
          <w:color w:val="FF0000"/>
          <w:lang w:val="en-GB"/>
        </w:rPr>
        <w:t xml:space="preserve">If the </w:t>
      </w:r>
      <w:r w:rsidR="00437850">
        <w:rPr>
          <w:color w:val="FF0000"/>
          <w:lang w:val="en-GB"/>
        </w:rPr>
        <w:t>LT&amp;U study</w:t>
      </w:r>
      <w:r w:rsidR="005778D3" w:rsidRPr="004F414A">
        <w:rPr>
          <w:color w:val="FF0000"/>
          <w:lang w:val="en-GB"/>
        </w:rPr>
        <w:t xml:space="preserve"> has not been conducted,</w:t>
      </w:r>
      <w:r w:rsidR="00137686" w:rsidRPr="004F414A">
        <w:rPr>
          <w:color w:val="FF0000"/>
          <w:lang w:val="en-GB"/>
        </w:rPr>
        <w:t xml:space="preserve"> </w:t>
      </w:r>
      <w:r w:rsidR="005778D3" w:rsidRPr="004F414A">
        <w:rPr>
          <w:color w:val="FF0000"/>
          <w:lang w:val="en-GB"/>
        </w:rPr>
        <w:t xml:space="preserve">then the </w:t>
      </w:r>
      <w:r w:rsidR="004F414A">
        <w:rPr>
          <w:color w:val="FF0000"/>
          <w:lang w:val="en-GB"/>
        </w:rPr>
        <w:t xml:space="preserve">full </w:t>
      </w:r>
      <w:r w:rsidR="005778D3" w:rsidRPr="004F414A">
        <w:rPr>
          <w:color w:val="FF0000"/>
          <w:lang w:val="en-GB"/>
        </w:rPr>
        <w:t>assessment must not proceed</w:t>
      </w:r>
      <w:r w:rsidR="005778D3" w:rsidRPr="00137686">
        <w:rPr>
          <w:lang w:val="en-GB"/>
        </w:rPr>
        <w:t>.</w:t>
      </w:r>
      <w:r w:rsidR="004F414A">
        <w:rPr>
          <w:lang w:val="en-GB"/>
        </w:rPr>
        <w:t xml:space="preserve">  This includes</w:t>
      </w:r>
      <w:r w:rsidR="00C744BF">
        <w:rPr>
          <w:lang w:val="en-GB"/>
        </w:rPr>
        <w:t>:</w:t>
      </w:r>
    </w:p>
    <w:p w14:paraId="5B375DE1" w14:textId="70293DC7" w:rsidR="004F414A" w:rsidRDefault="004F414A" w:rsidP="006C07F8">
      <w:pPr>
        <w:pStyle w:val="ListParagraph"/>
        <w:numPr>
          <w:ilvl w:val="1"/>
          <w:numId w:val="17"/>
        </w:numPr>
        <w:rPr>
          <w:lang w:val="en-GB"/>
        </w:rPr>
      </w:pPr>
      <w:r>
        <w:rPr>
          <w:lang w:val="en-GB"/>
        </w:rPr>
        <w:t xml:space="preserve">Validating that the affected communities participated in the LT&amp;U </w:t>
      </w:r>
      <w:r w:rsidR="001019B8">
        <w:rPr>
          <w:lang w:val="en-GB"/>
        </w:rPr>
        <w:t>study.</w:t>
      </w:r>
    </w:p>
    <w:p w14:paraId="36DCAA16" w14:textId="2C9C99F0" w:rsidR="004F414A" w:rsidRDefault="004F414A" w:rsidP="006C07F8">
      <w:pPr>
        <w:pStyle w:val="ListParagraph"/>
        <w:numPr>
          <w:ilvl w:val="1"/>
          <w:numId w:val="17"/>
        </w:numPr>
        <w:rPr>
          <w:lang w:val="en-GB"/>
        </w:rPr>
      </w:pPr>
      <w:r>
        <w:rPr>
          <w:lang w:val="en-GB"/>
        </w:rPr>
        <w:t>Validating the preliminary participatory maps</w:t>
      </w:r>
      <w:r w:rsidR="008314FB">
        <w:rPr>
          <w:lang w:val="en-GB"/>
        </w:rPr>
        <w:t xml:space="preserve"> developed for the LT&amp;US</w:t>
      </w:r>
      <w:r w:rsidR="00DA1CE9">
        <w:rPr>
          <w:lang w:val="en-GB"/>
        </w:rPr>
        <w:t>; note good quality preliminary participatory maps should provide inputs to inform the discussion on local peoples’ lands and social HCVs.</w:t>
      </w:r>
    </w:p>
    <w:p w14:paraId="4D81113B" w14:textId="477684E4" w:rsidR="00285361" w:rsidRPr="00283DCE" w:rsidRDefault="00285361" w:rsidP="00285361">
      <w:pPr>
        <w:rPr>
          <w:b/>
          <w:bCs/>
          <w:color w:val="FF0000"/>
          <w:lang w:val="en-GB"/>
        </w:rPr>
      </w:pPr>
      <w:r w:rsidRPr="00283DCE">
        <w:rPr>
          <w:b/>
          <w:bCs/>
          <w:color w:val="FF0000"/>
          <w:lang w:val="en-GB"/>
        </w:rPr>
        <w:t xml:space="preserve">NOTE: If </w:t>
      </w:r>
      <w:r w:rsidR="00896F9F" w:rsidRPr="00283DCE">
        <w:rPr>
          <w:b/>
          <w:bCs/>
          <w:color w:val="FF0000"/>
          <w:lang w:val="en-GB"/>
        </w:rPr>
        <w:t xml:space="preserve">the </w:t>
      </w:r>
      <w:r w:rsidR="00E76B7E" w:rsidRPr="00283DCE">
        <w:rPr>
          <w:b/>
          <w:bCs/>
          <w:color w:val="FF0000"/>
          <w:lang w:val="en-GB"/>
        </w:rPr>
        <w:t>social studies have not been completed, and</w:t>
      </w:r>
      <w:r w:rsidR="00162CB3" w:rsidRPr="00283DCE">
        <w:rPr>
          <w:b/>
          <w:bCs/>
          <w:color w:val="FF0000"/>
          <w:lang w:val="en-GB"/>
        </w:rPr>
        <w:t xml:space="preserve">/or if there </w:t>
      </w:r>
      <w:r w:rsidR="00E76B7E" w:rsidRPr="00283DCE">
        <w:rPr>
          <w:b/>
          <w:bCs/>
          <w:color w:val="FF0000"/>
          <w:lang w:val="en-GB"/>
        </w:rPr>
        <w:t>are affected communit</w:t>
      </w:r>
      <w:r w:rsidR="00162CB3" w:rsidRPr="00283DCE">
        <w:rPr>
          <w:b/>
          <w:bCs/>
          <w:color w:val="FF0000"/>
          <w:lang w:val="en-GB"/>
        </w:rPr>
        <w:t>ies and the FPIC process has not been initi</w:t>
      </w:r>
      <w:r w:rsidR="00896F9F" w:rsidRPr="00283DCE">
        <w:rPr>
          <w:b/>
          <w:bCs/>
          <w:color w:val="FF0000"/>
          <w:lang w:val="en-GB"/>
        </w:rPr>
        <w:t xml:space="preserve">ated, the assessment must stop and cannot be resumed until </w:t>
      </w:r>
      <w:r w:rsidR="00283DCE" w:rsidRPr="00283DCE">
        <w:rPr>
          <w:b/>
          <w:bCs/>
          <w:color w:val="FF0000"/>
          <w:lang w:val="en-GB"/>
        </w:rPr>
        <w:t xml:space="preserve">these </w:t>
      </w:r>
      <w:r w:rsidR="00896F9F" w:rsidRPr="00283DCE">
        <w:rPr>
          <w:b/>
          <w:bCs/>
          <w:color w:val="FF0000"/>
          <w:lang w:val="en-GB"/>
        </w:rPr>
        <w:t xml:space="preserve">conditions </w:t>
      </w:r>
      <w:r w:rsidR="00283DCE">
        <w:rPr>
          <w:b/>
          <w:bCs/>
          <w:color w:val="FF0000"/>
          <w:lang w:val="en-GB"/>
        </w:rPr>
        <w:t xml:space="preserve">are met and verified by the assessment team, by repeating activities </w:t>
      </w:r>
      <w:r w:rsidR="00067CD4">
        <w:rPr>
          <w:b/>
          <w:bCs/>
          <w:color w:val="FF0000"/>
          <w:lang w:val="en-GB"/>
        </w:rPr>
        <w:t>b and c above.</w:t>
      </w:r>
    </w:p>
    <w:p w14:paraId="7A3CCAA6" w14:textId="0CC2A024" w:rsidR="00E77D19" w:rsidRPr="00314F7D" w:rsidRDefault="00E77D19" w:rsidP="00E77D19">
      <w:pPr>
        <w:pStyle w:val="Heading3"/>
        <w:rPr>
          <w:lang w:val="en-GB"/>
        </w:rPr>
      </w:pPr>
      <w:bookmarkStart w:id="136" w:name="_Toc127874367"/>
      <w:bookmarkStart w:id="137" w:name="_Toc127918133"/>
      <w:bookmarkStart w:id="138" w:name="_Toc127967428"/>
      <w:r>
        <w:rPr>
          <w:lang w:val="en-GB"/>
        </w:rPr>
        <w:t>1.3.1.</w:t>
      </w:r>
      <w:r w:rsidR="004134A5">
        <w:rPr>
          <w:lang w:val="en-GB"/>
        </w:rPr>
        <w:t>2</w:t>
      </w:r>
      <w:r>
        <w:rPr>
          <w:lang w:val="en-GB"/>
        </w:rPr>
        <w:t xml:space="preserve">. </w:t>
      </w:r>
      <w:r w:rsidRPr="41039392">
        <w:rPr>
          <w:lang w:val="en-GB"/>
        </w:rPr>
        <w:t xml:space="preserve">Consultation with </w:t>
      </w:r>
      <w:r w:rsidR="004134A5">
        <w:rPr>
          <w:lang w:val="en-GB"/>
        </w:rPr>
        <w:t>stakeholders and Organisation’s staff</w:t>
      </w:r>
      <w:bookmarkEnd w:id="136"/>
      <w:bookmarkEnd w:id="137"/>
      <w:bookmarkEnd w:id="138"/>
      <w:r w:rsidR="004134A5">
        <w:rPr>
          <w:lang w:val="en-GB"/>
        </w:rPr>
        <w:t xml:space="preserve"> </w:t>
      </w:r>
    </w:p>
    <w:p w14:paraId="46DD006E" w14:textId="63D3FB25" w:rsidR="008913A4" w:rsidRDefault="00166F4F" w:rsidP="008913A4">
      <w:pPr>
        <w:rPr>
          <w:lang w:val="en-GB"/>
        </w:rPr>
      </w:pPr>
      <w:r>
        <w:rPr>
          <w:lang w:val="en-GB"/>
        </w:rPr>
        <w:t>Th</w:t>
      </w:r>
      <w:r w:rsidR="006768C3">
        <w:rPr>
          <w:lang w:val="en-GB"/>
        </w:rPr>
        <w:t xml:space="preserve">ese initial consultations </w:t>
      </w:r>
      <w:r w:rsidR="009E4A0C">
        <w:rPr>
          <w:lang w:val="en-GB"/>
        </w:rPr>
        <w:t xml:space="preserve">allow </w:t>
      </w:r>
      <w:r w:rsidR="008913A4" w:rsidRPr="41039392">
        <w:rPr>
          <w:lang w:val="en-GB"/>
        </w:rPr>
        <w:t>gather</w:t>
      </w:r>
      <w:r w:rsidR="009E4A0C">
        <w:rPr>
          <w:lang w:val="en-GB"/>
        </w:rPr>
        <w:t>ing</w:t>
      </w:r>
      <w:r w:rsidR="008913A4" w:rsidRPr="41039392">
        <w:rPr>
          <w:lang w:val="en-GB"/>
        </w:rPr>
        <w:t xml:space="preserve"> </w:t>
      </w:r>
      <w:r w:rsidR="009E4A0C">
        <w:rPr>
          <w:lang w:val="en-GB"/>
        </w:rPr>
        <w:t xml:space="preserve">primary </w:t>
      </w:r>
      <w:r w:rsidR="008913A4" w:rsidRPr="41039392">
        <w:rPr>
          <w:lang w:val="en-GB"/>
        </w:rPr>
        <w:t xml:space="preserve">information on the social and environmental situation in the </w:t>
      </w:r>
      <w:r w:rsidR="008913A4">
        <w:rPr>
          <w:lang w:val="en-GB"/>
        </w:rPr>
        <w:t xml:space="preserve">AA and wider landscape </w:t>
      </w:r>
      <w:r w:rsidR="008913A4" w:rsidRPr="41039392">
        <w:rPr>
          <w:lang w:val="en-GB"/>
        </w:rPr>
        <w:t>and identify</w:t>
      </w:r>
      <w:r w:rsidR="009E4A0C">
        <w:rPr>
          <w:lang w:val="en-GB"/>
        </w:rPr>
        <w:t>ing</w:t>
      </w:r>
      <w:r w:rsidR="008913A4" w:rsidRPr="41039392">
        <w:rPr>
          <w:lang w:val="en-GB"/>
        </w:rPr>
        <w:t xml:space="preserve"> concerns and recommendations regarding the assessment and </w:t>
      </w:r>
      <w:r w:rsidR="008913A4">
        <w:rPr>
          <w:lang w:val="en-GB"/>
        </w:rPr>
        <w:t xml:space="preserve">the potential impacts of the proposed development on HCVs, HCS Forest, </w:t>
      </w:r>
      <w:r w:rsidR="00437850">
        <w:rPr>
          <w:lang w:val="en-GB"/>
        </w:rPr>
        <w:t xml:space="preserve">and </w:t>
      </w:r>
      <w:r w:rsidR="008913A4">
        <w:rPr>
          <w:lang w:val="en-GB"/>
        </w:rPr>
        <w:t>local peoples</w:t>
      </w:r>
      <w:r w:rsidR="008913A4" w:rsidRPr="41039392">
        <w:rPr>
          <w:lang w:val="en-GB"/>
        </w:rPr>
        <w:t>.</w:t>
      </w:r>
    </w:p>
    <w:p w14:paraId="27665E58" w14:textId="3E3905E6" w:rsidR="008913A4" w:rsidRPr="00314F7D" w:rsidRDefault="00D25D50" w:rsidP="008913A4">
      <w:pPr>
        <w:rPr>
          <w:lang w:val="en-GB"/>
        </w:rPr>
      </w:pPr>
      <w:r>
        <w:rPr>
          <w:lang w:val="en-GB"/>
        </w:rPr>
        <w:t>I</w:t>
      </w:r>
      <w:r w:rsidR="008913A4" w:rsidRPr="00314F7D">
        <w:rPr>
          <w:lang w:val="en-GB"/>
        </w:rPr>
        <w:t xml:space="preserve">nitial consultations </w:t>
      </w:r>
      <w:r>
        <w:rPr>
          <w:lang w:val="en-GB"/>
        </w:rPr>
        <w:t>during scoping must include</w:t>
      </w:r>
      <w:r w:rsidR="008913A4" w:rsidRPr="00314F7D">
        <w:rPr>
          <w:lang w:val="en-GB"/>
        </w:rPr>
        <w:t xml:space="preserve">: </w:t>
      </w:r>
    </w:p>
    <w:p w14:paraId="1D3E1C67" w14:textId="47E0A31F" w:rsidR="008913A4" w:rsidRPr="00D25D50" w:rsidRDefault="008913A4" w:rsidP="006C07F8">
      <w:pPr>
        <w:pStyle w:val="ListParagraph"/>
        <w:numPr>
          <w:ilvl w:val="0"/>
          <w:numId w:val="42"/>
        </w:numPr>
        <w:rPr>
          <w:lang w:val="en-GB"/>
        </w:rPr>
      </w:pPr>
      <w:r w:rsidRPr="00D25D50">
        <w:rPr>
          <w:lang w:val="en-GB"/>
        </w:rPr>
        <w:t xml:space="preserve">Local </w:t>
      </w:r>
      <w:r w:rsidR="00D25D50" w:rsidRPr="00D25D50">
        <w:rPr>
          <w:lang w:val="en-GB"/>
        </w:rPr>
        <w:t>non-affected communities</w:t>
      </w:r>
      <w:r w:rsidR="00F53714">
        <w:rPr>
          <w:lang w:val="en-GB"/>
        </w:rPr>
        <w:t xml:space="preserve"> (if applicable)</w:t>
      </w:r>
    </w:p>
    <w:p w14:paraId="075F6690" w14:textId="1B06C8D0" w:rsidR="002746B2" w:rsidRPr="00D25D50" w:rsidRDefault="002746B2" w:rsidP="006C07F8">
      <w:pPr>
        <w:pStyle w:val="ListParagraph"/>
        <w:numPr>
          <w:ilvl w:val="0"/>
          <w:numId w:val="42"/>
        </w:numPr>
        <w:rPr>
          <w:lang w:val="en-GB"/>
        </w:rPr>
      </w:pPr>
      <w:r w:rsidRPr="00D25D50">
        <w:rPr>
          <w:lang w:val="en-GB"/>
        </w:rPr>
        <w:t>Other private sector actors with interests in the area</w:t>
      </w:r>
      <w:r>
        <w:rPr>
          <w:lang w:val="en-GB"/>
        </w:rPr>
        <w:t xml:space="preserve"> (concessionaires, other developers)</w:t>
      </w:r>
    </w:p>
    <w:p w14:paraId="72D46B5D" w14:textId="51CFF154" w:rsidR="008913A4" w:rsidRPr="00D25D50" w:rsidRDefault="008913A4" w:rsidP="006C07F8">
      <w:pPr>
        <w:pStyle w:val="ListParagraph"/>
        <w:numPr>
          <w:ilvl w:val="0"/>
          <w:numId w:val="42"/>
        </w:numPr>
        <w:rPr>
          <w:lang w:val="en-GB"/>
        </w:rPr>
      </w:pPr>
      <w:r w:rsidRPr="00D25D50">
        <w:rPr>
          <w:lang w:val="en-GB"/>
        </w:rPr>
        <w:t xml:space="preserve">Social and environmental experts who may join the full assessment team or who have data or information and/or concerns to </w:t>
      </w:r>
      <w:r w:rsidR="001019B8" w:rsidRPr="00D25D50">
        <w:rPr>
          <w:lang w:val="en-GB"/>
        </w:rPr>
        <w:t>share.</w:t>
      </w:r>
    </w:p>
    <w:p w14:paraId="4325BE47" w14:textId="1AFDB8CC" w:rsidR="008913A4" w:rsidRPr="00D25D50" w:rsidRDefault="008913A4" w:rsidP="006C07F8">
      <w:pPr>
        <w:pStyle w:val="ListParagraph"/>
        <w:numPr>
          <w:ilvl w:val="0"/>
          <w:numId w:val="42"/>
        </w:numPr>
        <w:rPr>
          <w:lang w:val="en-GB"/>
        </w:rPr>
      </w:pPr>
      <w:r w:rsidRPr="00D25D50">
        <w:rPr>
          <w:lang w:val="en-GB"/>
        </w:rPr>
        <w:t>National and local government</w:t>
      </w:r>
    </w:p>
    <w:p w14:paraId="1A017ADE" w14:textId="77777777" w:rsidR="008913A4" w:rsidRPr="00D25D50" w:rsidRDefault="008913A4" w:rsidP="006C07F8">
      <w:pPr>
        <w:pStyle w:val="ListParagraph"/>
        <w:numPr>
          <w:ilvl w:val="0"/>
          <w:numId w:val="42"/>
        </w:numPr>
        <w:rPr>
          <w:lang w:val="en-GB"/>
        </w:rPr>
      </w:pPr>
      <w:r w:rsidRPr="00D25D50">
        <w:rPr>
          <w:lang w:val="en-GB"/>
        </w:rPr>
        <w:t>NGOs and civil society</w:t>
      </w:r>
    </w:p>
    <w:p w14:paraId="45D35EA8" w14:textId="616F6588" w:rsidR="008913A4" w:rsidRPr="00D25D50" w:rsidRDefault="00974B09" w:rsidP="006C07F8">
      <w:pPr>
        <w:pStyle w:val="ListParagraph"/>
        <w:numPr>
          <w:ilvl w:val="0"/>
          <w:numId w:val="42"/>
        </w:numPr>
        <w:rPr>
          <w:lang w:val="en-GB"/>
        </w:rPr>
      </w:pPr>
      <w:r>
        <w:rPr>
          <w:lang w:val="en-GB"/>
        </w:rPr>
        <w:t xml:space="preserve">Organisation’s staff on the ground </w:t>
      </w:r>
      <w:r w:rsidR="007D3CB2">
        <w:rPr>
          <w:lang w:val="en-GB"/>
        </w:rPr>
        <w:t xml:space="preserve">(including those </w:t>
      </w:r>
      <w:r>
        <w:rPr>
          <w:lang w:val="en-GB"/>
        </w:rPr>
        <w:t>that may have been involved in previous social studies</w:t>
      </w:r>
      <w:r w:rsidR="002650E1">
        <w:rPr>
          <w:lang w:val="en-GB"/>
        </w:rPr>
        <w:t xml:space="preserve">) that may provide </w:t>
      </w:r>
      <w:r>
        <w:rPr>
          <w:lang w:val="en-GB"/>
        </w:rPr>
        <w:t xml:space="preserve">information </w:t>
      </w:r>
      <w:r>
        <w:rPr>
          <w:lang w:val="en-GB"/>
        </w:rPr>
        <w:lastRenderedPageBreak/>
        <w:t xml:space="preserve">available </w:t>
      </w:r>
      <w:r w:rsidR="002650E1">
        <w:rPr>
          <w:lang w:val="en-GB"/>
        </w:rPr>
        <w:t xml:space="preserve">only </w:t>
      </w:r>
      <w:r>
        <w:rPr>
          <w:lang w:val="en-GB"/>
        </w:rPr>
        <w:t xml:space="preserve">in field offices, </w:t>
      </w:r>
      <w:r w:rsidR="002650E1">
        <w:rPr>
          <w:lang w:val="en-GB"/>
        </w:rPr>
        <w:t>about logistics (accessibility)</w:t>
      </w:r>
      <w:r w:rsidR="002506DC">
        <w:rPr>
          <w:lang w:val="en-GB"/>
        </w:rPr>
        <w:t xml:space="preserve">, </w:t>
      </w:r>
      <w:r w:rsidR="007D3CB2">
        <w:rPr>
          <w:lang w:val="en-GB"/>
        </w:rPr>
        <w:t xml:space="preserve">local </w:t>
      </w:r>
      <w:r>
        <w:rPr>
          <w:lang w:val="en-GB"/>
        </w:rPr>
        <w:t>contact</w:t>
      </w:r>
      <w:r w:rsidR="002650E1">
        <w:rPr>
          <w:lang w:val="en-GB"/>
        </w:rPr>
        <w:t xml:space="preserve">s, </w:t>
      </w:r>
      <w:r w:rsidR="007D3CB2">
        <w:rPr>
          <w:lang w:val="en-GB"/>
        </w:rPr>
        <w:t>local calendar (</w:t>
      </w:r>
      <w:r w:rsidR="002506DC">
        <w:rPr>
          <w:lang w:val="en-GB"/>
        </w:rPr>
        <w:t xml:space="preserve">so </w:t>
      </w:r>
      <w:r w:rsidR="007D3CB2">
        <w:rPr>
          <w:lang w:val="en-GB"/>
        </w:rPr>
        <w:t xml:space="preserve">assessment activities </w:t>
      </w:r>
      <w:r w:rsidR="002506DC">
        <w:rPr>
          <w:lang w:val="en-GB"/>
        </w:rPr>
        <w:t>avoid conflicting with local priorities</w:t>
      </w:r>
      <w:r w:rsidR="007D3CB2">
        <w:rPr>
          <w:lang w:val="en-GB"/>
        </w:rPr>
        <w:t>)</w:t>
      </w:r>
      <w:r w:rsidR="00966AB1">
        <w:rPr>
          <w:lang w:val="en-GB"/>
        </w:rPr>
        <w:t xml:space="preserve"> and health and safety provisions.</w:t>
      </w:r>
    </w:p>
    <w:p w14:paraId="21E18905" w14:textId="0C0B64BA" w:rsidR="006F30F1" w:rsidRPr="00F53714" w:rsidRDefault="46D92079" w:rsidP="000307D3">
      <w:pPr>
        <w:pStyle w:val="Heading3"/>
        <w:rPr>
          <w:lang w:val="en-GB"/>
        </w:rPr>
      </w:pPr>
      <w:bookmarkStart w:id="139" w:name="_Toc127918134"/>
      <w:bookmarkStart w:id="140" w:name="_Toc127967429"/>
      <w:bookmarkStart w:id="141" w:name="_Toc127202352"/>
      <w:bookmarkStart w:id="142" w:name="_Toc127874368"/>
      <w:r w:rsidRPr="695F6092">
        <w:rPr>
          <w:lang w:val="en-GB"/>
        </w:rPr>
        <w:t>1.3.</w:t>
      </w:r>
      <w:r w:rsidR="6329FB41" w:rsidRPr="695F6092">
        <w:rPr>
          <w:lang w:val="en-GB"/>
        </w:rPr>
        <w:t xml:space="preserve">1.3. </w:t>
      </w:r>
      <w:r w:rsidRPr="695F6092">
        <w:rPr>
          <w:lang w:val="en-GB"/>
        </w:rPr>
        <w:t xml:space="preserve"> </w:t>
      </w:r>
      <w:r w:rsidR="1D0F5B67" w:rsidRPr="695F6092">
        <w:rPr>
          <w:lang w:val="en-GB"/>
        </w:rPr>
        <w:t>Ground-truthing of the preliminary land cover map (to produce</w:t>
      </w:r>
      <w:r w:rsidR="564D34F6" w:rsidRPr="695F6092">
        <w:rPr>
          <w:lang w:val="en-GB"/>
        </w:rPr>
        <w:t xml:space="preserve"> </w:t>
      </w:r>
      <w:r w:rsidR="7421A60F" w:rsidRPr="695F6092">
        <w:rPr>
          <w:lang w:val="en-GB"/>
        </w:rPr>
        <w:t xml:space="preserve">the </w:t>
      </w:r>
      <w:r w:rsidR="564D34F6" w:rsidRPr="695F6092">
        <w:rPr>
          <w:lang w:val="en-GB"/>
        </w:rPr>
        <w:t xml:space="preserve">final </w:t>
      </w:r>
      <w:r w:rsidR="04376C01" w:rsidRPr="695F6092">
        <w:rPr>
          <w:lang w:val="en-GB"/>
        </w:rPr>
        <w:t xml:space="preserve">land cover </w:t>
      </w:r>
      <w:r w:rsidR="2805B818" w:rsidRPr="695F6092">
        <w:rPr>
          <w:lang w:val="en-GB"/>
        </w:rPr>
        <w:t>map)</w:t>
      </w:r>
      <w:bookmarkEnd w:id="139"/>
      <w:bookmarkEnd w:id="140"/>
      <w:r w:rsidR="7AD8267C" w:rsidRPr="695F6092">
        <w:rPr>
          <w:lang w:val="en-GB"/>
        </w:rPr>
        <w:t xml:space="preserve"> </w:t>
      </w:r>
      <w:bookmarkEnd w:id="141"/>
      <w:bookmarkEnd w:id="142"/>
    </w:p>
    <w:p w14:paraId="0BAFBEC2" w14:textId="77777777" w:rsidR="00A94DA8" w:rsidRPr="00662603" w:rsidRDefault="00BB6B60" w:rsidP="0029383D">
      <w:pPr>
        <w:rPr>
          <w:lang w:val="en-GB"/>
        </w:rPr>
      </w:pPr>
      <w:r w:rsidRPr="00942D7B">
        <w:rPr>
          <w:lang w:val="en-GB"/>
        </w:rPr>
        <w:t>A f</w:t>
      </w:r>
      <w:r w:rsidR="00292B51" w:rsidRPr="00942D7B">
        <w:rPr>
          <w:lang w:val="en-GB"/>
        </w:rPr>
        <w:t xml:space="preserve">ield survey </w:t>
      </w:r>
      <w:r w:rsidRPr="00942D7B">
        <w:rPr>
          <w:lang w:val="en-GB"/>
        </w:rPr>
        <w:t xml:space="preserve">is </w:t>
      </w:r>
      <w:r w:rsidR="00292B51" w:rsidRPr="00942D7B">
        <w:rPr>
          <w:lang w:val="en-GB"/>
        </w:rPr>
        <w:t xml:space="preserve">conducted during the scoping study </w:t>
      </w:r>
      <w:r w:rsidRPr="00942D7B">
        <w:rPr>
          <w:lang w:val="en-GB"/>
        </w:rPr>
        <w:t xml:space="preserve">to </w:t>
      </w:r>
      <w:r w:rsidR="00292B51" w:rsidRPr="00942D7B">
        <w:rPr>
          <w:lang w:val="en-GB"/>
        </w:rPr>
        <w:t>ground-truth the preliminary land cover classification</w:t>
      </w:r>
      <w:r w:rsidR="00F73868" w:rsidRPr="00942D7B">
        <w:rPr>
          <w:lang w:val="en-GB"/>
        </w:rPr>
        <w:t xml:space="preserve">, </w:t>
      </w:r>
      <w:r w:rsidR="009D73B7" w:rsidRPr="00942D7B">
        <w:rPr>
          <w:lang w:val="en-GB"/>
        </w:rPr>
        <w:t xml:space="preserve">visiting </w:t>
      </w:r>
      <w:r w:rsidR="00F73868" w:rsidRPr="00942D7B">
        <w:rPr>
          <w:lang w:val="en-GB"/>
        </w:rPr>
        <w:t xml:space="preserve">the </w:t>
      </w:r>
      <w:r w:rsidR="009D73B7" w:rsidRPr="00942D7B">
        <w:rPr>
          <w:lang w:val="en-GB"/>
        </w:rPr>
        <w:t xml:space="preserve">sample points </w:t>
      </w:r>
      <w:r w:rsidR="00F73868" w:rsidRPr="00942D7B">
        <w:rPr>
          <w:lang w:val="en-GB"/>
        </w:rPr>
        <w:t>selected by the remote sensing expert</w:t>
      </w:r>
      <w:r w:rsidR="00292B51" w:rsidRPr="00942D7B">
        <w:rPr>
          <w:lang w:val="en-GB"/>
        </w:rPr>
        <w:t>.</w:t>
      </w:r>
      <w:r w:rsidR="07897722" w:rsidRPr="00942D7B">
        <w:rPr>
          <w:lang w:val="en-GB"/>
        </w:rPr>
        <w:t xml:space="preserve"> </w:t>
      </w:r>
    </w:p>
    <w:p w14:paraId="1FCA3012" w14:textId="006D6EB1" w:rsidR="00292B51" w:rsidRPr="00356C83" w:rsidRDefault="71C5479E" w:rsidP="0029383D">
      <w:pPr>
        <w:rPr>
          <w:lang w:val="en-GB"/>
        </w:rPr>
      </w:pPr>
      <w:r w:rsidRPr="00356C83">
        <w:rPr>
          <w:lang w:val="en-GB"/>
        </w:rPr>
        <w:t xml:space="preserve">Following the HCSA TK module 4 </w:t>
      </w:r>
      <w:r w:rsidR="00437850">
        <w:rPr>
          <w:lang w:val="en-GB"/>
        </w:rPr>
        <w:t>(</w:t>
      </w:r>
      <w:r w:rsidRPr="00356C83">
        <w:rPr>
          <w:lang w:val="en-GB"/>
        </w:rPr>
        <w:t>page 19</w:t>
      </w:r>
      <w:r w:rsidR="00437850">
        <w:rPr>
          <w:lang w:val="en-GB"/>
        </w:rPr>
        <w:t>)</w:t>
      </w:r>
      <w:r w:rsidRPr="00356C83">
        <w:rPr>
          <w:lang w:val="en-GB"/>
        </w:rPr>
        <w:t>, w</w:t>
      </w:r>
      <w:r w:rsidR="07897722" w:rsidRPr="00356C83">
        <w:rPr>
          <w:lang w:val="en-GB"/>
        </w:rPr>
        <w:t xml:space="preserve">hen choosing the </w:t>
      </w:r>
      <w:r w:rsidR="00A94DA8" w:rsidRPr="00356C83">
        <w:rPr>
          <w:lang w:val="en-GB"/>
        </w:rPr>
        <w:t xml:space="preserve">number </w:t>
      </w:r>
      <w:r w:rsidR="07897722" w:rsidRPr="00356C83">
        <w:rPr>
          <w:lang w:val="en-GB"/>
        </w:rPr>
        <w:t>of samples to be collected in the field for the subsequent accuracy assessment, a balance between what is statistically sound and what is practically attainable must be found. General guidelines suggest collecting a minimum of 50 samples for each land cover class (Congalton and Green 1999). For larger areas (more than about 400,000 ha) it is suggested that a minimum of 75 samples should be collected per land cover class (Congalton and Green 1999)</w:t>
      </w:r>
      <w:r w:rsidR="2CE19746" w:rsidRPr="00356C83">
        <w:rPr>
          <w:lang w:val="en-GB"/>
        </w:rPr>
        <w:t>.</w:t>
      </w:r>
      <w:r w:rsidR="33F62D85" w:rsidRPr="00356C83">
        <w:rPr>
          <w:lang w:val="en-GB"/>
        </w:rPr>
        <w:t xml:space="preserve"> </w:t>
      </w:r>
      <w:r w:rsidR="1CD54E48" w:rsidRPr="00356C83">
        <w:rPr>
          <w:lang w:val="en-GB"/>
        </w:rPr>
        <w:t xml:space="preserve"> When ground-truthing, </w:t>
      </w:r>
      <w:r w:rsidR="584E04D4" w:rsidRPr="00356C83">
        <w:rPr>
          <w:lang w:val="en-GB"/>
        </w:rPr>
        <w:t xml:space="preserve">assessor should </w:t>
      </w:r>
      <w:r w:rsidR="496DDE47" w:rsidRPr="00356C83">
        <w:rPr>
          <w:lang w:val="en-GB"/>
        </w:rPr>
        <w:t>log the</w:t>
      </w:r>
      <w:r w:rsidR="1CD54E48" w:rsidRPr="00356C83">
        <w:rPr>
          <w:lang w:val="en-GB"/>
        </w:rPr>
        <w:t xml:space="preserve"> coordinate points, and </w:t>
      </w:r>
      <w:r w:rsidR="3196E81E" w:rsidRPr="00356C83">
        <w:rPr>
          <w:lang w:val="en-GB"/>
        </w:rPr>
        <w:t xml:space="preserve">take </w:t>
      </w:r>
      <w:r w:rsidR="1CD54E48" w:rsidRPr="00356C83">
        <w:rPr>
          <w:lang w:val="en-GB"/>
        </w:rPr>
        <w:t>photos of the points for all compass direction</w:t>
      </w:r>
      <w:r w:rsidR="5E306916" w:rsidRPr="00356C83">
        <w:rPr>
          <w:lang w:val="en-GB"/>
        </w:rPr>
        <w:t>s</w:t>
      </w:r>
      <w:r w:rsidR="1CD54E48" w:rsidRPr="00356C83">
        <w:rPr>
          <w:lang w:val="en-GB"/>
        </w:rPr>
        <w:t xml:space="preserve">, and the canopy. </w:t>
      </w:r>
    </w:p>
    <w:p w14:paraId="16A0B4DC" w14:textId="7A4F6CE7" w:rsidR="141A45BA" w:rsidRPr="00356C83" w:rsidRDefault="141A45BA" w:rsidP="65B6750F">
      <w:pPr>
        <w:rPr>
          <w:lang w:val="en-GB"/>
        </w:rPr>
      </w:pPr>
      <w:r w:rsidRPr="00356C83">
        <w:rPr>
          <w:lang w:val="en-GB"/>
        </w:rPr>
        <w:t>Drones</w:t>
      </w:r>
      <w:r w:rsidR="5304CE56" w:rsidRPr="00356C83">
        <w:rPr>
          <w:lang w:val="en-GB"/>
        </w:rPr>
        <w:t xml:space="preserve"> survey</w:t>
      </w:r>
      <w:r w:rsidRPr="00356C83">
        <w:rPr>
          <w:lang w:val="en-GB"/>
        </w:rPr>
        <w:t xml:space="preserve"> may be used for the ground-truthing </w:t>
      </w:r>
      <w:r w:rsidR="52231FBE" w:rsidRPr="00356C83">
        <w:rPr>
          <w:lang w:val="en-GB"/>
        </w:rPr>
        <w:t>of the land cover</w:t>
      </w:r>
      <w:r w:rsidR="74079901" w:rsidRPr="00356C83">
        <w:rPr>
          <w:lang w:val="en-GB"/>
        </w:rPr>
        <w:t xml:space="preserve"> especially where access is difficult</w:t>
      </w:r>
      <w:r w:rsidR="00437850">
        <w:rPr>
          <w:lang w:val="en-GB"/>
        </w:rPr>
        <w:t>;</w:t>
      </w:r>
      <w:r w:rsidR="74079901" w:rsidRPr="00356C83">
        <w:rPr>
          <w:lang w:val="en-GB"/>
        </w:rPr>
        <w:t xml:space="preserve"> </w:t>
      </w:r>
      <w:r w:rsidR="7A881B79" w:rsidRPr="00356C83">
        <w:rPr>
          <w:lang w:val="en-GB"/>
        </w:rPr>
        <w:t>it is recommended to establish</w:t>
      </w:r>
      <w:r w:rsidR="4E0E9530" w:rsidRPr="00356C83">
        <w:rPr>
          <w:lang w:val="en-GB"/>
        </w:rPr>
        <w:t xml:space="preserve"> </w:t>
      </w:r>
      <w:r w:rsidR="1BA6E67C" w:rsidRPr="00356C83">
        <w:rPr>
          <w:lang w:val="en-GB"/>
        </w:rPr>
        <w:t xml:space="preserve">five or more </w:t>
      </w:r>
      <w:r w:rsidR="7A881B79" w:rsidRPr="00356C83">
        <w:rPr>
          <w:lang w:val="en-GB"/>
        </w:rPr>
        <w:t xml:space="preserve">ground control points (pre-ground-truthed </w:t>
      </w:r>
      <w:r w:rsidR="064CE3FE" w:rsidRPr="00356C83">
        <w:rPr>
          <w:lang w:val="en-GB"/>
        </w:rPr>
        <w:t xml:space="preserve">fixed </w:t>
      </w:r>
      <w:r w:rsidR="7A881B79" w:rsidRPr="00356C83">
        <w:rPr>
          <w:lang w:val="en-GB"/>
        </w:rPr>
        <w:t>points)</w:t>
      </w:r>
      <w:r w:rsidR="4B7302DD" w:rsidRPr="00356C83">
        <w:rPr>
          <w:lang w:val="en-GB"/>
        </w:rPr>
        <w:t xml:space="preserve"> prior to </w:t>
      </w:r>
      <w:r w:rsidR="00BD0683" w:rsidRPr="00356C83">
        <w:rPr>
          <w:lang w:val="en-GB"/>
        </w:rPr>
        <w:t>the survey.</w:t>
      </w:r>
    </w:p>
    <w:p w14:paraId="60F07ED4" w14:textId="51A07663" w:rsidR="00356C83" w:rsidRPr="00013F97" w:rsidRDefault="00591FFF" w:rsidP="00DA366B">
      <w:pPr>
        <w:rPr>
          <w:lang w:val="en-GB"/>
        </w:rPr>
      </w:pPr>
      <w:r w:rsidRPr="00356C83">
        <w:rPr>
          <w:lang w:val="en-GB"/>
        </w:rPr>
        <w:t>Field survey conducted during the scoping study must focus on the ground-truthing of the preliminary land cover classification, which will result into the final land cover classification (</w:t>
      </w:r>
      <w:hyperlink w:anchor="_1.4._Full_Assessment" w:history="1">
        <w:r w:rsidRPr="00356C83">
          <w:rPr>
            <w:rStyle w:val="Hyperlink"/>
            <w:lang w:val="en-GB"/>
          </w:rPr>
          <w:t xml:space="preserve">see Section </w:t>
        </w:r>
        <w:r w:rsidR="00D527F7" w:rsidRPr="00356C83">
          <w:rPr>
            <w:rStyle w:val="Hyperlink"/>
            <w:lang w:val="en-GB"/>
          </w:rPr>
          <w:t xml:space="preserve">final </w:t>
        </w:r>
        <w:r w:rsidRPr="00356C83">
          <w:rPr>
            <w:rStyle w:val="Hyperlink"/>
            <w:lang w:val="en-GB"/>
          </w:rPr>
          <w:t>landcover classification</w:t>
        </w:r>
      </w:hyperlink>
      <w:r w:rsidRPr="00356C83">
        <w:rPr>
          <w:lang w:val="en-GB"/>
        </w:rPr>
        <w:t>)</w:t>
      </w:r>
      <w:r w:rsidR="00437850">
        <w:rPr>
          <w:lang w:val="en-GB"/>
        </w:rPr>
        <w:t>.</w:t>
      </w:r>
      <w:r w:rsidRPr="00356C83">
        <w:rPr>
          <w:lang w:val="en-GB"/>
        </w:rPr>
        <w:t xml:space="preserve"> </w:t>
      </w:r>
    </w:p>
    <w:p w14:paraId="77DF4C45" w14:textId="61ED1FF9" w:rsidR="00DA366B" w:rsidRPr="00942D7B" w:rsidRDefault="00DA366B" w:rsidP="00DA366B">
      <w:pPr>
        <w:rPr>
          <w:b/>
          <w:bCs/>
          <w:lang w:val="en-GB"/>
        </w:rPr>
      </w:pPr>
      <w:r w:rsidRPr="00356C83">
        <w:rPr>
          <w:b/>
          <w:bCs/>
          <w:lang w:val="en-GB"/>
        </w:rPr>
        <w:t>The Final Land cover map</w:t>
      </w:r>
    </w:p>
    <w:p w14:paraId="11CD1137" w14:textId="77777777" w:rsidR="004433D7" w:rsidRPr="00356C83" w:rsidRDefault="00DA366B" w:rsidP="00DA366B">
      <w:pPr>
        <w:rPr>
          <w:lang w:val="en-GB"/>
        </w:rPr>
      </w:pPr>
      <w:r w:rsidRPr="438F3434">
        <w:rPr>
          <w:lang w:val="en-GB"/>
        </w:rPr>
        <w:t xml:space="preserve">The creation of the final land cover map involves refining the preliminary classification through the incorporation of additional </w:t>
      </w:r>
      <w:r w:rsidRPr="00356C83">
        <w:rPr>
          <w:lang w:val="en-GB"/>
        </w:rPr>
        <w:t xml:space="preserve">information based on the result of the ground-truthing during the scoping study and further processing. The assessor must conduct accuracy assessment for the final land cover classification, resulting into </w:t>
      </w:r>
      <w:r w:rsidR="004433D7" w:rsidRPr="00356C83">
        <w:rPr>
          <w:lang w:val="en-GB"/>
        </w:rPr>
        <w:t xml:space="preserve">a </w:t>
      </w:r>
      <w:r w:rsidRPr="00356C83">
        <w:rPr>
          <w:lang w:val="en-GB"/>
        </w:rPr>
        <w:t xml:space="preserve">minimum 80% of overall accuracy. The availability of the final land cover map prior to assessment field work is essential to a) develop an effective HCS Forest Inventory plan that distributes plots focusing on scrub and regeneration forest to accurately differentiate </w:t>
      </w:r>
      <w:r w:rsidRPr="00356C83">
        <w:rPr>
          <w:lang w:val="en-GB"/>
        </w:rPr>
        <w:lastRenderedPageBreak/>
        <w:t xml:space="preserve">between potential HCS forest and non-HCS forest, and b) to design biodiversity surveys that effectively samples all vegetation types identified. </w:t>
      </w:r>
    </w:p>
    <w:p w14:paraId="570A984C" w14:textId="2896DFA8" w:rsidR="00C52694" w:rsidRPr="00013F97" w:rsidRDefault="00DA366B" w:rsidP="00013F97">
      <w:pPr>
        <w:rPr>
          <w:lang w:val="en-GB"/>
        </w:rPr>
      </w:pPr>
      <w:r w:rsidRPr="00356C83">
        <w:rPr>
          <w:lang w:val="en-GB"/>
        </w:rPr>
        <w:t>If a final land cover map is not achieved prior to assessment field work, appropriate sampling for HCS and biodiversity cannot be ensured, and the assessor cannot therefore justify that the forest inventory and biodiversity surveys were well-designed.</w:t>
      </w:r>
      <w:bookmarkStart w:id="143" w:name="_Toc127202354"/>
    </w:p>
    <w:p w14:paraId="169DD6B7" w14:textId="47CEC6B8" w:rsidR="00055F2A" w:rsidRPr="00F74CD7" w:rsidRDefault="00055F2A" w:rsidP="00055F2A">
      <w:pPr>
        <w:pStyle w:val="Heading3"/>
      </w:pPr>
      <w:bookmarkStart w:id="144" w:name="_Toc127874370"/>
      <w:bookmarkStart w:id="145" w:name="_Toc127918135"/>
      <w:bookmarkStart w:id="146" w:name="_Toc127967430"/>
      <w:r w:rsidRPr="00942D7B">
        <w:t>1.</w:t>
      </w:r>
      <w:r w:rsidR="00877B88" w:rsidRPr="00942D7B">
        <w:t>3</w:t>
      </w:r>
      <w:r w:rsidRPr="00942D7B">
        <w:t>.</w:t>
      </w:r>
      <w:bookmarkEnd w:id="144"/>
      <w:r w:rsidRPr="00F74CD7">
        <w:t>1.</w:t>
      </w:r>
      <w:r w:rsidR="00877B88">
        <w:t>4</w:t>
      </w:r>
      <w:r w:rsidRPr="00F74CD7">
        <w:t xml:space="preserve"> Preparing for the full </w:t>
      </w:r>
      <w:bookmarkEnd w:id="145"/>
      <w:r w:rsidR="001019B8" w:rsidRPr="00F74CD7">
        <w:t>assessment.</w:t>
      </w:r>
      <w:bookmarkEnd w:id="146"/>
      <w:r w:rsidRPr="00F74CD7">
        <w:t xml:space="preserve"> </w:t>
      </w:r>
    </w:p>
    <w:p w14:paraId="170A13A0" w14:textId="1C55D9F6" w:rsidR="00F20CA1" w:rsidRDefault="00F20CA1" w:rsidP="00055F2A">
      <w:pPr>
        <w:rPr>
          <w:lang w:val="en-GB"/>
        </w:rPr>
      </w:pPr>
      <w:r w:rsidRPr="00F81D3D">
        <w:rPr>
          <w:lang w:val="en-GB"/>
        </w:rPr>
        <w:t>The scoping study result</w:t>
      </w:r>
      <w:r w:rsidRPr="00011598">
        <w:rPr>
          <w:lang w:val="en-GB"/>
        </w:rPr>
        <w:t>s</w:t>
      </w:r>
      <w:r w:rsidRPr="00F81D3D">
        <w:rPr>
          <w:lang w:val="en-GB"/>
        </w:rPr>
        <w:t xml:space="preserve"> </w:t>
      </w:r>
      <w:r w:rsidRPr="00011598">
        <w:rPr>
          <w:lang w:val="en-GB"/>
        </w:rPr>
        <w:t xml:space="preserve">and previously collected information will inform </w:t>
      </w:r>
      <w:r>
        <w:rPr>
          <w:lang w:val="en-GB"/>
        </w:rPr>
        <w:t xml:space="preserve">whether the conditions to proceed to the full assessment are in place and will provide inputs for </w:t>
      </w:r>
      <w:r w:rsidRPr="00011598">
        <w:rPr>
          <w:lang w:val="en-GB"/>
        </w:rPr>
        <w:t xml:space="preserve">the design and </w:t>
      </w:r>
      <w:r w:rsidRPr="00F81D3D">
        <w:rPr>
          <w:lang w:val="en-GB"/>
        </w:rPr>
        <w:t xml:space="preserve">planning </w:t>
      </w:r>
      <w:r w:rsidRPr="00011598">
        <w:rPr>
          <w:lang w:val="en-GB"/>
        </w:rPr>
        <w:t xml:space="preserve">of </w:t>
      </w:r>
      <w:r w:rsidRPr="00F81D3D">
        <w:rPr>
          <w:lang w:val="en-GB"/>
        </w:rPr>
        <w:t>the full assessment</w:t>
      </w:r>
      <w:r w:rsidRPr="0058632A">
        <w:rPr>
          <w:lang w:val="en-GB"/>
        </w:rPr>
        <w:t>.</w:t>
      </w:r>
      <w:r w:rsidR="007C6823">
        <w:rPr>
          <w:lang w:val="en-GB"/>
        </w:rPr>
        <w:t xml:space="preserve"> </w:t>
      </w:r>
    </w:p>
    <w:p w14:paraId="2B5DAA86" w14:textId="5E523FEE" w:rsidR="00F20CA1" w:rsidRDefault="001B7306" w:rsidP="00055F2A">
      <w:pPr>
        <w:rPr>
          <w:lang w:val="en-GB"/>
        </w:rPr>
      </w:pPr>
      <w:r>
        <w:rPr>
          <w:lang w:val="en-GB"/>
        </w:rPr>
        <w:t xml:space="preserve">Planning </w:t>
      </w:r>
      <w:r w:rsidR="00055F2A" w:rsidRPr="00314F7D">
        <w:rPr>
          <w:lang w:val="en-GB"/>
        </w:rPr>
        <w:t>includes</w:t>
      </w:r>
      <w:r w:rsidR="00F20CA1">
        <w:rPr>
          <w:lang w:val="en-GB"/>
        </w:rPr>
        <w:t xml:space="preserve">: </w:t>
      </w:r>
    </w:p>
    <w:p w14:paraId="2ABD8004" w14:textId="7392A55D" w:rsidR="00692CD7" w:rsidRPr="00356C83" w:rsidRDefault="00DF07B9" w:rsidP="006C07F8">
      <w:pPr>
        <w:pStyle w:val="ListParagraph"/>
        <w:numPr>
          <w:ilvl w:val="0"/>
          <w:numId w:val="63"/>
        </w:numPr>
        <w:rPr>
          <w:lang w:val="en-GB"/>
        </w:rPr>
      </w:pPr>
      <w:r w:rsidRPr="00942D7B">
        <w:rPr>
          <w:b/>
          <w:bCs/>
          <w:lang w:val="en-GB"/>
        </w:rPr>
        <w:t xml:space="preserve">Consideration </w:t>
      </w:r>
      <w:r w:rsidRPr="00356C83">
        <w:rPr>
          <w:b/>
          <w:bCs/>
          <w:lang w:val="en-GB"/>
        </w:rPr>
        <w:t xml:space="preserve">of timing </w:t>
      </w:r>
      <w:r w:rsidR="00692CD7" w:rsidRPr="00356C83">
        <w:rPr>
          <w:b/>
          <w:bCs/>
          <w:lang w:val="en-GB"/>
        </w:rPr>
        <w:t>f</w:t>
      </w:r>
      <w:r w:rsidRPr="00356C83">
        <w:rPr>
          <w:b/>
          <w:bCs/>
          <w:lang w:val="en-GB"/>
        </w:rPr>
        <w:t>or the full assessment</w:t>
      </w:r>
      <w:r w:rsidRPr="00356C83">
        <w:rPr>
          <w:lang w:val="en-GB"/>
        </w:rPr>
        <w:t xml:space="preserve">: </w:t>
      </w:r>
      <w:r w:rsidR="00692CD7" w:rsidRPr="00356C83">
        <w:rPr>
          <w:lang w:val="en-GB"/>
        </w:rPr>
        <w:t xml:space="preserve">The full assessment must commence no </w:t>
      </w:r>
      <w:r w:rsidR="00437850">
        <w:rPr>
          <w:lang w:val="en-GB"/>
        </w:rPr>
        <w:t xml:space="preserve">later </w:t>
      </w:r>
      <w:r w:rsidR="00692CD7" w:rsidRPr="00356C83">
        <w:rPr>
          <w:lang w:val="en-GB"/>
        </w:rPr>
        <w:t xml:space="preserve">than 6 months after the </w:t>
      </w:r>
      <w:r w:rsidR="0003757A" w:rsidRPr="00356C83">
        <w:rPr>
          <w:lang w:val="en-GB"/>
        </w:rPr>
        <w:t xml:space="preserve">end of the </w:t>
      </w:r>
      <w:r w:rsidR="00D0603A" w:rsidRPr="00356C83">
        <w:rPr>
          <w:lang w:val="en-GB"/>
        </w:rPr>
        <w:t xml:space="preserve">scoping study </w:t>
      </w:r>
      <w:r w:rsidR="00692CD7" w:rsidRPr="00356C83">
        <w:rPr>
          <w:lang w:val="en-GB"/>
        </w:rPr>
        <w:t>field work</w:t>
      </w:r>
      <w:r w:rsidR="00DA4FE1" w:rsidRPr="00356C83">
        <w:rPr>
          <w:lang w:val="en-GB"/>
        </w:rPr>
        <w:t>; s</w:t>
      </w:r>
      <w:r w:rsidR="00D0603A" w:rsidRPr="00356C83">
        <w:rPr>
          <w:lang w:val="en-GB"/>
        </w:rPr>
        <w:t xml:space="preserve">coping </w:t>
      </w:r>
      <w:r w:rsidR="00DA4FE1" w:rsidRPr="00356C83">
        <w:rPr>
          <w:lang w:val="en-GB"/>
        </w:rPr>
        <w:t xml:space="preserve">may need to be fully/partially repeated if more </w:t>
      </w:r>
      <w:r w:rsidR="00DA4FE1" w:rsidRPr="00391742">
        <w:rPr>
          <w:highlight w:val="yellow"/>
          <w:lang w:val="en-GB"/>
        </w:rPr>
        <w:t>than 6 months have passed</w:t>
      </w:r>
      <w:r w:rsidR="00437850">
        <w:rPr>
          <w:lang w:val="en-GB"/>
        </w:rPr>
        <w:t xml:space="preserve"> (since conditions/consent may change)</w:t>
      </w:r>
      <w:r w:rsidR="00692CD7" w:rsidRPr="00356C83">
        <w:rPr>
          <w:lang w:val="en-GB"/>
        </w:rPr>
        <w:t xml:space="preserve">. The full assessment may be conducted right after the completion of the </w:t>
      </w:r>
      <w:r w:rsidR="00D0603A" w:rsidRPr="00356C83">
        <w:rPr>
          <w:lang w:val="en-GB"/>
        </w:rPr>
        <w:t>s</w:t>
      </w:r>
      <w:r w:rsidR="00692CD7" w:rsidRPr="00356C83">
        <w:rPr>
          <w:lang w:val="en-GB"/>
        </w:rPr>
        <w:t>coping study. In this case, the assessment team shall do the analysis of the scoping study result on-site and ensure that all the necessary preparations and requirements are met before moving forward into the full assessment.</w:t>
      </w:r>
    </w:p>
    <w:p w14:paraId="38460836" w14:textId="7A815695" w:rsidR="00F20CA1" w:rsidRPr="00356C83" w:rsidRDefault="00F9715B" w:rsidP="006C07F8">
      <w:pPr>
        <w:pStyle w:val="ListParagraph"/>
        <w:numPr>
          <w:ilvl w:val="0"/>
          <w:numId w:val="63"/>
        </w:numPr>
        <w:rPr>
          <w:lang w:val="en-GB"/>
        </w:rPr>
      </w:pPr>
      <w:r w:rsidRPr="00356C83">
        <w:rPr>
          <w:b/>
          <w:bCs/>
          <w:lang w:val="en-GB"/>
        </w:rPr>
        <w:t>D</w:t>
      </w:r>
      <w:r w:rsidR="00F20CA1" w:rsidRPr="00356C83">
        <w:rPr>
          <w:b/>
          <w:bCs/>
          <w:lang w:val="en-GB"/>
        </w:rPr>
        <w:t>efining and contracting the technical capacity needed</w:t>
      </w:r>
    </w:p>
    <w:p w14:paraId="1D5A1314" w14:textId="1BC7F074" w:rsidR="00D67F32" w:rsidRPr="00D67F32" w:rsidRDefault="00D67F32" w:rsidP="00D67F32">
      <w:pPr>
        <w:pStyle w:val="ListParagraph"/>
        <w:rPr>
          <w:lang w:val="en-GB"/>
        </w:rPr>
      </w:pPr>
      <w:r w:rsidRPr="00356C83">
        <w:rPr>
          <w:lang w:val="en-GB"/>
        </w:rPr>
        <w:t>The composition of the assessment team, including their qualifications is crucial to the success of the assessment.</w:t>
      </w:r>
      <w:r w:rsidRPr="00D67F32">
        <w:rPr>
          <w:lang w:val="en-GB"/>
        </w:rPr>
        <w:t xml:space="preserve"> </w:t>
      </w:r>
      <w:r w:rsidR="006D0936">
        <w:rPr>
          <w:lang w:val="en-GB"/>
        </w:rPr>
        <w:t>Presence of affected communities will require a social team with the skill set to facilitate the field work with them.</w:t>
      </w:r>
      <w:r w:rsidR="00D86D0D" w:rsidRPr="00D86D0D">
        <w:t xml:space="preserve"> </w:t>
      </w:r>
      <w:r w:rsidR="00D86D0D">
        <w:rPr>
          <w:lang w:val="en-GB"/>
        </w:rPr>
        <w:t xml:space="preserve">Specific </w:t>
      </w:r>
      <w:r w:rsidR="00D86D0D" w:rsidRPr="00D86D0D">
        <w:rPr>
          <w:lang w:val="en-GB"/>
        </w:rPr>
        <w:t xml:space="preserve">expertise (e.g. bat identification) or </w:t>
      </w:r>
      <w:r w:rsidR="00D86D0D">
        <w:rPr>
          <w:lang w:val="en-GB"/>
        </w:rPr>
        <w:t xml:space="preserve">ability to use </w:t>
      </w:r>
      <w:r w:rsidR="00D86D0D" w:rsidRPr="00D86D0D">
        <w:rPr>
          <w:lang w:val="en-GB"/>
        </w:rPr>
        <w:t>specialist equipment (e.g. camera traps) should be consider</w:t>
      </w:r>
      <w:r w:rsidR="00D86D0D">
        <w:rPr>
          <w:lang w:val="en-GB"/>
        </w:rPr>
        <w:t>ed</w:t>
      </w:r>
      <w:r w:rsidR="00D86D0D" w:rsidRPr="00D86D0D">
        <w:rPr>
          <w:lang w:val="en-GB"/>
        </w:rPr>
        <w:t xml:space="preserve"> when assembling a team.</w:t>
      </w:r>
    </w:p>
    <w:p w14:paraId="72286DA8" w14:textId="4EE39567" w:rsidR="00C74948" w:rsidRPr="00942D7B" w:rsidRDefault="00F9715B" w:rsidP="006C07F8">
      <w:pPr>
        <w:pStyle w:val="ListParagraph"/>
        <w:numPr>
          <w:ilvl w:val="0"/>
          <w:numId w:val="63"/>
        </w:numPr>
        <w:rPr>
          <w:b/>
          <w:bCs/>
          <w:lang w:val="en-GB"/>
        </w:rPr>
      </w:pPr>
      <w:r w:rsidRPr="00942D7B">
        <w:rPr>
          <w:b/>
          <w:bCs/>
          <w:lang w:val="en-GB"/>
        </w:rPr>
        <w:t>D</w:t>
      </w:r>
      <w:r w:rsidR="00055F2A" w:rsidRPr="00942D7B">
        <w:rPr>
          <w:b/>
          <w:bCs/>
          <w:lang w:val="en-GB"/>
        </w:rPr>
        <w:t xml:space="preserve">etermining what fieldwork is needed </w:t>
      </w:r>
      <w:r w:rsidR="00E27029" w:rsidRPr="00942D7B">
        <w:rPr>
          <w:b/>
          <w:bCs/>
          <w:lang w:val="en-GB"/>
        </w:rPr>
        <w:t>and developing the methods</w:t>
      </w:r>
      <w:r w:rsidR="00554D82">
        <w:rPr>
          <w:b/>
          <w:bCs/>
          <w:lang w:val="en-GB"/>
        </w:rPr>
        <w:t xml:space="preserve">. </w:t>
      </w:r>
      <w:r w:rsidR="00E27029" w:rsidRPr="00942D7B">
        <w:rPr>
          <w:b/>
          <w:bCs/>
          <w:lang w:val="en-GB"/>
        </w:rPr>
        <w:t xml:space="preserve"> </w:t>
      </w:r>
    </w:p>
    <w:p w14:paraId="2FAF1EFD" w14:textId="591AB890" w:rsidR="00B308BB" w:rsidRPr="00B308BB" w:rsidRDefault="00D67F32" w:rsidP="00942D7B">
      <w:pPr>
        <w:pStyle w:val="ListParagraph"/>
        <w:rPr>
          <w:lang w:val="en-GB"/>
        </w:rPr>
      </w:pPr>
      <w:r w:rsidRPr="00D67F32">
        <w:rPr>
          <w:lang w:val="en-GB"/>
        </w:rPr>
        <w:t>The lead assessor should coordinate the preparation of methods for collecting and analysing relevant data for HCV and HCS forest identification</w:t>
      </w:r>
      <w:r w:rsidR="00F17C12">
        <w:rPr>
          <w:lang w:val="en-GB"/>
        </w:rPr>
        <w:t xml:space="preserve"> </w:t>
      </w:r>
      <w:r w:rsidR="006D0936">
        <w:rPr>
          <w:lang w:val="en-GB"/>
        </w:rPr>
        <w:t xml:space="preserve">(and peat verification, if data collected indicates potential presence of peat soils) </w:t>
      </w:r>
      <w:r w:rsidR="005741AA">
        <w:rPr>
          <w:lang w:val="en-GB"/>
        </w:rPr>
        <w:t xml:space="preserve">with team members developing the </w:t>
      </w:r>
      <w:r w:rsidR="00554D82" w:rsidRPr="009779B7">
        <w:rPr>
          <w:lang w:val="en-GB"/>
        </w:rPr>
        <w:t xml:space="preserve">sampling </w:t>
      </w:r>
      <w:r w:rsidR="00554D82">
        <w:rPr>
          <w:lang w:val="en-GB"/>
        </w:rPr>
        <w:t xml:space="preserve">and </w:t>
      </w:r>
      <w:r w:rsidR="00554D82" w:rsidRPr="009779B7">
        <w:rPr>
          <w:lang w:val="en-GB"/>
        </w:rPr>
        <w:t>methods design</w:t>
      </w:r>
      <w:r w:rsidR="007538FD">
        <w:rPr>
          <w:lang w:val="en-GB"/>
        </w:rPr>
        <w:t xml:space="preserve"> </w:t>
      </w:r>
      <w:r w:rsidR="007E39D8">
        <w:rPr>
          <w:lang w:val="en-GB"/>
        </w:rPr>
        <w:t xml:space="preserve">for </w:t>
      </w:r>
      <w:r w:rsidR="007E39D8" w:rsidRPr="41039392">
        <w:rPr>
          <w:lang w:val="en-GB"/>
        </w:rPr>
        <w:t xml:space="preserve">desk-based information gathering activities and </w:t>
      </w:r>
      <w:r w:rsidR="007E39D8">
        <w:rPr>
          <w:lang w:val="en-GB"/>
        </w:rPr>
        <w:t xml:space="preserve">for </w:t>
      </w:r>
      <w:r w:rsidR="007E39D8" w:rsidRPr="41039392">
        <w:rPr>
          <w:lang w:val="en-GB"/>
        </w:rPr>
        <w:t>field work</w:t>
      </w:r>
      <w:r w:rsidR="007E39D8">
        <w:rPr>
          <w:lang w:val="en-GB"/>
        </w:rPr>
        <w:t xml:space="preserve"> </w:t>
      </w:r>
      <w:r w:rsidR="007538FD">
        <w:rPr>
          <w:lang w:val="en-GB"/>
        </w:rPr>
        <w:t>(including</w:t>
      </w:r>
      <w:r w:rsidR="00554D82" w:rsidRPr="009779B7">
        <w:rPr>
          <w:lang w:val="en-GB"/>
        </w:rPr>
        <w:t xml:space="preserve"> tools, stakeholders to include, etc</w:t>
      </w:r>
      <w:r w:rsidR="007538FD">
        <w:rPr>
          <w:lang w:val="en-GB"/>
        </w:rPr>
        <w:t>)</w:t>
      </w:r>
      <w:r w:rsidR="005741AA">
        <w:rPr>
          <w:lang w:val="en-GB"/>
        </w:rPr>
        <w:t xml:space="preserve"> </w:t>
      </w:r>
      <w:r w:rsidR="006203CD">
        <w:rPr>
          <w:lang w:val="en-GB"/>
        </w:rPr>
        <w:lastRenderedPageBreak/>
        <w:t>according to their expertise</w:t>
      </w:r>
      <w:r w:rsidR="00554D82">
        <w:rPr>
          <w:lang w:val="en-GB"/>
        </w:rPr>
        <w:t>.</w:t>
      </w:r>
      <w:r w:rsidR="00027708">
        <w:rPr>
          <w:lang w:val="en-GB"/>
        </w:rPr>
        <w:t xml:space="preserve"> The assessment team must </w:t>
      </w:r>
      <w:r w:rsidR="00B308BB" w:rsidRPr="00B308BB">
        <w:rPr>
          <w:lang w:val="en-GB"/>
        </w:rPr>
        <w:t xml:space="preserve">choose methods and sampling strategies, </w:t>
      </w:r>
      <w:r w:rsidR="005E7622">
        <w:rPr>
          <w:lang w:val="en-GB"/>
        </w:rPr>
        <w:t>considering the following</w:t>
      </w:r>
      <w:r w:rsidR="00B308BB" w:rsidRPr="00B308BB">
        <w:rPr>
          <w:lang w:val="en-GB"/>
        </w:rPr>
        <w:t>:</w:t>
      </w:r>
    </w:p>
    <w:p w14:paraId="6C44A7E9" w14:textId="67844CCF" w:rsidR="00B308BB" w:rsidRDefault="00B308BB" w:rsidP="006C07F8">
      <w:pPr>
        <w:pStyle w:val="ListParagraph"/>
        <w:numPr>
          <w:ilvl w:val="0"/>
          <w:numId w:val="64"/>
        </w:numPr>
        <w:rPr>
          <w:lang w:val="en-GB"/>
        </w:rPr>
      </w:pPr>
      <w:r w:rsidRPr="00B308BB">
        <w:rPr>
          <w:lang w:val="en-GB"/>
        </w:rPr>
        <w:t>Site characteristics</w:t>
      </w:r>
      <w:r w:rsidR="00C95D56">
        <w:rPr>
          <w:lang w:val="en-GB"/>
        </w:rPr>
        <w:t xml:space="preserve">: </w:t>
      </w:r>
      <w:r w:rsidR="00A843FF">
        <w:rPr>
          <w:lang w:val="en-GB"/>
        </w:rPr>
        <w:t>t</w:t>
      </w:r>
      <w:r w:rsidR="00C95D56" w:rsidRPr="18998153">
        <w:rPr>
          <w:lang w:val="en-GB"/>
        </w:rPr>
        <w:t xml:space="preserve">he final land cover map will give clear indications of the areas needed to be surveyed during the full assessment. </w:t>
      </w:r>
      <w:r w:rsidR="001936CF">
        <w:rPr>
          <w:lang w:val="en-GB"/>
        </w:rPr>
        <w:t xml:space="preserve"> </w:t>
      </w:r>
    </w:p>
    <w:p w14:paraId="2AF48852" w14:textId="58C05D52" w:rsidR="001634F6" w:rsidRPr="001F0738" w:rsidRDefault="002B3B2A" w:rsidP="006C07F8">
      <w:pPr>
        <w:pStyle w:val="ListParagraph"/>
        <w:numPr>
          <w:ilvl w:val="0"/>
          <w:numId w:val="64"/>
        </w:numPr>
        <w:rPr>
          <w:lang w:val="en-GB"/>
        </w:rPr>
      </w:pPr>
      <w:r w:rsidRPr="001F0738">
        <w:rPr>
          <w:lang w:val="en-GB"/>
        </w:rPr>
        <w:t xml:space="preserve">Secondary information and scoping </w:t>
      </w:r>
      <w:r w:rsidR="006D616A" w:rsidRPr="001F0738">
        <w:rPr>
          <w:lang w:val="en-GB"/>
        </w:rPr>
        <w:t>results must</w:t>
      </w:r>
      <w:r w:rsidRPr="001F0738">
        <w:rPr>
          <w:lang w:val="en-GB"/>
        </w:rPr>
        <w:t xml:space="preserve"> </w:t>
      </w:r>
      <w:r w:rsidR="00D91C8B" w:rsidRPr="001F0738">
        <w:rPr>
          <w:lang w:val="en-GB"/>
        </w:rPr>
        <w:t xml:space="preserve">inform the decisions on what surveys </w:t>
      </w:r>
      <w:r w:rsidR="00582CA6" w:rsidRPr="001F0738">
        <w:rPr>
          <w:lang w:val="en-GB"/>
        </w:rPr>
        <w:t xml:space="preserve">(different taxa) </w:t>
      </w:r>
      <w:r w:rsidR="00D91C8B" w:rsidRPr="001F0738">
        <w:rPr>
          <w:lang w:val="en-GB"/>
        </w:rPr>
        <w:t>are needed for environmental studies</w:t>
      </w:r>
      <w:r w:rsidR="00582CA6" w:rsidRPr="001F0738">
        <w:rPr>
          <w:lang w:val="en-GB"/>
        </w:rPr>
        <w:t xml:space="preserve">, </w:t>
      </w:r>
      <w:r w:rsidR="00582CA6" w:rsidRPr="00942D7B">
        <w:rPr>
          <w:b/>
          <w:bCs/>
          <w:lang w:val="en-GB"/>
        </w:rPr>
        <w:t>conside</w:t>
      </w:r>
      <w:r w:rsidR="001D68FF" w:rsidRPr="00942D7B">
        <w:rPr>
          <w:b/>
          <w:bCs/>
          <w:lang w:val="en-GB"/>
        </w:rPr>
        <w:t>ring all indicators of HCV 1, 2 and 3 presence</w:t>
      </w:r>
      <w:r w:rsidR="007666DA" w:rsidRPr="001F0738">
        <w:rPr>
          <w:lang w:val="en-GB"/>
        </w:rPr>
        <w:t xml:space="preserve">, and also </w:t>
      </w:r>
      <w:r w:rsidR="009F0974" w:rsidRPr="001F0738">
        <w:rPr>
          <w:lang w:val="en-GB"/>
        </w:rPr>
        <w:t>to assess presence of HCV 4</w:t>
      </w:r>
      <w:r w:rsidR="001D68FF" w:rsidRPr="001F0738">
        <w:rPr>
          <w:lang w:val="en-GB"/>
        </w:rPr>
        <w:t>.</w:t>
      </w:r>
      <w:r w:rsidR="001F0738" w:rsidRPr="001F0738">
        <w:rPr>
          <w:lang w:val="en-GB"/>
        </w:rPr>
        <w:t xml:space="preserve"> </w:t>
      </w:r>
      <w:r w:rsidR="001F0738">
        <w:rPr>
          <w:lang w:val="en-GB"/>
        </w:rPr>
        <w:t>T</w:t>
      </w:r>
      <w:r w:rsidR="00DD2FBB" w:rsidRPr="001F0738">
        <w:rPr>
          <w:lang w:val="en-GB"/>
        </w:rPr>
        <w:t>h</w:t>
      </w:r>
      <w:r w:rsidR="001634F6" w:rsidRPr="001F0738">
        <w:rPr>
          <w:lang w:val="en-GB"/>
        </w:rPr>
        <w:t xml:space="preserve">ere is no specific prescription for determining sampling size and sampling intensity. </w:t>
      </w:r>
      <w:r w:rsidR="00DD2FBB" w:rsidRPr="001F0738">
        <w:rPr>
          <w:lang w:val="en-GB"/>
        </w:rPr>
        <w:t xml:space="preserve">Yet, </w:t>
      </w:r>
      <w:r w:rsidR="001634F6" w:rsidRPr="001F0738">
        <w:rPr>
          <w:lang w:val="en-GB"/>
        </w:rPr>
        <w:t>for areas where HCVs may be present (</w:t>
      </w:r>
      <w:r w:rsidR="00B01BE3" w:rsidRPr="001F0738">
        <w:rPr>
          <w:lang w:val="en-GB"/>
        </w:rPr>
        <w:t>scrubs, thicket, mixed garden/rubber</w:t>
      </w:r>
      <w:r w:rsidR="001634F6" w:rsidRPr="001F0738">
        <w:rPr>
          <w:lang w:val="en-GB"/>
        </w:rPr>
        <w:t xml:space="preserve">), the assessor should allocate the additional Level of Effort necessary to collect data needed to come to conclusive findings. </w:t>
      </w:r>
    </w:p>
    <w:p w14:paraId="20EA8F98" w14:textId="0ADEA0C0" w:rsidR="00B308BB" w:rsidRPr="00AF6430" w:rsidRDefault="00B308BB" w:rsidP="006C07F8">
      <w:pPr>
        <w:pStyle w:val="ListParagraph"/>
        <w:numPr>
          <w:ilvl w:val="0"/>
          <w:numId w:val="64"/>
        </w:numPr>
        <w:rPr>
          <w:lang w:val="en-GB"/>
        </w:rPr>
      </w:pPr>
      <w:r w:rsidRPr="00AF6430">
        <w:rPr>
          <w:lang w:val="en-GB"/>
        </w:rPr>
        <w:t xml:space="preserve">Efficient use of time and other resources: Field studies should be organised to maximise time and resources. </w:t>
      </w:r>
      <w:r w:rsidR="00384CC3">
        <w:rPr>
          <w:lang w:val="en-GB"/>
        </w:rPr>
        <w:t xml:space="preserve">This </w:t>
      </w:r>
      <w:r w:rsidRPr="00AF6430">
        <w:rPr>
          <w:lang w:val="en-GB"/>
        </w:rPr>
        <w:t xml:space="preserve">is also appreciated by </w:t>
      </w:r>
      <w:r w:rsidR="00DA2493">
        <w:rPr>
          <w:lang w:val="en-GB"/>
        </w:rPr>
        <w:t xml:space="preserve">affected </w:t>
      </w:r>
      <w:r w:rsidRPr="00AF6430">
        <w:rPr>
          <w:lang w:val="en-GB"/>
        </w:rPr>
        <w:t xml:space="preserve">communities and other stakeholders who can avoid multiple, often repetitive, consultations and visits. </w:t>
      </w:r>
    </w:p>
    <w:p w14:paraId="61937257" w14:textId="67BF0E49" w:rsidR="00B308BB" w:rsidRPr="00AF6430" w:rsidRDefault="00B308BB" w:rsidP="006C07F8">
      <w:pPr>
        <w:pStyle w:val="ListParagraph"/>
        <w:numPr>
          <w:ilvl w:val="0"/>
          <w:numId w:val="64"/>
        </w:numPr>
        <w:rPr>
          <w:lang w:val="en-GB"/>
        </w:rPr>
      </w:pPr>
      <w:r w:rsidRPr="00AF6430">
        <w:rPr>
          <w:lang w:val="en-GB"/>
        </w:rPr>
        <w:t xml:space="preserve">More than one field visit during the full assessment may be required and beneficial, </w:t>
      </w:r>
      <w:r w:rsidR="00C8292C">
        <w:rPr>
          <w:lang w:val="en-GB"/>
        </w:rPr>
        <w:t xml:space="preserve">for example in areas </w:t>
      </w:r>
      <w:r w:rsidRPr="00AF6430">
        <w:rPr>
          <w:lang w:val="en-GB"/>
        </w:rPr>
        <w:t xml:space="preserve">where consent </w:t>
      </w:r>
      <w:r w:rsidR="002D34F2">
        <w:rPr>
          <w:lang w:val="en-GB"/>
        </w:rPr>
        <w:t>to the assessment was obtained at a later stage</w:t>
      </w:r>
      <w:r w:rsidRPr="00AF6430">
        <w:rPr>
          <w:lang w:val="en-GB"/>
        </w:rPr>
        <w:t>.</w:t>
      </w:r>
    </w:p>
    <w:p w14:paraId="1509EC6B" w14:textId="3C3F233A" w:rsidR="00575C38" w:rsidRDefault="00B308BB" w:rsidP="006C07F8">
      <w:pPr>
        <w:pStyle w:val="ListParagraph"/>
        <w:numPr>
          <w:ilvl w:val="0"/>
          <w:numId w:val="64"/>
        </w:numPr>
        <w:rPr>
          <w:lang w:val="en-GB"/>
        </w:rPr>
      </w:pPr>
      <w:r w:rsidRPr="00AF6430">
        <w:rPr>
          <w:lang w:val="en-GB"/>
        </w:rPr>
        <w:t xml:space="preserve">Planning for participatory mapping </w:t>
      </w:r>
      <w:r w:rsidR="008751F5">
        <w:rPr>
          <w:lang w:val="en-GB"/>
        </w:rPr>
        <w:t xml:space="preserve">must include all the affected communities </w:t>
      </w:r>
      <w:r w:rsidR="00575C38">
        <w:rPr>
          <w:lang w:val="en-GB"/>
        </w:rPr>
        <w:t>overlapped with the assessment area, while affected communities outside the assessment area must be included in the consultation activities.</w:t>
      </w:r>
    </w:p>
    <w:p w14:paraId="13183F39" w14:textId="79E7C255" w:rsidR="005C6417" w:rsidRPr="00AF6430" w:rsidRDefault="005C6417" w:rsidP="006C07F8">
      <w:pPr>
        <w:pStyle w:val="ListParagraph"/>
        <w:numPr>
          <w:ilvl w:val="0"/>
          <w:numId w:val="64"/>
        </w:numPr>
        <w:rPr>
          <w:lang w:val="en-GB"/>
        </w:rPr>
      </w:pPr>
      <w:r>
        <w:rPr>
          <w:lang w:val="en-GB"/>
        </w:rPr>
        <w:t xml:space="preserve">Sampling within affected communities </w:t>
      </w:r>
      <w:r w:rsidRPr="00AF6430">
        <w:rPr>
          <w:lang w:val="en-GB"/>
        </w:rPr>
        <w:t xml:space="preserve">must </w:t>
      </w:r>
      <w:r>
        <w:rPr>
          <w:lang w:val="en-GB"/>
        </w:rPr>
        <w:t xml:space="preserve">consider all sub-groups, including </w:t>
      </w:r>
      <w:r w:rsidRPr="00AF6430">
        <w:rPr>
          <w:lang w:val="en-GB"/>
        </w:rPr>
        <w:t>minority, vulnerable and marginalised groups.</w:t>
      </w:r>
      <w:r w:rsidR="007F5165">
        <w:rPr>
          <w:lang w:val="en-GB"/>
        </w:rPr>
        <w:t xml:space="preserve"> Note this may require sometimes support from interpreters but also special logistical considerations (adapting to availability of sub-groups</w:t>
      </w:r>
      <w:r w:rsidR="001623E3">
        <w:rPr>
          <w:lang w:val="en-GB"/>
        </w:rPr>
        <w:t>, or considering cultural practices/preferences)</w:t>
      </w:r>
      <w:r w:rsidR="00437850">
        <w:rPr>
          <w:lang w:val="en-GB"/>
        </w:rPr>
        <w:t>.  If a National Interpretation is used as reference for the assessment, it may include specific sampling size requirements that must be met.</w:t>
      </w:r>
    </w:p>
    <w:p w14:paraId="26A831CC" w14:textId="0691C5DB" w:rsidR="005C6417" w:rsidRDefault="00DA2493" w:rsidP="006C07F8">
      <w:pPr>
        <w:pStyle w:val="ListParagraph"/>
        <w:numPr>
          <w:ilvl w:val="0"/>
          <w:numId w:val="64"/>
        </w:numPr>
        <w:rPr>
          <w:lang w:val="en-GB"/>
        </w:rPr>
      </w:pPr>
      <w:r>
        <w:rPr>
          <w:lang w:val="en-GB"/>
        </w:rPr>
        <w:t>Respect for agreed consult</w:t>
      </w:r>
      <w:r w:rsidR="0029560C">
        <w:rPr>
          <w:lang w:val="en-GB"/>
        </w:rPr>
        <w:t>a</w:t>
      </w:r>
      <w:r>
        <w:rPr>
          <w:lang w:val="en-GB"/>
        </w:rPr>
        <w:t xml:space="preserve">tion mechanisms: </w:t>
      </w:r>
      <w:r w:rsidR="0029560C">
        <w:rPr>
          <w:lang w:val="en-GB"/>
        </w:rPr>
        <w:t xml:space="preserve">Affected </w:t>
      </w:r>
      <w:r w:rsidR="00B308BB" w:rsidRPr="00AF6430">
        <w:rPr>
          <w:lang w:val="en-GB"/>
        </w:rPr>
        <w:t xml:space="preserve"> </w:t>
      </w:r>
      <w:r w:rsidR="0029560C">
        <w:rPr>
          <w:lang w:val="en-GB"/>
        </w:rPr>
        <w:t>c</w:t>
      </w:r>
      <w:r w:rsidR="00B308BB" w:rsidRPr="00AF6430">
        <w:rPr>
          <w:lang w:val="en-GB"/>
        </w:rPr>
        <w:t xml:space="preserve">ommunities are organised and </w:t>
      </w:r>
      <w:r w:rsidR="0029560C">
        <w:rPr>
          <w:lang w:val="en-GB"/>
        </w:rPr>
        <w:t xml:space="preserve">will have designated </w:t>
      </w:r>
      <w:r w:rsidR="00B308BB" w:rsidRPr="00AF6430">
        <w:rPr>
          <w:lang w:val="en-GB"/>
        </w:rPr>
        <w:t xml:space="preserve">the </w:t>
      </w:r>
      <w:r w:rsidR="00B308BB" w:rsidRPr="00AF6430">
        <w:rPr>
          <w:lang w:val="en-GB"/>
        </w:rPr>
        <w:lastRenderedPageBreak/>
        <w:t>appropriate people</w:t>
      </w:r>
      <w:r w:rsidR="0029560C">
        <w:rPr>
          <w:lang w:val="en-GB"/>
        </w:rPr>
        <w:t xml:space="preserve"> to engage with the assessment team</w:t>
      </w:r>
      <w:r w:rsidR="00BC0AD3">
        <w:rPr>
          <w:lang w:val="en-GB"/>
        </w:rPr>
        <w:t xml:space="preserve">; these representatives may </w:t>
      </w:r>
      <w:r w:rsidR="00F5264A">
        <w:rPr>
          <w:lang w:val="en-GB"/>
        </w:rPr>
        <w:t xml:space="preserve">support with </w:t>
      </w:r>
      <w:r w:rsidR="00B308BB" w:rsidRPr="00AF6430">
        <w:rPr>
          <w:lang w:val="en-GB"/>
        </w:rPr>
        <w:t>organis</w:t>
      </w:r>
      <w:r w:rsidR="00F5264A">
        <w:rPr>
          <w:lang w:val="en-GB"/>
        </w:rPr>
        <w:t>ing</w:t>
      </w:r>
      <w:r w:rsidR="00B308BB" w:rsidRPr="00AF6430">
        <w:rPr>
          <w:lang w:val="en-GB"/>
        </w:rPr>
        <w:t xml:space="preserve"> meetings and invit</w:t>
      </w:r>
      <w:r w:rsidR="00F5264A">
        <w:rPr>
          <w:lang w:val="en-GB"/>
        </w:rPr>
        <w:t>ing</w:t>
      </w:r>
      <w:r w:rsidR="00B308BB" w:rsidRPr="00AF6430">
        <w:rPr>
          <w:lang w:val="en-GB"/>
        </w:rPr>
        <w:t xml:space="preserve"> relevant people to attend. </w:t>
      </w:r>
    </w:p>
    <w:p w14:paraId="3DA9AA96" w14:textId="498E0500" w:rsidR="00517FC0" w:rsidRPr="00517FC0" w:rsidRDefault="004F3AB2" w:rsidP="006C07F8">
      <w:pPr>
        <w:pStyle w:val="ListParagraph"/>
        <w:numPr>
          <w:ilvl w:val="0"/>
          <w:numId w:val="64"/>
        </w:numPr>
        <w:rPr>
          <w:lang w:val="en-GB"/>
        </w:rPr>
      </w:pPr>
      <w:r>
        <w:rPr>
          <w:lang w:val="en-GB"/>
        </w:rPr>
        <w:t>Inclusion of other relevant s</w:t>
      </w:r>
      <w:r w:rsidR="00517FC0" w:rsidRPr="00517FC0">
        <w:rPr>
          <w:lang w:val="en-GB"/>
        </w:rPr>
        <w:t>takeholders</w:t>
      </w:r>
      <w:r w:rsidR="00BC0AD3">
        <w:rPr>
          <w:lang w:val="en-GB"/>
        </w:rPr>
        <w:t xml:space="preserve"> through specific methods (interviews, focus group discussions, etc)</w:t>
      </w:r>
      <w:r w:rsidR="001754EB">
        <w:rPr>
          <w:lang w:val="en-GB"/>
        </w:rPr>
        <w:t>,</w:t>
      </w:r>
      <w:r>
        <w:rPr>
          <w:lang w:val="en-GB"/>
        </w:rPr>
        <w:t xml:space="preserve"> providing them </w:t>
      </w:r>
      <w:r w:rsidR="00BC0AD3">
        <w:rPr>
          <w:lang w:val="en-GB"/>
        </w:rPr>
        <w:t xml:space="preserve">in advance </w:t>
      </w:r>
      <w:r>
        <w:rPr>
          <w:lang w:val="en-GB"/>
        </w:rPr>
        <w:t xml:space="preserve">with </w:t>
      </w:r>
      <w:r w:rsidR="00517FC0" w:rsidRPr="00517FC0">
        <w:rPr>
          <w:lang w:val="en-GB"/>
        </w:rPr>
        <w:t>information relating to the upcoming assessment, the assessment team’s responsibilities, and the timing.</w:t>
      </w:r>
    </w:p>
    <w:p w14:paraId="14C5F992" w14:textId="77777777" w:rsidR="009F557C" w:rsidRPr="009779B7" w:rsidRDefault="009F557C" w:rsidP="00942D7B">
      <w:pPr>
        <w:pStyle w:val="ListParagraph"/>
        <w:rPr>
          <w:lang w:val="en-GB"/>
        </w:rPr>
      </w:pPr>
    </w:p>
    <w:p w14:paraId="14B22567" w14:textId="075BBECD" w:rsidR="001C510F" w:rsidRPr="00942D7B" w:rsidRDefault="009779B7" w:rsidP="006C07F8">
      <w:pPr>
        <w:pStyle w:val="ListParagraph"/>
        <w:numPr>
          <w:ilvl w:val="0"/>
          <w:numId w:val="63"/>
        </w:numPr>
        <w:rPr>
          <w:b/>
          <w:bCs/>
          <w:lang w:val="en-GB"/>
        </w:rPr>
      </w:pPr>
      <w:r w:rsidRPr="00942D7B">
        <w:rPr>
          <w:b/>
          <w:bCs/>
          <w:lang w:val="en-GB"/>
        </w:rPr>
        <w:t>P</w:t>
      </w:r>
      <w:r w:rsidR="00F20CA1" w:rsidRPr="00942D7B">
        <w:rPr>
          <w:b/>
          <w:bCs/>
          <w:lang w:val="en-GB"/>
        </w:rPr>
        <w:t>reparing the materials</w:t>
      </w:r>
      <w:r w:rsidR="005D667E" w:rsidRPr="00942D7B">
        <w:rPr>
          <w:b/>
          <w:bCs/>
          <w:lang w:val="en-GB"/>
        </w:rPr>
        <w:t>/equipment</w:t>
      </w:r>
      <w:r w:rsidR="00F20CA1" w:rsidRPr="00942D7B">
        <w:rPr>
          <w:b/>
          <w:bCs/>
          <w:lang w:val="en-GB"/>
        </w:rPr>
        <w:t xml:space="preserve"> required to conduct data collection, analysis and consultation during the field visits</w:t>
      </w:r>
      <w:r w:rsidR="00321EF4">
        <w:rPr>
          <w:b/>
          <w:bCs/>
          <w:lang w:val="en-GB"/>
        </w:rPr>
        <w:t>.</w:t>
      </w:r>
      <w:r w:rsidR="00321EF4" w:rsidRPr="00942D7B">
        <w:rPr>
          <w:lang w:val="en-GB"/>
        </w:rPr>
        <w:t xml:space="preserve">  </w:t>
      </w:r>
    </w:p>
    <w:p w14:paraId="7C17E25C" w14:textId="51BD7984" w:rsidR="002D690C" w:rsidRPr="00942D7B" w:rsidRDefault="00321EF4" w:rsidP="00942D7B">
      <w:pPr>
        <w:pStyle w:val="ListParagraph"/>
        <w:rPr>
          <w:b/>
          <w:bCs/>
          <w:lang w:val="en-GB"/>
        </w:rPr>
      </w:pPr>
      <w:r w:rsidRPr="00942D7B">
        <w:rPr>
          <w:lang w:val="en-GB"/>
        </w:rPr>
        <w:t>This inc</w:t>
      </w:r>
      <w:r w:rsidRPr="00487516">
        <w:rPr>
          <w:lang w:val="en-GB"/>
        </w:rPr>
        <w:t>l</w:t>
      </w:r>
      <w:r w:rsidRPr="00942D7B">
        <w:rPr>
          <w:lang w:val="en-GB"/>
        </w:rPr>
        <w:t>udes preparing</w:t>
      </w:r>
      <w:r w:rsidR="00487516">
        <w:rPr>
          <w:lang w:val="en-GB"/>
        </w:rPr>
        <w:t xml:space="preserve"> all </w:t>
      </w:r>
      <w:r w:rsidR="008A2A4C">
        <w:rPr>
          <w:lang w:val="en-GB"/>
        </w:rPr>
        <w:t xml:space="preserve">adequate </w:t>
      </w:r>
      <w:r w:rsidR="00487516">
        <w:rPr>
          <w:lang w:val="en-GB"/>
        </w:rPr>
        <w:t xml:space="preserve">materials to </w:t>
      </w:r>
      <w:r w:rsidR="002D690C">
        <w:rPr>
          <w:lang w:val="en-GB"/>
        </w:rPr>
        <w:t xml:space="preserve">explain the assessment </w:t>
      </w:r>
      <w:r w:rsidR="008A2A4C">
        <w:rPr>
          <w:lang w:val="en-GB"/>
        </w:rPr>
        <w:t xml:space="preserve">to stakeholders (and affected communities, if applicable) </w:t>
      </w:r>
      <w:r w:rsidR="002D690C">
        <w:rPr>
          <w:lang w:val="en-GB"/>
        </w:rPr>
        <w:t xml:space="preserve">and </w:t>
      </w:r>
      <w:r w:rsidR="00BE2D14">
        <w:rPr>
          <w:lang w:val="en-GB"/>
        </w:rPr>
        <w:t xml:space="preserve">to </w:t>
      </w:r>
      <w:r w:rsidR="002D690C">
        <w:rPr>
          <w:lang w:val="en-GB"/>
        </w:rPr>
        <w:t>support field activities, such as</w:t>
      </w:r>
      <w:r w:rsidR="001C15FF">
        <w:rPr>
          <w:lang w:val="en-GB"/>
        </w:rPr>
        <w:t>:</w:t>
      </w:r>
      <w:r w:rsidR="002D690C">
        <w:rPr>
          <w:lang w:val="en-GB"/>
        </w:rPr>
        <w:t xml:space="preserve"> </w:t>
      </w:r>
    </w:p>
    <w:p w14:paraId="31DB6612" w14:textId="2F186E40" w:rsidR="00F20CA1" w:rsidRPr="00942D7B" w:rsidRDefault="00321EF4" w:rsidP="006C07F8">
      <w:pPr>
        <w:pStyle w:val="ListParagraph"/>
        <w:numPr>
          <w:ilvl w:val="1"/>
          <w:numId w:val="63"/>
        </w:numPr>
        <w:rPr>
          <w:b/>
          <w:bCs/>
          <w:lang w:val="en-GB"/>
        </w:rPr>
      </w:pPr>
      <w:r w:rsidRPr="00942D7B">
        <w:rPr>
          <w:lang w:val="en-GB"/>
        </w:rPr>
        <w:t xml:space="preserve">copies of the early </w:t>
      </w:r>
      <w:r w:rsidR="00487516" w:rsidRPr="00942D7B">
        <w:rPr>
          <w:lang w:val="en-GB"/>
        </w:rPr>
        <w:t>preliminary participatory mapping conducted during the LT&amp;US</w:t>
      </w:r>
    </w:p>
    <w:p w14:paraId="269C7D71" w14:textId="649C1DE4" w:rsidR="00680F12" w:rsidRPr="00942D7B" w:rsidRDefault="008A2A4C" w:rsidP="006C07F8">
      <w:pPr>
        <w:pStyle w:val="ListParagraph"/>
        <w:numPr>
          <w:ilvl w:val="1"/>
          <w:numId w:val="63"/>
        </w:numPr>
        <w:rPr>
          <w:b/>
          <w:bCs/>
          <w:lang w:val="en-GB"/>
        </w:rPr>
      </w:pPr>
      <w:r>
        <w:rPr>
          <w:lang w:val="en-GB"/>
        </w:rPr>
        <w:t>p</w:t>
      </w:r>
      <w:r w:rsidR="00680F12">
        <w:rPr>
          <w:lang w:val="en-GB"/>
        </w:rPr>
        <w:t>rinted versions of the final land cover map to use in field surveys, participatory mapping and other methods used to gather  information</w:t>
      </w:r>
      <w:r w:rsidR="00D51CB3">
        <w:rPr>
          <w:lang w:val="en-GB"/>
        </w:rPr>
        <w:t>; the boundaries of the affected communities documented in the LT&amp;U study should be also overlaid in the maps to help with participatory mapping.</w:t>
      </w:r>
    </w:p>
    <w:p w14:paraId="5456E4B8" w14:textId="704620CC" w:rsidR="00135F02" w:rsidRPr="00D51CB3" w:rsidRDefault="00135F02" w:rsidP="006C07F8">
      <w:pPr>
        <w:pStyle w:val="ListParagraph"/>
        <w:numPr>
          <w:ilvl w:val="1"/>
          <w:numId w:val="63"/>
        </w:numPr>
        <w:rPr>
          <w:b/>
          <w:bCs/>
          <w:lang w:val="en-GB"/>
        </w:rPr>
      </w:pPr>
      <w:r>
        <w:rPr>
          <w:lang w:val="en-GB"/>
        </w:rPr>
        <w:t xml:space="preserve">visual aids to explain in simple terms what the assessment is, and to engage </w:t>
      </w:r>
      <w:r w:rsidR="008465F4">
        <w:rPr>
          <w:lang w:val="en-GB"/>
        </w:rPr>
        <w:t>affected communities (if applicable) in data collection</w:t>
      </w:r>
      <w:r w:rsidR="00D51CB3">
        <w:rPr>
          <w:lang w:val="en-GB"/>
        </w:rPr>
        <w:t>.</w:t>
      </w:r>
    </w:p>
    <w:p w14:paraId="4D6533CF" w14:textId="015C5D0B" w:rsidR="00D51CB3" w:rsidRPr="00D51CB3" w:rsidRDefault="00D51CB3" w:rsidP="00D51CB3">
      <w:pPr>
        <w:ind w:left="1080"/>
        <w:rPr>
          <w:lang w:val="en-GB"/>
        </w:rPr>
      </w:pPr>
      <w:r w:rsidRPr="00D51CB3">
        <w:rPr>
          <w:lang w:val="en-GB"/>
        </w:rPr>
        <w:t>Some equipment may be needed in the field depending on how the assessment is organised/the characteristics of the area (</w:t>
      </w:r>
      <w:r>
        <w:rPr>
          <w:lang w:val="en-GB"/>
        </w:rPr>
        <w:t xml:space="preserve">projectors, </w:t>
      </w:r>
      <w:r w:rsidRPr="003E7C13">
        <w:rPr>
          <w:lang w:val="en-GB"/>
        </w:rPr>
        <w:t>soil/peat sampler set/equipment</w:t>
      </w:r>
      <w:r>
        <w:rPr>
          <w:lang w:val="en-GB"/>
        </w:rPr>
        <w:t>, camera traps, drones, etc)</w:t>
      </w:r>
    </w:p>
    <w:p w14:paraId="158D5F79" w14:textId="2F10757F" w:rsidR="001C510F" w:rsidRPr="00CC6973" w:rsidRDefault="006203CD" w:rsidP="006C07F8">
      <w:pPr>
        <w:pStyle w:val="ListParagraph"/>
        <w:numPr>
          <w:ilvl w:val="0"/>
          <w:numId w:val="63"/>
        </w:numPr>
        <w:rPr>
          <w:lang w:val="en-GB"/>
        </w:rPr>
      </w:pPr>
      <w:r w:rsidRPr="00942D7B">
        <w:rPr>
          <w:b/>
          <w:bCs/>
          <w:lang w:val="en-GB"/>
        </w:rPr>
        <w:t>O</w:t>
      </w:r>
      <w:r w:rsidR="00F20CA1" w:rsidRPr="00942D7B">
        <w:rPr>
          <w:b/>
          <w:bCs/>
          <w:lang w:val="en-GB"/>
        </w:rPr>
        <w:t>rganising the logistics</w:t>
      </w:r>
      <w:r w:rsidR="00543F56" w:rsidRPr="00543F56">
        <w:rPr>
          <w:b/>
          <w:bCs/>
          <w:lang w:val="en-GB"/>
        </w:rPr>
        <w:t xml:space="preserve">: </w:t>
      </w:r>
    </w:p>
    <w:p w14:paraId="61C4428B" w14:textId="1C3B0C15" w:rsidR="001C15FF" w:rsidRDefault="00055F2A" w:rsidP="001C15FF">
      <w:pPr>
        <w:pStyle w:val="ListParagraph"/>
        <w:rPr>
          <w:lang w:val="en-GB"/>
        </w:rPr>
      </w:pPr>
      <w:r w:rsidRPr="00161887">
        <w:rPr>
          <w:lang w:val="en-GB"/>
        </w:rPr>
        <w:t xml:space="preserve">All necessary logistical preparations (and budgetary implications) </w:t>
      </w:r>
      <w:r w:rsidR="001C15FF">
        <w:rPr>
          <w:lang w:val="en-GB"/>
        </w:rPr>
        <w:t xml:space="preserve">must be </w:t>
      </w:r>
      <w:r w:rsidRPr="00161887">
        <w:rPr>
          <w:lang w:val="en-GB"/>
        </w:rPr>
        <w:t>considered</w:t>
      </w:r>
      <w:r w:rsidR="001C15FF">
        <w:rPr>
          <w:lang w:val="en-GB"/>
        </w:rPr>
        <w:t>, includin</w:t>
      </w:r>
      <w:r w:rsidR="00D66D26">
        <w:rPr>
          <w:lang w:val="en-GB"/>
        </w:rPr>
        <w:t>g</w:t>
      </w:r>
      <w:r w:rsidR="00651A32">
        <w:rPr>
          <w:lang w:val="en-GB"/>
        </w:rPr>
        <w:t xml:space="preserve"> consideration of</w:t>
      </w:r>
      <w:r w:rsidR="00D66D26">
        <w:rPr>
          <w:lang w:val="en-GB"/>
        </w:rPr>
        <w:t>:</w:t>
      </w:r>
    </w:p>
    <w:p w14:paraId="5D063CF9" w14:textId="12C0CAEE" w:rsidR="00651A32" w:rsidRDefault="00055F2A" w:rsidP="006C07F8">
      <w:pPr>
        <w:pStyle w:val="ListParagraph"/>
        <w:numPr>
          <w:ilvl w:val="0"/>
          <w:numId w:val="64"/>
        </w:numPr>
        <w:rPr>
          <w:lang w:val="en-GB"/>
        </w:rPr>
      </w:pPr>
      <w:r w:rsidRPr="00161887">
        <w:rPr>
          <w:lang w:val="en-GB"/>
        </w:rPr>
        <w:t>national/regional/local health and safety/security risks while traveling to and in the area and mak</w:t>
      </w:r>
      <w:r w:rsidR="00651A32">
        <w:rPr>
          <w:lang w:val="en-GB"/>
        </w:rPr>
        <w:t>ing</w:t>
      </w:r>
      <w:r w:rsidRPr="00161887">
        <w:rPr>
          <w:lang w:val="en-GB"/>
        </w:rPr>
        <w:t xml:space="preserve"> all the necessary preparations to avoid and/or mitigate such risks</w:t>
      </w:r>
    </w:p>
    <w:p w14:paraId="47B655F4" w14:textId="4B90FEEE" w:rsidR="00651A32" w:rsidRPr="00314F7D" w:rsidRDefault="00651A32" w:rsidP="006C07F8">
      <w:pPr>
        <w:pStyle w:val="ListParagraph"/>
        <w:numPr>
          <w:ilvl w:val="0"/>
          <w:numId w:val="64"/>
        </w:numPr>
        <w:rPr>
          <w:lang w:val="en-GB"/>
        </w:rPr>
      </w:pPr>
      <w:r w:rsidRPr="00314F7D">
        <w:rPr>
          <w:lang w:val="en-GB"/>
        </w:rPr>
        <w:t>days or times when it would not be advisable to organise meetings e.g. religious days or times when everyone is at work.</w:t>
      </w:r>
    </w:p>
    <w:p w14:paraId="3D80CE47" w14:textId="664D0223" w:rsidR="00055F2A" w:rsidRPr="00942D7B" w:rsidRDefault="001623E3" w:rsidP="006C07F8">
      <w:pPr>
        <w:pStyle w:val="ListParagraph"/>
        <w:numPr>
          <w:ilvl w:val="0"/>
          <w:numId w:val="64"/>
        </w:numPr>
        <w:rPr>
          <w:lang w:val="en-GB"/>
        </w:rPr>
      </w:pPr>
      <w:r>
        <w:rPr>
          <w:lang w:val="en-GB"/>
        </w:rPr>
        <w:lastRenderedPageBreak/>
        <w:t xml:space="preserve">Time needed to communicate the assessment </w:t>
      </w:r>
      <w:r w:rsidR="009F557C" w:rsidRPr="00314F7D">
        <w:rPr>
          <w:lang w:val="en-GB"/>
        </w:rPr>
        <w:t xml:space="preserve">calendar </w:t>
      </w:r>
      <w:r>
        <w:rPr>
          <w:lang w:val="en-GB"/>
        </w:rPr>
        <w:t xml:space="preserve">to the </w:t>
      </w:r>
      <w:r w:rsidR="009F557C" w:rsidRPr="00314F7D">
        <w:rPr>
          <w:lang w:val="en-GB"/>
        </w:rPr>
        <w:t>Organisation, relevant experts</w:t>
      </w:r>
      <w:r>
        <w:rPr>
          <w:lang w:val="en-GB"/>
        </w:rPr>
        <w:t xml:space="preserve">, </w:t>
      </w:r>
      <w:r w:rsidR="009F557C" w:rsidRPr="00314F7D">
        <w:rPr>
          <w:lang w:val="en-GB"/>
        </w:rPr>
        <w:t>stakeholders</w:t>
      </w:r>
      <w:r>
        <w:rPr>
          <w:lang w:val="en-GB"/>
        </w:rPr>
        <w:t xml:space="preserve"> and affected communities (if applicable)</w:t>
      </w:r>
    </w:p>
    <w:p w14:paraId="1A271FFE" w14:textId="53D01C12" w:rsidR="002E0649" w:rsidRPr="00055E36" w:rsidRDefault="00055E36" w:rsidP="00055E36">
      <w:pPr>
        <w:pStyle w:val="Heading3"/>
        <w:rPr>
          <w:sz w:val="24"/>
          <w:szCs w:val="24"/>
          <w:lang w:val="en-GB"/>
        </w:rPr>
      </w:pPr>
      <w:bookmarkStart w:id="147" w:name="_Toc127918136"/>
      <w:bookmarkStart w:id="148" w:name="_Toc127967431"/>
      <w:r>
        <w:rPr>
          <w:sz w:val="24"/>
          <w:szCs w:val="24"/>
          <w:lang w:val="en-GB"/>
        </w:rPr>
        <w:t>1.3</w:t>
      </w:r>
      <w:r w:rsidR="23C29B63" w:rsidRPr="00055E36">
        <w:rPr>
          <w:sz w:val="24"/>
          <w:szCs w:val="24"/>
          <w:lang w:val="en-GB"/>
        </w:rPr>
        <w:t>.</w:t>
      </w:r>
      <w:bookmarkEnd w:id="143"/>
      <w:r w:rsidR="00A307E2">
        <w:rPr>
          <w:sz w:val="24"/>
          <w:szCs w:val="24"/>
          <w:lang w:val="en-GB"/>
        </w:rPr>
        <w:t xml:space="preserve">2. </w:t>
      </w:r>
      <w:r w:rsidR="00CA774D">
        <w:rPr>
          <w:sz w:val="24"/>
          <w:szCs w:val="24"/>
          <w:lang w:val="en-GB"/>
        </w:rPr>
        <w:t>What information is collected</w:t>
      </w:r>
      <w:r w:rsidR="008734E7">
        <w:rPr>
          <w:sz w:val="24"/>
          <w:szCs w:val="24"/>
          <w:lang w:val="en-GB"/>
        </w:rPr>
        <w:t>/produced</w:t>
      </w:r>
      <w:bookmarkEnd w:id="147"/>
      <w:bookmarkEnd w:id="148"/>
    </w:p>
    <w:p w14:paraId="2CB87ED6" w14:textId="4C87F187" w:rsidR="004C2763" w:rsidRDefault="004C2763" w:rsidP="006C07F8">
      <w:pPr>
        <w:pStyle w:val="ListParagraph"/>
        <w:numPr>
          <w:ilvl w:val="0"/>
          <w:numId w:val="31"/>
        </w:numPr>
        <w:rPr>
          <w:lang w:val="en-GB"/>
        </w:rPr>
      </w:pPr>
      <w:r>
        <w:rPr>
          <w:color w:val="1B1B1A"/>
        </w:rPr>
        <w:t>Timeline</w:t>
      </w:r>
      <w:r w:rsidR="00CB453F">
        <w:rPr>
          <w:color w:val="1B1B1A"/>
        </w:rPr>
        <w:t>,</w:t>
      </w:r>
      <w:r>
        <w:rPr>
          <w:color w:val="1B1B1A"/>
        </w:rPr>
        <w:t xml:space="preserve"> activities </w:t>
      </w:r>
      <w:r w:rsidR="00CB453F">
        <w:rPr>
          <w:color w:val="1B1B1A"/>
        </w:rPr>
        <w:t xml:space="preserve">and map </w:t>
      </w:r>
      <w:r>
        <w:rPr>
          <w:color w:val="1B1B1A"/>
        </w:rPr>
        <w:t xml:space="preserve">of </w:t>
      </w:r>
      <w:r w:rsidR="00CB453F">
        <w:rPr>
          <w:color w:val="1B1B1A"/>
        </w:rPr>
        <w:t xml:space="preserve">the </w:t>
      </w:r>
      <w:r>
        <w:rPr>
          <w:color w:val="1B1B1A"/>
        </w:rPr>
        <w:t>scoping</w:t>
      </w:r>
      <w:r w:rsidR="00CB453F">
        <w:rPr>
          <w:color w:val="1B1B1A"/>
        </w:rPr>
        <w:t xml:space="preserve"> activities</w:t>
      </w:r>
    </w:p>
    <w:p w14:paraId="12C1DD42" w14:textId="0EF9EA75" w:rsidR="0034515A" w:rsidRDefault="00765D20" w:rsidP="006C07F8">
      <w:pPr>
        <w:pStyle w:val="ListParagraph"/>
        <w:numPr>
          <w:ilvl w:val="0"/>
          <w:numId w:val="31"/>
        </w:numPr>
        <w:rPr>
          <w:lang w:val="en-GB"/>
        </w:rPr>
      </w:pPr>
      <w:r w:rsidRPr="00765D20">
        <w:rPr>
          <w:lang w:val="en-GB"/>
        </w:rPr>
        <w:t xml:space="preserve">Detailed documentation of </w:t>
      </w:r>
      <w:r w:rsidR="00B855C5">
        <w:rPr>
          <w:lang w:val="en-GB"/>
        </w:rPr>
        <w:t xml:space="preserve">scoping </w:t>
      </w:r>
      <w:r w:rsidRPr="00765D20">
        <w:rPr>
          <w:lang w:val="en-GB"/>
        </w:rPr>
        <w:t xml:space="preserve">consultations with </w:t>
      </w:r>
      <w:r>
        <w:rPr>
          <w:lang w:val="en-GB"/>
        </w:rPr>
        <w:t xml:space="preserve">the sampled </w:t>
      </w:r>
      <w:r w:rsidRPr="00765D20">
        <w:rPr>
          <w:lang w:val="en-GB"/>
        </w:rPr>
        <w:t xml:space="preserve">affected communities, including </w:t>
      </w:r>
      <w:r>
        <w:rPr>
          <w:lang w:val="en-GB"/>
        </w:rPr>
        <w:t>m</w:t>
      </w:r>
      <w:r w:rsidR="40EE979A" w:rsidRPr="00765D20">
        <w:rPr>
          <w:lang w:val="en-GB"/>
        </w:rPr>
        <w:t>eeting notes</w:t>
      </w:r>
      <w:r>
        <w:rPr>
          <w:lang w:val="en-GB"/>
        </w:rPr>
        <w:t>,</w:t>
      </w:r>
      <w:r w:rsidR="40EE979A" w:rsidRPr="00765D20">
        <w:rPr>
          <w:lang w:val="en-GB"/>
        </w:rPr>
        <w:t xml:space="preserve"> </w:t>
      </w:r>
      <w:r>
        <w:rPr>
          <w:lang w:val="en-GB"/>
        </w:rPr>
        <w:t>photos, lists of participants</w:t>
      </w:r>
      <w:r w:rsidR="0034515A">
        <w:rPr>
          <w:lang w:val="en-GB"/>
        </w:rPr>
        <w:t xml:space="preserve"> and d</w:t>
      </w:r>
      <w:r w:rsidR="0034515A" w:rsidRPr="4EAE449A">
        <w:rPr>
          <w:lang w:val="en-GB"/>
        </w:rPr>
        <w:t xml:space="preserve">ocumentation of the triangulation </w:t>
      </w:r>
      <w:r w:rsidR="0034515A" w:rsidRPr="212CF206">
        <w:rPr>
          <w:lang w:val="en-GB"/>
        </w:rPr>
        <w:t>verifying</w:t>
      </w:r>
      <w:r w:rsidR="0034515A" w:rsidRPr="14930B17">
        <w:rPr>
          <w:lang w:val="en-GB"/>
        </w:rPr>
        <w:t xml:space="preserve"> </w:t>
      </w:r>
      <w:r w:rsidR="0034515A" w:rsidRPr="4EAE449A">
        <w:rPr>
          <w:lang w:val="en-GB"/>
        </w:rPr>
        <w:t xml:space="preserve">that </w:t>
      </w:r>
      <w:r w:rsidR="0034515A" w:rsidRPr="00942D7B">
        <w:rPr>
          <w:color w:val="FF0000"/>
          <w:lang w:val="en-GB"/>
        </w:rPr>
        <w:t xml:space="preserve">affected communities have given their consent </w:t>
      </w:r>
      <w:r w:rsidR="0034515A" w:rsidRPr="4EAE449A">
        <w:rPr>
          <w:lang w:val="en-GB"/>
        </w:rPr>
        <w:t xml:space="preserve">to the HCV-HCSA assessment </w:t>
      </w:r>
      <w:r w:rsidR="007B2F4E" w:rsidRPr="00314F7D">
        <w:rPr>
          <w:lang w:val="en-GB"/>
        </w:rPr>
        <w:t>(study plots, data gathering, mapping, additional meetings</w:t>
      </w:r>
      <w:r w:rsidR="00E02E0A">
        <w:rPr>
          <w:lang w:val="en-GB"/>
        </w:rPr>
        <w:t>, etc</w:t>
      </w:r>
      <w:r w:rsidR="007B2F4E" w:rsidRPr="00314F7D">
        <w:rPr>
          <w:lang w:val="en-GB"/>
        </w:rPr>
        <w:t>)</w:t>
      </w:r>
      <w:r w:rsidR="00E02E0A">
        <w:rPr>
          <w:lang w:val="en-GB"/>
        </w:rPr>
        <w:t xml:space="preserve"> </w:t>
      </w:r>
      <w:r w:rsidR="0034515A" w:rsidRPr="4EAE449A">
        <w:rPr>
          <w:lang w:val="en-GB"/>
        </w:rPr>
        <w:t>going ahead</w:t>
      </w:r>
      <w:r w:rsidR="006D4319">
        <w:rPr>
          <w:lang w:val="en-GB"/>
        </w:rPr>
        <w:t>.</w:t>
      </w:r>
    </w:p>
    <w:p w14:paraId="0A9206A8" w14:textId="56FC7209" w:rsidR="00C744BF" w:rsidRDefault="00C744BF" w:rsidP="006C07F8">
      <w:pPr>
        <w:pStyle w:val="ListParagraph"/>
        <w:numPr>
          <w:ilvl w:val="0"/>
          <w:numId w:val="31"/>
        </w:numPr>
        <w:rPr>
          <w:lang w:val="en-GB"/>
        </w:rPr>
      </w:pPr>
      <w:r>
        <w:rPr>
          <w:lang w:val="en-GB"/>
        </w:rPr>
        <w:t>Validated preliminary participatory mapping results (from LT&amp;U Study)</w:t>
      </w:r>
    </w:p>
    <w:p w14:paraId="34C56671" w14:textId="07636122" w:rsidR="0DB04252" w:rsidRPr="00765D20" w:rsidRDefault="00765D20" w:rsidP="006C07F8">
      <w:pPr>
        <w:pStyle w:val="ListParagraph"/>
        <w:numPr>
          <w:ilvl w:val="0"/>
          <w:numId w:val="31"/>
        </w:numPr>
        <w:rPr>
          <w:lang w:val="en-GB"/>
        </w:rPr>
      </w:pPr>
      <w:r w:rsidRPr="00765D20">
        <w:rPr>
          <w:lang w:val="en-GB"/>
        </w:rPr>
        <w:t>Detailed documentation of consultations</w:t>
      </w:r>
      <w:r>
        <w:rPr>
          <w:lang w:val="en-GB"/>
        </w:rPr>
        <w:t xml:space="preserve"> and </w:t>
      </w:r>
      <w:r w:rsidR="40EE979A" w:rsidRPr="00765D20">
        <w:rPr>
          <w:lang w:val="en-GB"/>
        </w:rPr>
        <w:t xml:space="preserve">meetings </w:t>
      </w:r>
      <w:r>
        <w:rPr>
          <w:lang w:val="en-GB"/>
        </w:rPr>
        <w:t xml:space="preserve">with other </w:t>
      </w:r>
      <w:r w:rsidR="40EE979A" w:rsidRPr="00765D20">
        <w:rPr>
          <w:lang w:val="en-GB"/>
        </w:rPr>
        <w:t>stakeholders</w:t>
      </w:r>
      <w:r w:rsidR="442A6CEF" w:rsidRPr="00765D20">
        <w:rPr>
          <w:lang w:val="en-GB"/>
        </w:rPr>
        <w:t>.</w:t>
      </w:r>
    </w:p>
    <w:p w14:paraId="5C9654A5" w14:textId="7A18E399" w:rsidR="0DB04252" w:rsidRDefault="442A6CEF" w:rsidP="006C07F8">
      <w:pPr>
        <w:pStyle w:val="ListParagraph"/>
        <w:numPr>
          <w:ilvl w:val="0"/>
          <w:numId w:val="31"/>
        </w:numPr>
        <w:rPr>
          <w:lang w:val="en-GB"/>
        </w:rPr>
      </w:pPr>
      <w:r w:rsidRPr="07C3CB6F">
        <w:rPr>
          <w:lang w:val="en-GB"/>
        </w:rPr>
        <w:t xml:space="preserve">Documentation of the </w:t>
      </w:r>
      <w:r w:rsidRPr="3F0CE7C8">
        <w:rPr>
          <w:lang w:val="en-GB"/>
        </w:rPr>
        <w:t xml:space="preserve">land cover </w:t>
      </w:r>
      <w:r w:rsidRPr="07C3CB6F">
        <w:rPr>
          <w:lang w:val="en-GB"/>
        </w:rPr>
        <w:t>ground-truthing activities</w:t>
      </w:r>
      <w:r w:rsidR="40EE979A" w:rsidRPr="07C3CB6F">
        <w:rPr>
          <w:lang w:val="en-GB"/>
        </w:rPr>
        <w:t xml:space="preserve"> </w:t>
      </w:r>
      <w:r w:rsidR="57A37117" w:rsidRPr="393AFF38">
        <w:rPr>
          <w:lang w:val="en-GB"/>
        </w:rPr>
        <w:t xml:space="preserve">with </w:t>
      </w:r>
      <w:r w:rsidR="57A37117" w:rsidRPr="3A38A7EF">
        <w:rPr>
          <w:lang w:val="en-GB"/>
        </w:rPr>
        <w:t>ground-truthing</w:t>
      </w:r>
      <w:r w:rsidR="57A37117" w:rsidRPr="64724CDF">
        <w:rPr>
          <w:lang w:val="en-GB"/>
        </w:rPr>
        <w:t xml:space="preserve"> coordinate</w:t>
      </w:r>
      <w:r w:rsidR="57A37117" w:rsidRPr="393AFF38">
        <w:rPr>
          <w:lang w:val="en-GB"/>
        </w:rPr>
        <w:t xml:space="preserve"> points,</w:t>
      </w:r>
      <w:r w:rsidR="57A37117" w:rsidRPr="5B99851D">
        <w:rPr>
          <w:lang w:val="en-GB"/>
        </w:rPr>
        <w:t xml:space="preserve"> and photos of the points for all compass direction, and </w:t>
      </w:r>
      <w:r w:rsidR="57A37117" w:rsidRPr="64724CDF">
        <w:rPr>
          <w:lang w:val="en-GB"/>
        </w:rPr>
        <w:t xml:space="preserve">the </w:t>
      </w:r>
      <w:r w:rsidR="57A37117" w:rsidRPr="5B99851D">
        <w:rPr>
          <w:lang w:val="en-GB"/>
        </w:rPr>
        <w:t>canopy</w:t>
      </w:r>
      <w:r w:rsidR="763F8D68" w:rsidRPr="695F6092">
        <w:rPr>
          <w:lang w:val="en-GB"/>
        </w:rPr>
        <w:t xml:space="preserve"> - </w:t>
      </w:r>
      <w:r w:rsidR="78776019" w:rsidRPr="695F6092">
        <w:rPr>
          <w:lang w:val="en-GB"/>
        </w:rPr>
        <w:t>If a drone is used, then</w:t>
      </w:r>
      <w:r w:rsidR="12BE571D" w:rsidRPr="695F6092">
        <w:rPr>
          <w:lang w:val="en-GB"/>
        </w:rPr>
        <w:t xml:space="preserve"> documentation </w:t>
      </w:r>
      <w:r w:rsidR="1B7455D5" w:rsidRPr="695F6092">
        <w:rPr>
          <w:lang w:val="en-GB"/>
        </w:rPr>
        <w:t>taken by the drone</w:t>
      </w:r>
      <w:r w:rsidR="57A37117" w:rsidRPr="5B99851D">
        <w:rPr>
          <w:lang w:val="en-GB"/>
        </w:rPr>
        <w:t>.</w:t>
      </w:r>
      <w:r w:rsidR="003E7C13" w:rsidRPr="003E7C13">
        <w:t xml:space="preserve"> </w:t>
      </w:r>
      <w:r w:rsidR="003E7C13" w:rsidRPr="003E7C13">
        <w:rPr>
          <w:lang w:val="en-GB"/>
        </w:rPr>
        <w:t xml:space="preserve">In all cases, </w:t>
      </w:r>
      <w:r w:rsidR="003E7C13" w:rsidRPr="003E7C13">
        <w:rPr>
          <w:b/>
          <w:bCs/>
          <w:lang w:val="en-GB"/>
        </w:rPr>
        <w:t>the final land cover classification must be completed to proceed with the full assessment.</w:t>
      </w:r>
    </w:p>
    <w:p w14:paraId="7A78C8E8" w14:textId="78CB57E5" w:rsidR="008734E7" w:rsidRDefault="008734E7" w:rsidP="006C07F8">
      <w:pPr>
        <w:pStyle w:val="ListParagraph"/>
        <w:numPr>
          <w:ilvl w:val="0"/>
          <w:numId w:val="31"/>
        </w:numPr>
        <w:rPr>
          <w:lang w:val="en-GB"/>
        </w:rPr>
      </w:pPr>
      <w:r>
        <w:rPr>
          <w:lang w:val="en-GB"/>
        </w:rPr>
        <w:t>All full assessment methods, materials and plan (including calendar</w:t>
      </w:r>
      <w:r w:rsidR="002F1673">
        <w:rPr>
          <w:lang w:val="en-GB"/>
        </w:rPr>
        <w:t xml:space="preserve"> and lists of sites and individuals to be contacted</w:t>
      </w:r>
      <w:r>
        <w:rPr>
          <w:lang w:val="en-GB"/>
        </w:rPr>
        <w:t>)</w:t>
      </w:r>
    </w:p>
    <w:p w14:paraId="1194077C" w14:textId="10CFD1E8" w:rsidR="005B388E" w:rsidRPr="008F1E10" w:rsidRDefault="008F1E10" w:rsidP="00E7529F">
      <w:pPr>
        <w:pStyle w:val="Heading1"/>
      </w:pPr>
      <w:bookmarkStart w:id="149" w:name="_Toc127874371"/>
      <w:bookmarkStart w:id="150" w:name="_Toc127918137"/>
      <w:bookmarkStart w:id="151" w:name="_Toc127967432"/>
      <w:bookmarkStart w:id="152" w:name="_Toc101948750"/>
      <w:r>
        <w:t>1.4. Full Assessment</w:t>
      </w:r>
      <w:bookmarkEnd w:id="149"/>
      <w:bookmarkEnd w:id="150"/>
      <w:bookmarkEnd w:id="151"/>
    </w:p>
    <w:p w14:paraId="4CB895CD" w14:textId="711E5E51" w:rsidR="007531CC" w:rsidRPr="00013F97" w:rsidRDefault="5DF72A4E" w:rsidP="00013F97">
      <w:pPr>
        <w:pStyle w:val="Heading3"/>
        <w:rPr>
          <w:sz w:val="24"/>
          <w:szCs w:val="24"/>
          <w:lang w:val="en-GB"/>
        </w:rPr>
      </w:pPr>
      <w:bookmarkStart w:id="153" w:name="_Toc127202355"/>
      <w:bookmarkStart w:id="154" w:name="_Toc127874372"/>
      <w:bookmarkStart w:id="155" w:name="_Toc127918138"/>
      <w:bookmarkStart w:id="156" w:name="_Toc127967433"/>
      <w:r w:rsidRPr="00013F97">
        <w:rPr>
          <w:sz w:val="24"/>
          <w:szCs w:val="24"/>
          <w:lang w:val="en-GB"/>
        </w:rPr>
        <w:t>1</w:t>
      </w:r>
      <w:r w:rsidR="008759A1" w:rsidRPr="00013F97">
        <w:rPr>
          <w:sz w:val="24"/>
          <w:szCs w:val="24"/>
          <w:lang w:val="en-GB"/>
        </w:rPr>
        <w:t>.4</w:t>
      </w:r>
      <w:r w:rsidRPr="00013F97">
        <w:rPr>
          <w:sz w:val="24"/>
          <w:szCs w:val="24"/>
          <w:lang w:val="en-GB"/>
        </w:rPr>
        <w:t>.</w:t>
      </w:r>
      <w:r w:rsidR="561E85EE" w:rsidRPr="00013F97">
        <w:rPr>
          <w:sz w:val="24"/>
          <w:szCs w:val="24"/>
          <w:lang w:val="en-GB"/>
        </w:rPr>
        <w:t xml:space="preserve">1 </w:t>
      </w:r>
      <w:r w:rsidR="007531CC" w:rsidRPr="00013F97">
        <w:rPr>
          <w:sz w:val="24"/>
          <w:szCs w:val="24"/>
          <w:lang w:val="en-GB"/>
        </w:rPr>
        <w:t>What assessor must do</w:t>
      </w:r>
      <w:bookmarkEnd w:id="153"/>
      <w:bookmarkEnd w:id="154"/>
      <w:bookmarkEnd w:id="155"/>
      <w:bookmarkEnd w:id="156"/>
    </w:p>
    <w:bookmarkEnd w:id="152"/>
    <w:p w14:paraId="6C811D41" w14:textId="77777777" w:rsidR="003E7C13" w:rsidRPr="00314F7D" w:rsidRDefault="003E7C13" w:rsidP="003E7C13">
      <w:pPr>
        <w:rPr>
          <w:lang w:val="en-GB"/>
        </w:rPr>
      </w:pPr>
      <w:r w:rsidRPr="00314F7D">
        <w:rPr>
          <w:lang w:val="en-GB"/>
        </w:rPr>
        <w:t>The full assessment is comprised of three main activities</w:t>
      </w:r>
      <w:r w:rsidRPr="41039392">
        <w:rPr>
          <w:lang w:val="en-GB"/>
        </w:rPr>
        <w:t xml:space="preserve">: </w:t>
      </w:r>
    </w:p>
    <w:p w14:paraId="304C3954" w14:textId="77777777" w:rsidR="003E7C13" w:rsidRPr="00A90E39" w:rsidRDefault="003E7C13" w:rsidP="006C07F8">
      <w:pPr>
        <w:pStyle w:val="ListParagraph"/>
        <w:numPr>
          <w:ilvl w:val="3"/>
          <w:numId w:val="17"/>
        </w:numPr>
        <w:ind w:left="709"/>
        <w:rPr>
          <w:lang w:val="en-GB"/>
        </w:rPr>
      </w:pPr>
      <w:r w:rsidRPr="00A90E39">
        <w:rPr>
          <w:lang w:val="en-GB"/>
        </w:rPr>
        <w:t>Fieldwork</w:t>
      </w:r>
    </w:p>
    <w:p w14:paraId="774028F3" w14:textId="77777777" w:rsidR="003E7C13" w:rsidRPr="00A90E39" w:rsidRDefault="003E7C13" w:rsidP="006C07F8">
      <w:pPr>
        <w:pStyle w:val="ListParagraph"/>
        <w:numPr>
          <w:ilvl w:val="3"/>
          <w:numId w:val="17"/>
        </w:numPr>
        <w:ind w:left="709"/>
        <w:rPr>
          <w:lang w:val="en-GB"/>
        </w:rPr>
      </w:pPr>
      <w:r w:rsidRPr="00A90E39">
        <w:rPr>
          <w:lang w:val="en-GB"/>
        </w:rPr>
        <w:t>Consultation of the preliminary findings</w:t>
      </w:r>
    </w:p>
    <w:p w14:paraId="736FDF85" w14:textId="65BFFAF7" w:rsidR="003E7C13" w:rsidRDefault="003E7C13" w:rsidP="006C07F8">
      <w:pPr>
        <w:pStyle w:val="ListParagraph"/>
        <w:numPr>
          <w:ilvl w:val="3"/>
          <w:numId w:val="17"/>
        </w:numPr>
        <w:ind w:left="709"/>
        <w:rPr>
          <w:lang w:val="en-GB"/>
        </w:rPr>
      </w:pPr>
      <w:r w:rsidRPr="00A90E39">
        <w:rPr>
          <w:lang w:val="en-GB"/>
        </w:rPr>
        <w:t>Analysis and report</w:t>
      </w:r>
      <w:r>
        <w:rPr>
          <w:lang w:val="en-GB"/>
        </w:rPr>
        <w:t xml:space="preserve"> writ</w:t>
      </w:r>
      <w:r w:rsidRPr="00A90E39">
        <w:rPr>
          <w:lang w:val="en-GB"/>
        </w:rPr>
        <w:t xml:space="preserve">ing. </w:t>
      </w:r>
    </w:p>
    <w:p w14:paraId="1F2BCE42" w14:textId="73BFAAA9" w:rsidR="008D5BFE" w:rsidRPr="00013F97" w:rsidRDefault="008D5BFE" w:rsidP="008D5BFE">
      <w:pPr>
        <w:pStyle w:val="Heading3"/>
        <w:rPr>
          <w:sz w:val="24"/>
          <w:szCs w:val="24"/>
          <w:lang w:val="en-GB"/>
        </w:rPr>
      </w:pPr>
      <w:bookmarkStart w:id="157" w:name="_Toc127967434"/>
      <w:r w:rsidRPr="00013F97">
        <w:rPr>
          <w:sz w:val="24"/>
          <w:szCs w:val="24"/>
          <w:lang w:val="en-GB"/>
        </w:rPr>
        <w:t>1.4.1</w:t>
      </w:r>
      <w:r>
        <w:rPr>
          <w:sz w:val="24"/>
          <w:szCs w:val="24"/>
          <w:lang w:val="en-GB"/>
        </w:rPr>
        <w:t xml:space="preserve">.1 </w:t>
      </w:r>
      <w:r w:rsidRPr="00013F97">
        <w:rPr>
          <w:sz w:val="24"/>
          <w:szCs w:val="24"/>
          <w:lang w:val="en-GB"/>
        </w:rPr>
        <w:t xml:space="preserve"> </w:t>
      </w:r>
      <w:r>
        <w:rPr>
          <w:sz w:val="24"/>
          <w:szCs w:val="24"/>
          <w:lang w:val="en-GB"/>
        </w:rPr>
        <w:t>Field work</w:t>
      </w:r>
      <w:bookmarkEnd w:id="157"/>
    </w:p>
    <w:p w14:paraId="2CB1B7AF" w14:textId="38E1B347" w:rsidR="008F0DA1" w:rsidRPr="00314F7D" w:rsidRDefault="005830BE" w:rsidP="005830BE">
      <w:pPr>
        <w:rPr>
          <w:lang w:val="en-GB"/>
        </w:rPr>
      </w:pPr>
      <w:r w:rsidRPr="00314F7D">
        <w:rPr>
          <w:lang w:val="en-GB"/>
        </w:rPr>
        <w:t xml:space="preserve">The assessment team travels to the field site to collect primary data. </w:t>
      </w:r>
      <w:r w:rsidR="00C4178F" w:rsidRPr="00314F7D">
        <w:rPr>
          <w:lang w:val="en-GB"/>
        </w:rPr>
        <w:t>It is also common</w:t>
      </w:r>
      <w:r w:rsidR="008F0DA1" w:rsidRPr="00314F7D">
        <w:rPr>
          <w:lang w:val="en-GB"/>
        </w:rPr>
        <w:t xml:space="preserve"> for</w:t>
      </w:r>
      <w:r w:rsidR="00C4178F" w:rsidRPr="00314F7D">
        <w:rPr>
          <w:lang w:val="en-GB"/>
        </w:rPr>
        <w:t xml:space="preserve"> the Organisation staff</w:t>
      </w:r>
      <w:r w:rsidR="00F45E96">
        <w:rPr>
          <w:lang w:val="en-GB"/>
        </w:rPr>
        <w:t xml:space="preserve"> and interpreter</w:t>
      </w:r>
      <w:r w:rsidR="004C3B92">
        <w:rPr>
          <w:lang w:val="en-GB"/>
        </w:rPr>
        <w:t xml:space="preserve"> / local facilitator</w:t>
      </w:r>
      <w:r w:rsidR="00F45E96">
        <w:rPr>
          <w:lang w:val="en-GB"/>
        </w:rPr>
        <w:t xml:space="preserve"> </w:t>
      </w:r>
      <w:r w:rsidR="00C4178F" w:rsidRPr="00314F7D">
        <w:rPr>
          <w:lang w:val="en-GB"/>
        </w:rPr>
        <w:t>to support the assessment team during the full assessment</w:t>
      </w:r>
      <w:r w:rsidR="00BF5F90">
        <w:rPr>
          <w:lang w:val="en-GB"/>
        </w:rPr>
        <w:t xml:space="preserve">, but if there are affected communities in the assessment area, </w:t>
      </w:r>
      <w:r w:rsidR="00BB3F30">
        <w:rPr>
          <w:lang w:val="en-GB"/>
        </w:rPr>
        <w:t>participation of the Organisation’s staff must be conditional to consent from the affected communities</w:t>
      </w:r>
      <w:r w:rsidR="00C4178F" w:rsidRPr="00314F7D">
        <w:rPr>
          <w:lang w:val="en-GB"/>
        </w:rPr>
        <w:t>.</w:t>
      </w:r>
      <w:r w:rsidR="00B07C31">
        <w:rPr>
          <w:lang w:val="en-GB"/>
        </w:rPr>
        <w:t xml:space="preserve"> </w:t>
      </w:r>
    </w:p>
    <w:p w14:paraId="02225691" w14:textId="204D9C66" w:rsidR="005830BE" w:rsidRPr="00314F7D" w:rsidRDefault="005830BE" w:rsidP="005830BE">
      <w:pPr>
        <w:rPr>
          <w:lang w:val="en-GB"/>
        </w:rPr>
      </w:pPr>
      <w:r w:rsidRPr="00314F7D">
        <w:rPr>
          <w:lang w:val="en-GB"/>
        </w:rPr>
        <w:lastRenderedPageBreak/>
        <w:t>The studies will vary depending on existing data and site-specific circumstances. Typical primary data collection falls into two parts: social fieldwork and environmental fieldwork.</w:t>
      </w:r>
    </w:p>
    <w:p w14:paraId="7A14F9F3" w14:textId="18CDCA63" w:rsidR="00817777" w:rsidRPr="008D5BFE" w:rsidRDefault="00817777" w:rsidP="00013F97">
      <w:pPr>
        <w:pStyle w:val="Heading4"/>
        <w:rPr>
          <w:sz w:val="22"/>
          <w:szCs w:val="22"/>
          <w:lang w:val="en-GB"/>
        </w:rPr>
      </w:pPr>
      <w:r w:rsidRPr="008D5BFE">
        <w:rPr>
          <w:sz w:val="22"/>
          <w:szCs w:val="22"/>
          <w:lang w:val="en-GB"/>
        </w:rPr>
        <w:t>1.4.1.</w:t>
      </w:r>
      <w:r w:rsidR="003E7C13" w:rsidRPr="008D5BFE">
        <w:rPr>
          <w:sz w:val="22"/>
          <w:szCs w:val="22"/>
          <w:lang w:val="en-GB"/>
        </w:rPr>
        <w:t>1</w:t>
      </w:r>
      <w:r w:rsidRPr="008D5BFE">
        <w:rPr>
          <w:sz w:val="22"/>
          <w:szCs w:val="22"/>
          <w:lang w:val="en-GB"/>
        </w:rPr>
        <w:t>.</w:t>
      </w:r>
      <w:r w:rsidR="008D5BFE" w:rsidRPr="008D5BFE">
        <w:rPr>
          <w:sz w:val="22"/>
          <w:szCs w:val="22"/>
          <w:lang w:val="en-GB"/>
        </w:rPr>
        <w:t xml:space="preserve">1. </w:t>
      </w:r>
      <w:r w:rsidRPr="008D5BFE">
        <w:rPr>
          <w:sz w:val="22"/>
          <w:szCs w:val="22"/>
          <w:lang w:val="en-GB"/>
        </w:rPr>
        <w:t xml:space="preserve"> Social Fieldwork </w:t>
      </w:r>
    </w:p>
    <w:p w14:paraId="11C5D67E" w14:textId="77777777" w:rsidR="00817777" w:rsidRPr="00817777" w:rsidRDefault="00817777" w:rsidP="00817777">
      <w:pPr>
        <w:rPr>
          <w:lang w:val="en-GB"/>
        </w:rPr>
      </w:pPr>
      <w:r w:rsidRPr="007459AB">
        <w:rPr>
          <w:color w:val="auto"/>
          <w:lang w:val="en-GB"/>
        </w:rPr>
        <w:t>Social fieldwork is required to take place in assessment areas where the Organisation</w:t>
      </w:r>
      <w:r w:rsidRPr="007459AB">
        <w:rPr>
          <w:color w:val="auto"/>
          <w:vertAlign w:val="superscript"/>
          <w:lang w:val="en-GB"/>
        </w:rPr>
        <w:footnoteReference w:id="11"/>
      </w:r>
      <w:r w:rsidRPr="007459AB">
        <w:rPr>
          <w:color w:val="auto"/>
          <w:lang w:val="en-GB"/>
        </w:rPr>
        <w:t xml:space="preserve"> has identified the presence of “affected communities”: indigenous and local </w:t>
      </w:r>
      <w:r w:rsidRPr="00817777">
        <w:rPr>
          <w:lang w:val="en-GB"/>
        </w:rPr>
        <w:t>communities and inhabitants</w:t>
      </w:r>
      <w:r w:rsidRPr="00817777">
        <w:rPr>
          <w:color w:val="59BF94"/>
          <w:vertAlign w:val="superscript"/>
          <w:lang w:val="en-GB"/>
        </w:rPr>
        <w:footnoteReference w:id="12"/>
      </w:r>
      <w:r w:rsidRPr="00817777">
        <w:rPr>
          <w:lang w:val="en-GB"/>
        </w:rPr>
        <w:t xml:space="preserve"> with legal and customary ownership and/or usage rights over any of the land and resources that may be affected by the planned development. </w:t>
      </w:r>
    </w:p>
    <w:p w14:paraId="6DC252F2" w14:textId="77777777" w:rsidR="00817777" w:rsidRPr="00817777" w:rsidRDefault="00817777" w:rsidP="00817777">
      <w:pPr>
        <w:rPr>
          <w:lang w:val="en-GB"/>
        </w:rPr>
      </w:pPr>
      <w:r w:rsidRPr="00817777">
        <w:rPr>
          <w:lang w:val="en-GB"/>
        </w:rPr>
        <w:t>Required field assessment activities are different if the affected communities are likely to be directly or indirectly affected by the planned development:</w:t>
      </w:r>
    </w:p>
    <w:p w14:paraId="52F51070" w14:textId="77777777" w:rsidR="00817777" w:rsidRPr="00817777" w:rsidRDefault="00817777" w:rsidP="006C07F8">
      <w:pPr>
        <w:numPr>
          <w:ilvl w:val="0"/>
          <w:numId w:val="65"/>
        </w:numPr>
        <w:contextualSpacing/>
        <w:rPr>
          <w:lang w:val="en-GB"/>
        </w:rPr>
      </w:pPr>
      <w:r w:rsidRPr="00817777">
        <w:rPr>
          <w:lang w:val="en-GB"/>
        </w:rPr>
        <w:t>Communities that are likely to be directly affected are required to be included in participatory mapping and through other consultation methods, including the final consultation.</w:t>
      </w:r>
    </w:p>
    <w:p w14:paraId="1E8482B7" w14:textId="77777777" w:rsidR="00817777" w:rsidRPr="00817777" w:rsidRDefault="00817777" w:rsidP="006C07F8">
      <w:pPr>
        <w:numPr>
          <w:ilvl w:val="0"/>
          <w:numId w:val="65"/>
        </w:numPr>
        <w:contextualSpacing/>
        <w:rPr>
          <w:lang w:val="en-GB"/>
        </w:rPr>
      </w:pPr>
      <w:r w:rsidRPr="00817777">
        <w:rPr>
          <w:lang w:val="en-GB"/>
        </w:rPr>
        <w:t>Communities that are likely to be affected indirectly (generally those located outside the borders of the assessment area, that could be affected, for example, by changes to ecosystem services provision for downstream water users due to impacts on water quality and quantity) are required to be included in the assessment process consultation stage (for example to suggest monitoring measures to ensure they are not negatively impacted).</w:t>
      </w:r>
    </w:p>
    <w:p w14:paraId="5C975AC7" w14:textId="77777777" w:rsidR="00817777" w:rsidRPr="00817777" w:rsidRDefault="00817777" w:rsidP="00817777">
      <w:pPr>
        <w:rPr>
          <w:b/>
          <w:bCs/>
          <w:lang w:val="en-GB"/>
        </w:rPr>
      </w:pPr>
      <w:r w:rsidRPr="00817777">
        <w:rPr>
          <w:b/>
          <w:bCs/>
          <w:lang w:val="en-GB"/>
        </w:rPr>
        <w:t xml:space="preserve">This subsection focuses exclusively on activities to be conducted with affected communities as defined above, and with consideration of how they are affected (directly or indirectly). </w:t>
      </w:r>
    </w:p>
    <w:p w14:paraId="35827C41" w14:textId="77777777" w:rsidR="00817777" w:rsidRPr="00817777" w:rsidRDefault="00817777" w:rsidP="00817777">
      <w:pPr>
        <w:rPr>
          <w:lang w:val="en-GB"/>
        </w:rPr>
      </w:pPr>
      <w:r w:rsidRPr="00817777">
        <w:rPr>
          <w:lang w:val="en-GB"/>
        </w:rPr>
        <w:t>The purpose of the social field studies is to work together with the affected communities in a participatory and informed manner, to discuss and document:</w:t>
      </w:r>
    </w:p>
    <w:p w14:paraId="69E59C08" w14:textId="7DE1ACA5" w:rsidR="00817777" w:rsidRPr="00BD57C5" w:rsidRDefault="00817777" w:rsidP="006C07F8">
      <w:pPr>
        <w:numPr>
          <w:ilvl w:val="0"/>
          <w:numId w:val="66"/>
        </w:numPr>
        <w:contextualSpacing/>
        <w:rPr>
          <w:lang w:val="en-GB"/>
        </w:rPr>
      </w:pPr>
      <w:r w:rsidRPr="00BD57C5">
        <w:rPr>
          <w:lang w:val="en-GB"/>
        </w:rPr>
        <w:t>Livelihood strategies and tenure, with detail regarding sub-groups within each affected community (</w:t>
      </w:r>
      <w:r w:rsidR="00BD57C5" w:rsidRPr="00BD57C5">
        <w:rPr>
          <w:lang w:val="en-GB"/>
        </w:rPr>
        <w:t>defined by gender, age, ethnicity, origin, economic status and activities, organisations and power</w:t>
      </w:r>
      <w:r w:rsidRPr="00BD57C5">
        <w:rPr>
          <w:lang w:val="en-GB"/>
        </w:rPr>
        <w:t xml:space="preserve">)  </w:t>
      </w:r>
    </w:p>
    <w:p w14:paraId="289FD79E" w14:textId="77777777" w:rsidR="00817777" w:rsidRPr="00817777" w:rsidRDefault="00817777" w:rsidP="006C07F8">
      <w:pPr>
        <w:numPr>
          <w:ilvl w:val="0"/>
          <w:numId w:val="66"/>
        </w:numPr>
        <w:contextualSpacing/>
        <w:rPr>
          <w:lang w:val="en-GB"/>
        </w:rPr>
      </w:pPr>
      <w:r w:rsidRPr="00817777">
        <w:rPr>
          <w:lang w:val="en-GB"/>
        </w:rPr>
        <w:lastRenderedPageBreak/>
        <w:t>Important sites and natural resource use critical to satisfy basic needs – HCV 4 and 5 (e.g. water, fishing, hunting, gathering non-timber forest products (NTFPs)) of each and all sub-groups; this includes discussing and identifying with indirectly affected communities what ecosystem services (HCV 4) resources (HCV 5) critical to satisfy their basic needs may be impacted by the development.</w:t>
      </w:r>
    </w:p>
    <w:p w14:paraId="171F93C7" w14:textId="77777777" w:rsidR="00817777" w:rsidRPr="00817777" w:rsidRDefault="00817777" w:rsidP="006C07F8">
      <w:pPr>
        <w:numPr>
          <w:ilvl w:val="0"/>
          <w:numId w:val="66"/>
        </w:numPr>
        <w:contextualSpacing/>
        <w:rPr>
          <w:lang w:val="en-GB"/>
        </w:rPr>
      </w:pPr>
      <w:r w:rsidRPr="00817777">
        <w:rPr>
          <w:lang w:val="en-GB"/>
        </w:rPr>
        <w:t>Important cultural/historical sites and resources (e.g. places for ceremonies, totem species – HCV 6) of each and all sub-groups</w:t>
      </w:r>
    </w:p>
    <w:p w14:paraId="317508CB" w14:textId="77777777" w:rsidR="00817777" w:rsidRPr="00817777" w:rsidRDefault="00817777" w:rsidP="006C07F8">
      <w:pPr>
        <w:numPr>
          <w:ilvl w:val="0"/>
          <w:numId w:val="66"/>
        </w:numPr>
        <w:contextualSpacing/>
        <w:rPr>
          <w:lang w:val="en-GB"/>
        </w:rPr>
      </w:pPr>
      <w:r w:rsidRPr="00817777">
        <w:rPr>
          <w:lang w:val="en-GB"/>
        </w:rPr>
        <w:t>How the proposed project may impact livelihoods and resources use and access, and what related management and monitoring measures should be agreed to minimize such impacts on all sub-groups, including:</w:t>
      </w:r>
    </w:p>
    <w:p w14:paraId="71DF22DE" w14:textId="77777777" w:rsidR="00817777" w:rsidRPr="00817777" w:rsidRDefault="00817777" w:rsidP="006C07F8">
      <w:pPr>
        <w:numPr>
          <w:ilvl w:val="1"/>
          <w:numId w:val="66"/>
        </w:numPr>
        <w:contextualSpacing/>
        <w:rPr>
          <w:lang w:val="en-GB"/>
        </w:rPr>
      </w:pPr>
      <w:r w:rsidRPr="00817777">
        <w:rPr>
          <w:lang w:val="en-GB"/>
        </w:rPr>
        <w:t>the identification of land for current and future livelihoods (land and resource needs)  to be set apart from development and strict conservation</w:t>
      </w:r>
    </w:p>
    <w:p w14:paraId="184997A9" w14:textId="77777777" w:rsidR="00817777" w:rsidRPr="00817777" w:rsidRDefault="00817777" w:rsidP="006C07F8">
      <w:pPr>
        <w:numPr>
          <w:ilvl w:val="1"/>
          <w:numId w:val="66"/>
        </w:numPr>
        <w:contextualSpacing/>
        <w:rPr>
          <w:lang w:val="en-GB"/>
        </w:rPr>
      </w:pPr>
      <w:r w:rsidRPr="00817777">
        <w:rPr>
          <w:lang w:val="en-GB"/>
        </w:rPr>
        <w:t>the design of management areas where certain practices will contribute to reducing impacts on social HCVs and will allow for affected communities to continued access to the resources.</w:t>
      </w:r>
    </w:p>
    <w:p w14:paraId="5A4BEF5B" w14:textId="77777777" w:rsidR="00817777" w:rsidRPr="00817777" w:rsidRDefault="00817777" w:rsidP="00817777">
      <w:pPr>
        <w:ind w:left="720"/>
        <w:contextualSpacing/>
        <w:rPr>
          <w:lang w:val="en-GB"/>
        </w:rPr>
      </w:pPr>
    </w:p>
    <w:p w14:paraId="2E2A6268" w14:textId="77777777" w:rsidR="00817777" w:rsidRPr="00817777" w:rsidRDefault="00817777" w:rsidP="00817777">
      <w:pPr>
        <w:rPr>
          <w:lang w:val="en-GB"/>
        </w:rPr>
      </w:pPr>
      <w:r w:rsidRPr="00817777">
        <w:rPr>
          <w:lang w:val="en-GB"/>
        </w:rPr>
        <w:t>Important steps to consider throughout the social field studies include:</w:t>
      </w:r>
    </w:p>
    <w:p w14:paraId="2B0DFC49" w14:textId="43ED849E" w:rsidR="00817777" w:rsidRPr="00817777" w:rsidRDefault="00817777" w:rsidP="006C07F8">
      <w:pPr>
        <w:numPr>
          <w:ilvl w:val="0"/>
          <w:numId w:val="67"/>
        </w:numPr>
        <w:contextualSpacing/>
        <w:rPr>
          <w:lang w:val="en-GB"/>
        </w:rPr>
      </w:pPr>
      <w:r w:rsidRPr="00817777">
        <w:rPr>
          <w:lang w:val="en-GB"/>
        </w:rPr>
        <w:t>Verifying and gathering evidence (</w:t>
      </w:r>
      <w:r w:rsidR="00357104" w:rsidRPr="00817777">
        <w:rPr>
          <w:lang w:val="en-GB"/>
        </w:rPr>
        <w:t>triangulation) that</w:t>
      </w:r>
      <w:r w:rsidRPr="00817777">
        <w:rPr>
          <w:lang w:val="en-GB"/>
        </w:rPr>
        <w:t xml:space="preserve"> there is FPIC to conduct the assessment and adequately informing all affected communities about the scope and implications of the HCV-HCSA assessment, including all paned activities field activities and consultations.  Affected communities that were involved in the scoping would already have been informed and granted FPIC to the assessment, but in most assessments that is a minority compared to the total number of affected communities, so this must be a first step to implement.  </w:t>
      </w:r>
    </w:p>
    <w:p w14:paraId="5B25A184" w14:textId="30496478" w:rsidR="00A713BF" w:rsidRDefault="00A713BF" w:rsidP="006C07F8">
      <w:pPr>
        <w:numPr>
          <w:ilvl w:val="0"/>
          <w:numId w:val="67"/>
        </w:numPr>
        <w:contextualSpacing/>
        <w:rPr>
          <w:lang w:val="en-GB"/>
        </w:rPr>
      </w:pPr>
      <w:r w:rsidRPr="00817777">
        <w:rPr>
          <w:lang w:val="en-GB"/>
        </w:rPr>
        <w:t>If during fieldwork, the assessment team finds evidence that potentially affected communities have not been identified, adequately informed about the project, or asked to provide their documented consent to the full assessment the assessor must halt all assessment activities in the area corresponding to the potentially affected community and the area corresponding to that community will become part of the wider landscape and will be explicitly identified in maps as “not-assessed”.</w:t>
      </w:r>
    </w:p>
    <w:p w14:paraId="52944174" w14:textId="67058E01" w:rsidR="00817777" w:rsidRPr="00817777" w:rsidRDefault="00817777" w:rsidP="006C07F8">
      <w:pPr>
        <w:numPr>
          <w:ilvl w:val="0"/>
          <w:numId w:val="67"/>
        </w:numPr>
        <w:contextualSpacing/>
        <w:rPr>
          <w:lang w:val="en-GB"/>
        </w:rPr>
      </w:pPr>
      <w:r w:rsidRPr="00817777">
        <w:rPr>
          <w:lang w:val="en-GB"/>
        </w:rPr>
        <w:lastRenderedPageBreak/>
        <w:t xml:space="preserve">Respecting mechanisms agreed for consultation and engagement.  </w:t>
      </w:r>
    </w:p>
    <w:p w14:paraId="1C9FDD2E" w14:textId="77777777" w:rsidR="00817777" w:rsidRPr="00817777" w:rsidRDefault="00817777" w:rsidP="006C07F8">
      <w:pPr>
        <w:numPr>
          <w:ilvl w:val="0"/>
          <w:numId w:val="67"/>
        </w:numPr>
        <w:contextualSpacing/>
        <w:rPr>
          <w:lang w:val="en-GB"/>
        </w:rPr>
      </w:pPr>
      <w:r w:rsidRPr="00817777">
        <w:rPr>
          <w:lang w:val="en-GB"/>
        </w:rPr>
        <w:t xml:space="preserve">Always respecting the decisions of the affected communities; this may include the decision, at any point in time, to withdraw their consent to the conduct of the assessment. </w:t>
      </w:r>
    </w:p>
    <w:p w14:paraId="3BF4DF9D" w14:textId="77777777" w:rsidR="00817777" w:rsidRPr="00817777" w:rsidRDefault="00817777" w:rsidP="006C07F8">
      <w:pPr>
        <w:numPr>
          <w:ilvl w:val="0"/>
          <w:numId w:val="67"/>
        </w:numPr>
        <w:contextualSpacing/>
        <w:rPr>
          <w:lang w:val="en-GB"/>
        </w:rPr>
      </w:pPr>
      <w:r w:rsidRPr="00817777">
        <w:rPr>
          <w:lang w:val="en-GB"/>
        </w:rPr>
        <w:t xml:space="preserve">Using all resources collected during the previous stages to support the social studies: this includes the land cover map, but most importantly, the digitised preliminary participatory mapping results and information on community boundaries (extracted from the LT&amp;U study), which should be used as the starting point for refining /expanding the participatory mapping exercise. </w:t>
      </w:r>
    </w:p>
    <w:p w14:paraId="3C3362D3" w14:textId="48A82A13" w:rsidR="00817777" w:rsidRPr="00817777" w:rsidRDefault="00817777" w:rsidP="006C07F8">
      <w:pPr>
        <w:numPr>
          <w:ilvl w:val="0"/>
          <w:numId w:val="67"/>
        </w:numPr>
        <w:contextualSpacing/>
        <w:rPr>
          <w:lang w:val="en-GB"/>
        </w:rPr>
      </w:pPr>
      <w:r w:rsidRPr="00817777">
        <w:rPr>
          <w:lang w:val="en-GB"/>
        </w:rPr>
        <w:t>If during the full assessment the affected communities share pre-existing participatory mapping results and community planning information, this information must be used to adapt the scope of the field studies</w:t>
      </w:r>
      <w:r w:rsidR="00A713BF">
        <w:rPr>
          <w:lang w:val="en-GB"/>
        </w:rPr>
        <w:t xml:space="preserve"> (what information needs to be collected)</w:t>
      </w:r>
      <w:r w:rsidRPr="00817777">
        <w:rPr>
          <w:lang w:val="en-GB"/>
        </w:rPr>
        <w:t xml:space="preserve">, to recognise the pre-existing community </w:t>
      </w:r>
      <w:r w:rsidR="00A713BF">
        <w:rPr>
          <w:lang w:val="en-GB"/>
        </w:rPr>
        <w:t xml:space="preserve">identification processes </w:t>
      </w:r>
      <w:r w:rsidRPr="00817777">
        <w:rPr>
          <w:lang w:val="en-GB"/>
        </w:rPr>
        <w:t xml:space="preserve">and avoid duplicating efforts. </w:t>
      </w:r>
    </w:p>
    <w:p w14:paraId="1A631BDC" w14:textId="04E4C979" w:rsidR="00817777" w:rsidRPr="00817777" w:rsidRDefault="00817777" w:rsidP="006C07F8">
      <w:pPr>
        <w:numPr>
          <w:ilvl w:val="0"/>
          <w:numId w:val="67"/>
        </w:numPr>
        <w:contextualSpacing/>
        <w:rPr>
          <w:lang w:val="en-GB"/>
        </w:rPr>
      </w:pPr>
      <w:r w:rsidRPr="00CE22C8">
        <w:rPr>
          <w:b/>
          <w:bCs/>
          <w:lang w:val="en-GB"/>
        </w:rPr>
        <w:t>Conducting participatory mapping with all affected communities with legal or customary rights overlapped with the assessment area.</w:t>
      </w:r>
      <w:r w:rsidRPr="00817777">
        <w:rPr>
          <w:lang w:val="en-GB"/>
        </w:rPr>
        <w:t xml:space="preserve"> Initial maps are created with the communities</w:t>
      </w:r>
      <w:r w:rsidR="00A713BF">
        <w:rPr>
          <w:lang w:val="en-GB"/>
        </w:rPr>
        <w:t>’ representatives</w:t>
      </w:r>
      <w:r w:rsidRPr="00817777">
        <w:rPr>
          <w:lang w:val="en-GB"/>
        </w:rPr>
        <w:t xml:space="preserve"> </w:t>
      </w:r>
      <w:r w:rsidR="00A713BF">
        <w:rPr>
          <w:lang w:val="en-GB"/>
        </w:rPr>
        <w:t xml:space="preserve">using printed images of an adequate scale for their area, which include the landcover layer and the community boundaries layer (from LT&amp;U study). The mapping work done manually by the communities representatives will then be transferred </w:t>
      </w:r>
      <w:r w:rsidRPr="00817777">
        <w:rPr>
          <w:lang w:val="en-GB"/>
        </w:rPr>
        <w:t xml:space="preserve">to a GIS format by the assessment team are </w:t>
      </w:r>
      <w:r w:rsidR="00A713BF">
        <w:rPr>
          <w:lang w:val="en-GB"/>
        </w:rPr>
        <w:t xml:space="preserve">will be </w:t>
      </w:r>
      <w:r w:rsidRPr="00817777">
        <w:rPr>
          <w:lang w:val="en-GB"/>
        </w:rPr>
        <w:t xml:space="preserve">presented back to the </w:t>
      </w:r>
      <w:r w:rsidR="00A713BF">
        <w:rPr>
          <w:lang w:val="en-GB"/>
        </w:rPr>
        <w:t xml:space="preserve">entire affected </w:t>
      </w:r>
      <w:r w:rsidRPr="00817777">
        <w:rPr>
          <w:lang w:val="en-GB"/>
        </w:rPr>
        <w:t>community for comment and corrections</w:t>
      </w:r>
      <w:r w:rsidR="00CE22C8">
        <w:rPr>
          <w:lang w:val="en-GB"/>
        </w:rPr>
        <w:t xml:space="preserve">, </w:t>
      </w:r>
      <w:r w:rsidR="00CE22C8" w:rsidRPr="00C15A7E">
        <w:rPr>
          <w:lang w:val="en-GB"/>
        </w:rPr>
        <w:t>provid</w:t>
      </w:r>
      <w:r w:rsidR="00CE22C8">
        <w:rPr>
          <w:lang w:val="en-GB"/>
        </w:rPr>
        <w:t xml:space="preserve">ing a </w:t>
      </w:r>
      <w:r w:rsidR="00CE22C8" w:rsidRPr="00C15A7E">
        <w:rPr>
          <w:lang w:val="en-GB"/>
        </w:rPr>
        <w:t xml:space="preserve">picture </w:t>
      </w:r>
      <w:r w:rsidR="00CE22C8">
        <w:rPr>
          <w:lang w:val="en-GB"/>
        </w:rPr>
        <w:t xml:space="preserve">or the original </w:t>
      </w:r>
      <w:r w:rsidR="00CE22C8" w:rsidRPr="00C15A7E">
        <w:rPr>
          <w:lang w:val="en-GB"/>
        </w:rPr>
        <w:t>sketch map to be compared with the digitised map</w:t>
      </w:r>
      <w:r w:rsidRPr="00817777">
        <w:rPr>
          <w:lang w:val="en-GB"/>
        </w:rPr>
        <w:t>.  Participatory mapping must be GIS-based so that the maps can be overlaid with other assessment results. Participatory mapping is recommended for all affected community lands and not just those areas that overlap directly with the assessment area, as this will provide a more comprehensive picture of resource ownership and use, and thereby a better understanding of the impact of the development on the entire community (i.e., how dependent communities are on the assessment area.</w:t>
      </w:r>
    </w:p>
    <w:p w14:paraId="67308D47" w14:textId="3CC86D44" w:rsidR="00817777" w:rsidRPr="00817777" w:rsidRDefault="00817777" w:rsidP="006C07F8">
      <w:pPr>
        <w:numPr>
          <w:ilvl w:val="0"/>
          <w:numId w:val="67"/>
        </w:numPr>
        <w:contextualSpacing/>
        <w:rPr>
          <w:lang w:val="en-GB"/>
        </w:rPr>
      </w:pPr>
      <w:r w:rsidRPr="00817777">
        <w:rPr>
          <w:lang w:val="en-GB"/>
        </w:rPr>
        <w:t xml:space="preserve">Assessing future land and resource needs for securing livelihoods: participatory mapping is the process that must be used to document </w:t>
      </w:r>
      <w:r w:rsidRPr="00817777">
        <w:rPr>
          <w:lang w:val="en-GB"/>
        </w:rPr>
        <w:lastRenderedPageBreak/>
        <w:t>with the community current land and resource use (including swidden areas) and based on it, to discuss the quality, extent and location of lands which need to be allocated for future livelihood</w:t>
      </w:r>
      <w:r w:rsidR="00A713BF">
        <w:rPr>
          <w:lang w:val="en-GB"/>
        </w:rPr>
        <w:t>s</w:t>
      </w:r>
      <w:r w:rsidRPr="00817777">
        <w:rPr>
          <w:lang w:val="en-GB"/>
        </w:rPr>
        <w:t xml:space="preserve"> and to map these whenever possible</w:t>
      </w:r>
      <w:r w:rsidRPr="00817777">
        <w:rPr>
          <w:color w:val="59BF94"/>
          <w:vertAlign w:val="superscript"/>
          <w:lang w:val="en-GB"/>
        </w:rPr>
        <w:footnoteReference w:id="13"/>
      </w:r>
      <w:r w:rsidRPr="00817777">
        <w:rPr>
          <w:lang w:val="en-GB"/>
        </w:rPr>
        <w:t>.</w:t>
      </w:r>
    </w:p>
    <w:p w14:paraId="59DEFA06" w14:textId="77777777" w:rsidR="007E4E02" w:rsidRDefault="00817777" w:rsidP="00817777">
      <w:pPr>
        <w:ind w:left="720"/>
        <w:contextualSpacing/>
        <w:rPr>
          <w:lang w:val="en-GB"/>
        </w:rPr>
      </w:pPr>
      <w:r w:rsidRPr="00817777">
        <w:rPr>
          <w:lang w:val="en-GB"/>
        </w:rPr>
        <w:t>To inform this discussion, the assessment team must share and discuss clear and adequately presented summaries of relevant information previously collected from secondary sources</w:t>
      </w:r>
      <w:r w:rsidRPr="00817777">
        <w:rPr>
          <w:color w:val="59BF94"/>
          <w:vertAlign w:val="superscript"/>
          <w:lang w:val="en-GB"/>
        </w:rPr>
        <w:footnoteReference w:id="14"/>
      </w:r>
      <w:r w:rsidRPr="00817777">
        <w:rPr>
          <w:lang w:val="en-GB"/>
        </w:rPr>
        <w:t xml:space="preserve"> (or from primary sources contacted during the scoping) including (but not limited to) </w:t>
      </w:r>
      <w:r w:rsidR="007E4E02">
        <w:rPr>
          <w:lang w:val="en-GB"/>
        </w:rPr>
        <w:t xml:space="preserve">the following: </w:t>
      </w:r>
    </w:p>
    <w:p w14:paraId="7870CE60" w14:textId="238D2863" w:rsidR="007E4E02" w:rsidRPr="007E4E02" w:rsidRDefault="007E4E02" w:rsidP="006C07F8">
      <w:pPr>
        <w:pStyle w:val="ListParagraph"/>
        <w:numPr>
          <w:ilvl w:val="2"/>
          <w:numId w:val="70"/>
        </w:numPr>
        <w:rPr>
          <w:lang w:val="en-GB"/>
        </w:rPr>
      </w:pPr>
      <w:r w:rsidRPr="007E4E02">
        <w:rPr>
          <w:lang w:val="en-GB"/>
        </w:rPr>
        <w:t xml:space="preserve">information on food security </w:t>
      </w:r>
      <w:r>
        <w:rPr>
          <w:lang w:val="en-GB"/>
        </w:rPr>
        <w:t xml:space="preserve">and </w:t>
      </w:r>
      <w:r w:rsidRPr="007E4E02">
        <w:rPr>
          <w:lang w:val="en-GB"/>
        </w:rPr>
        <w:t xml:space="preserve">other basic needs (current and future) and </w:t>
      </w:r>
      <w:r>
        <w:rPr>
          <w:lang w:val="en-GB"/>
        </w:rPr>
        <w:t xml:space="preserve">their </w:t>
      </w:r>
      <w:r w:rsidRPr="007E4E02">
        <w:rPr>
          <w:lang w:val="en-GB"/>
        </w:rPr>
        <w:t>link to availability of land</w:t>
      </w:r>
      <w:r>
        <w:rPr>
          <w:lang w:val="en-GB"/>
        </w:rPr>
        <w:t>/resources</w:t>
      </w:r>
      <w:r w:rsidRPr="007E4E02">
        <w:rPr>
          <w:lang w:val="en-GB"/>
        </w:rPr>
        <w:t>;</w:t>
      </w:r>
    </w:p>
    <w:p w14:paraId="4255EA18" w14:textId="20FA26FB" w:rsidR="007E4E02" w:rsidRPr="007E4E02" w:rsidRDefault="00817777" w:rsidP="006C07F8">
      <w:pPr>
        <w:pStyle w:val="ListParagraph"/>
        <w:numPr>
          <w:ilvl w:val="2"/>
          <w:numId w:val="70"/>
        </w:numPr>
        <w:rPr>
          <w:lang w:val="en-GB"/>
        </w:rPr>
      </w:pPr>
      <w:r w:rsidRPr="007E4E02">
        <w:rPr>
          <w:lang w:val="en-GB"/>
        </w:rPr>
        <w:t>information on population growth and trends (including migration)</w:t>
      </w:r>
      <w:r w:rsidR="007E4E02" w:rsidRPr="007E4E02">
        <w:rPr>
          <w:lang w:val="en-GB"/>
        </w:rPr>
        <w:t xml:space="preserve"> and how it will affect </w:t>
      </w:r>
      <w:r w:rsidR="007E4E02">
        <w:rPr>
          <w:lang w:val="en-GB"/>
        </w:rPr>
        <w:t xml:space="preserve">demand for </w:t>
      </w:r>
      <w:r w:rsidR="007E4E02" w:rsidRPr="007E4E02">
        <w:rPr>
          <w:lang w:val="en-GB"/>
        </w:rPr>
        <w:t>resources</w:t>
      </w:r>
      <w:r w:rsidRPr="007E4E02">
        <w:rPr>
          <w:lang w:val="en-GB"/>
        </w:rPr>
        <w:t xml:space="preserve">; </w:t>
      </w:r>
    </w:p>
    <w:p w14:paraId="68524221" w14:textId="36005C85" w:rsidR="007E4E02" w:rsidRPr="007E4E02" w:rsidRDefault="00817777" w:rsidP="006C07F8">
      <w:pPr>
        <w:pStyle w:val="ListParagraph"/>
        <w:numPr>
          <w:ilvl w:val="2"/>
          <w:numId w:val="70"/>
        </w:numPr>
        <w:rPr>
          <w:lang w:val="en-GB"/>
        </w:rPr>
      </w:pPr>
      <w:r w:rsidRPr="007E4E02">
        <w:rPr>
          <w:lang w:val="en-GB"/>
        </w:rPr>
        <w:t xml:space="preserve">information on </w:t>
      </w:r>
      <w:r w:rsidR="007E4E02" w:rsidRPr="007E4E02">
        <w:rPr>
          <w:lang w:val="en-GB"/>
        </w:rPr>
        <w:t xml:space="preserve">regional </w:t>
      </w:r>
      <w:r w:rsidRPr="007E4E02">
        <w:rPr>
          <w:lang w:val="en-GB"/>
        </w:rPr>
        <w:t xml:space="preserve">development plans and policies and </w:t>
      </w:r>
      <w:r w:rsidR="007E4E02" w:rsidRPr="007E4E02">
        <w:rPr>
          <w:lang w:val="en-GB"/>
        </w:rPr>
        <w:t xml:space="preserve">how they may </w:t>
      </w:r>
      <w:r w:rsidRPr="007E4E02">
        <w:rPr>
          <w:lang w:val="en-GB"/>
        </w:rPr>
        <w:t xml:space="preserve">impact </w:t>
      </w:r>
      <w:r w:rsidR="007E4E02">
        <w:rPr>
          <w:lang w:val="en-GB"/>
        </w:rPr>
        <w:t xml:space="preserve">(positively or negatively) </w:t>
      </w:r>
      <w:r w:rsidRPr="007E4E02">
        <w:rPr>
          <w:lang w:val="en-GB"/>
        </w:rPr>
        <w:t>the affected communities,</w:t>
      </w:r>
    </w:p>
    <w:p w14:paraId="4CA8CC23" w14:textId="364814A1" w:rsidR="00817777" w:rsidRPr="007E4E02" w:rsidRDefault="00817777" w:rsidP="006C07F8">
      <w:pPr>
        <w:pStyle w:val="ListParagraph"/>
        <w:numPr>
          <w:ilvl w:val="2"/>
          <w:numId w:val="70"/>
        </w:numPr>
        <w:rPr>
          <w:lang w:val="en-GB"/>
        </w:rPr>
      </w:pPr>
      <w:r w:rsidRPr="007E4E02">
        <w:rPr>
          <w:lang w:val="en-GB"/>
        </w:rPr>
        <w:t xml:space="preserve">information on </w:t>
      </w:r>
      <w:r w:rsidR="00CE22C8">
        <w:rPr>
          <w:lang w:val="en-GB"/>
        </w:rPr>
        <w:t xml:space="preserve">likely </w:t>
      </w:r>
      <w:r w:rsidR="007E4E02" w:rsidRPr="007E4E02">
        <w:rPr>
          <w:lang w:val="en-GB"/>
        </w:rPr>
        <w:t xml:space="preserve">positive and negative economic impacts of the </w:t>
      </w:r>
      <w:r w:rsidR="00CE22C8">
        <w:rPr>
          <w:lang w:val="en-GB"/>
        </w:rPr>
        <w:t xml:space="preserve">planned </w:t>
      </w:r>
      <w:r w:rsidR="007E4E02" w:rsidRPr="007E4E02">
        <w:rPr>
          <w:lang w:val="en-GB"/>
        </w:rPr>
        <w:t>development</w:t>
      </w:r>
      <w:r w:rsidR="00CE22C8">
        <w:rPr>
          <w:lang w:val="en-GB"/>
        </w:rPr>
        <w:t xml:space="preserve"> such as  </w:t>
      </w:r>
      <w:r w:rsidR="007E4E02" w:rsidRPr="007E4E02">
        <w:rPr>
          <w:lang w:val="en-GB"/>
        </w:rPr>
        <w:t>employment and other opportunities</w:t>
      </w:r>
      <w:r w:rsidR="00CE22C8">
        <w:rPr>
          <w:lang w:val="en-GB"/>
        </w:rPr>
        <w:t xml:space="preserve"> that may </w:t>
      </w:r>
      <w:r w:rsidR="007E4E02" w:rsidRPr="007E4E02">
        <w:rPr>
          <w:lang w:val="en-GB"/>
        </w:rPr>
        <w:t xml:space="preserve">affect the amount of land required for food security </w:t>
      </w:r>
      <w:r w:rsidR="00CE22C8">
        <w:rPr>
          <w:lang w:val="en-GB"/>
        </w:rPr>
        <w:t xml:space="preserve">and basic needs, or </w:t>
      </w:r>
      <w:r w:rsidR="00CE22C8">
        <w:t>impacts on water quality and availability, or substitution of food crops with market produce, etc.</w:t>
      </w:r>
    </w:p>
    <w:p w14:paraId="02AC3169" w14:textId="77777777" w:rsidR="00817777" w:rsidRPr="00817777" w:rsidRDefault="00817777" w:rsidP="00817777">
      <w:pPr>
        <w:ind w:left="720"/>
        <w:contextualSpacing/>
        <w:rPr>
          <w:lang w:val="en-GB"/>
        </w:rPr>
      </w:pPr>
      <w:r w:rsidRPr="00817777">
        <w:rPr>
          <w:lang w:val="en-GB"/>
        </w:rPr>
        <w:t>Other methods such as focus groups, seasonal calendars and ranking exercises – can be used, particularly to gain understanding of different needs per sub-group.</w:t>
      </w:r>
    </w:p>
    <w:p w14:paraId="763B46F5" w14:textId="77777777" w:rsidR="00817777" w:rsidRPr="00817777" w:rsidRDefault="00817777" w:rsidP="006C07F8">
      <w:pPr>
        <w:numPr>
          <w:ilvl w:val="0"/>
          <w:numId w:val="67"/>
        </w:numPr>
        <w:contextualSpacing/>
        <w:rPr>
          <w:rFonts w:cs="Franklin Gothic Book"/>
          <w:color w:val="1B1B1A"/>
        </w:rPr>
      </w:pPr>
      <w:r w:rsidRPr="00817777">
        <w:rPr>
          <w:rFonts w:cs="Franklin Gothic Book"/>
          <w:color w:val="1B1B1A"/>
        </w:rPr>
        <w:t xml:space="preserve">During and right after finishing the field studies (social and environmental) the assessment team reviews the biological, ecological and social data (primary and secondary) to carry out the preliminary identification of HCVs and HCS Forest so these results can be </w:t>
      </w:r>
      <w:r w:rsidRPr="00817777">
        <w:rPr>
          <w:rFonts w:cs="Franklin Gothic Book"/>
          <w:color w:val="1B1B1A"/>
        </w:rPr>
        <w:lastRenderedPageBreak/>
        <w:t>discussed with other relevant stakeholders (in interviews, focus group discussions, etc.).</w:t>
      </w:r>
    </w:p>
    <w:p w14:paraId="4496FE85" w14:textId="14EF17F7" w:rsidR="006F30F1" w:rsidRPr="008D5BFE" w:rsidRDefault="00B9538C" w:rsidP="00FD15D5">
      <w:pPr>
        <w:pStyle w:val="Heading4"/>
        <w:rPr>
          <w:sz w:val="22"/>
          <w:szCs w:val="22"/>
          <w:lang w:val="en-GB"/>
        </w:rPr>
      </w:pPr>
      <w:r w:rsidRPr="008D5BFE">
        <w:rPr>
          <w:sz w:val="22"/>
          <w:szCs w:val="22"/>
          <w:lang w:val="en-GB"/>
        </w:rPr>
        <w:t>1.4.1.</w:t>
      </w:r>
      <w:r w:rsidR="008D5BFE" w:rsidRPr="008D5BFE">
        <w:rPr>
          <w:sz w:val="22"/>
          <w:szCs w:val="22"/>
          <w:lang w:val="en-GB"/>
        </w:rPr>
        <w:t>1.</w:t>
      </w:r>
      <w:r w:rsidR="003E7C13" w:rsidRPr="008D5BFE">
        <w:rPr>
          <w:sz w:val="22"/>
          <w:szCs w:val="22"/>
          <w:lang w:val="en-GB"/>
        </w:rPr>
        <w:t>2</w:t>
      </w:r>
      <w:r w:rsidRPr="008D5BFE">
        <w:rPr>
          <w:sz w:val="22"/>
          <w:szCs w:val="22"/>
          <w:lang w:val="en-GB"/>
        </w:rPr>
        <w:t xml:space="preserve"> </w:t>
      </w:r>
      <w:r w:rsidR="000C6966" w:rsidRPr="008D5BFE">
        <w:rPr>
          <w:sz w:val="22"/>
          <w:szCs w:val="22"/>
          <w:lang w:val="en-GB"/>
        </w:rPr>
        <w:t>Environmental Field Work</w:t>
      </w:r>
      <w:r w:rsidR="00621046" w:rsidRPr="008D5BFE">
        <w:rPr>
          <w:sz w:val="22"/>
          <w:szCs w:val="22"/>
          <w:lang w:val="en-GB"/>
        </w:rPr>
        <w:t xml:space="preserve"> </w:t>
      </w:r>
    </w:p>
    <w:p w14:paraId="645B7A0A" w14:textId="18B3F8A6" w:rsidR="00C4178F" w:rsidRPr="00314F7D" w:rsidRDefault="00A843FF" w:rsidP="00C4178F">
      <w:pPr>
        <w:rPr>
          <w:lang w:val="en-GB"/>
        </w:rPr>
      </w:pPr>
      <w:r>
        <w:rPr>
          <w:lang w:val="en-GB"/>
        </w:rPr>
        <w:t xml:space="preserve">The </w:t>
      </w:r>
      <w:r w:rsidR="00C4178F" w:rsidRPr="00314F7D">
        <w:rPr>
          <w:lang w:val="en-GB"/>
        </w:rPr>
        <w:t xml:space="preserve">field studies </w:t>
      </w:r>
      <w:r w:rsidR="00223D23">
        <w:rPr>
          <w:lang w:val="en-GB"/>
        </w:rPr>
        <w:t xml:space="preserve">are conducted to </w:t>
      </w:r>
      <w:r w:rsidR="00C4178F" w:rsidRPr="00314F7D">
        <w:rPr>
          <w:lang w:val="en-GB"/>
        </w:rPr>
        <w:t>help:</w:t>
      </w:r>
    </w:p>
    <w:p w14:paraId="5532C153" w14:textId="3F0EAA87" w:rsidR="003E7C13" w:rsidRDefault="003E7C13" w:rsidP="006C07F8">
      <w:pPr>
        <w:pStyle w:val="ListParagraph"/>
        <w:numPr>
          <w:ilvl w:val="0"/>
          <w:numId w:val="26"/>
        </w:numPr>
        <w:rPr>
          <w:lang w:val="en-GB"/>
        </w:rPr>
      </w:pPr>
      <w:r w:rsidRPr="00314F7D">
        <w:rPr>
          <w:lang w:val="en-GB"/>
        </w:rPr>
        <w:t>Identify HCS forest</w:t>
      </w:r>
      <w:r>
        <w:rPr>
          <w:lang w:val="en-GB"/>
        </w:rPr>
        <w:t>.</w:t>
      </w:r>
    </w:p>
    <w:p w14:paraId="2465B72A" w14:textId="6275ED8D" w:rsidR="00C4178F" w:rsidRPr="00314F7D" w:rsidRDefault="00C4178F" w:rsidP="006C07F8">
      <w:pPr>
        <w:pStyle w:val="ListParagraph"/>
        <w:numPr>
          <w:ilvl w:val="0"/>
          <w:numId w:val="26"/>
        </w:numPr>
        <w:rPr>
          <w:lang w:val="en-GB"/>
        </w:rPr>
      </w:pPr>
      <w:r w:rsidRPr="00314F7D">
        <w:rPr>
          <w:lang w:val="en-GB"/>
        </w:rPr>
        <w:t>Identify rare, threatened or endangered species and ecosystems (HCV 1 and 3)</w:t>
      </w:r>
      <w:r w:rsidR="003E7C13">
        <w:rPr>
          <w:lang w:val="en-GB"/>
        </w:rPr>
        <w:t>.</w:t>
      </w:r>
    </w:p>
    <w:p w14:paraId="6D307E74" w14:textId="17477A74" w:rsidR="00C4178F" w:rsidRPr="00314F7D" w:rsidRDefault="00C4178F" w:rsidP="006C07F8">
      <w:pPr>
        <w:pStyle w:val="ListParagraph"/>
        <w:numPr>
          <w:ilvl w:val="0"/>
          <w:numId w:val="26"/>
        </w:numPr>
        <w:rPr>
          <w:lang w:val="en-GB"/>
        </w:rPr>
      </w:pPr>
      <w:r w:rsidRPr="00314F7D">
        <w:rPr>
          <w:lang w:val="en-GB"/>
        </w:rPr>
        <w:t>Evaluate whether Intact Forest Landscapes or other large landscapes are present (HCV 2)</w:t>
      </w:r>
      <w:r w:rsidR="003E7C13">
        <w:rPr>
          <w:lang w:val="en-GB"/>
        </w:rPr>
        <w:t>.</w:t>
      </w:r>
    </w:p>
    <w:p w14:paraId="78700AD1" w14:textId="29C81D9B" w:rsidR="00C4178F" w:rsidRPr="00314F7D" w:rsidRDefault="00C4178F" w:rsidP="006C07F8">
      <w:pPr>
        <w:pStyle w:val="ListParagraph"/>
        <w:numPr>
          <w:ilvl w:val="0"/>
          <w:numId w:val="26"/>
        </w:numPr>
        <w:rPr>
          <w:lang w:val="en-GB"/>
        </w:rPr>
      </w:pPr>
      <w:r w:rsidRPr="00314F7D">
        <w:rPr>
          <w:lang w:val="en-GB"/>
        </w:rPr>
        <w:t>Identify different ecosystem types</w:t>
      </w:r>
      <w:r w:rsidR="00FE1A71">
        <w:rPr>
          <w:lang w:val="en-GB"/>
        </w:rPr>
        <w:t xml:space="preserve"> and ecosystem </w:t>
      </w:r>
      <w:r w:rsidR="001019B8">
        <w:rPr>
          <w:lang w:val="en-GB"/>
        </w:rPr>
        <w:t>services.</w:t>
      </w:r>
    </w:p>
    <w:p w14:paraId="1293A48C" w14:textId="58CCE61F" w:rsidR="00C4178F" w:rsidRPr="009C09A1" w:rsidRDefault="008D5BFE" w:rsidP="006C07F8">
      <w:pPr>
        <w:pStyle w:val="ListParagraph"/>
        <w:numPr>
          <w:ilvl w:val="0"/>
          <w:numId w:val="26"/>
        </w:numPr>
        <w:rPr>
          <w:lang w:val="en-GB"/>
        </w:rPr>
      </w:pPr>
      <w:r>
        <w:rPr>
          <w:lang w:val="en-GB"/>
        </w:rPr>
        <w:t xml:space="preserve">Verify </w:t>
      </w:r>
      <w:r w:rsidR="009C09A1">
        <w:rPr>
          <w:lang w:val="en-GB"/>
        </w:rPr>
        <w:t xml:space="preserve">peat </w:t>
      </w:r>
      <w:r w:rsidR="001019B8">
        <w:rPr>
          <w:lang w:val="en-GB"/>
        </w:rPr>
        <w:t>land.</w:t>
      </w:r>
    </w:p>
    <w:p w14:paraId="2A48DFFF" w14:textId="6E99C79C" w:rsidR="006F30F1" w:rsidRPr="008D5BFE" w:rsidRDefault="00B9538C" w:rsidP="00B9538C">
      <w:pPr>
        <w:pStyle w:val="Heading4"/>
        <w:rPr>
          <w:sz w:val="22"/>
          <w:szCs w:val="22"/>
          <w:lang w:val="en-GB"/>
        </w:rPr>
      </w:pPr>
      <w:r w:rsidRPr="008D5BFE">
        <w:rPr>
          <w:sz w:val="22"/>
          <w:szCs w:val="22"/>
          <w:lang w:val="en-GB"/>
        </w:rPr>
        <w:t>1.4.1.</w:t>
      </w:r>
      <w:r w:rsidR="008D5BFE" w:rsidRPr="008D5BFE">
        <w:rPr>
          <w:sz w:val="22"/>
          <w:szCs w:val="22"/>
          <w:lang w:val="en-GB"/>
        </w:rPr>
        <w:t>1</w:t>
      </w:r>
      <w:r w:rsidR="003E7C13" w:rsidRPr="008D5BFE">
        <w:rPr>
          <w:sz w:val="22"/>
          <w:szCs w:val="22"/>
          <w:lang w:val="en-GB"/>
        </w:rPr>
        <w:t>.</w:t>
      </w:r>
      <w:r w:rsidR="008D5BFE" w:rsidRPr="008D5BFE">
        <w:rPr>
          <w:sz w:val="22"/>
          <w:szCs w:val="22"/>
          <w:lang w:val="en-GB"/>
        </w:rPr>
        <w:t>2.a</w:t>
      </w:r>
      <w:r w:rsidRPr="008D5BFE">
        <w:rPr>
          <w:sz w:val="22"/>
          <w:szCs w:val="22"/>
          <w:lang w:val="en-GB"/>
        </w:rPr>
        <w:t xml:space="preserve"> </w:t>
      </w:r>
      <w:r w:rsidR="000C6966" w:rsidRPr="008D5BFE">
        <w:rPr>
          <w:sz w:val="22"/>
          <w:szCs w:val="22"/>
          <w:lang w:val="en-GB"/>
        </w:rPr>
        <w:t>HCS Stratification and Carbon Assessment</w:t>
      </w:r>
    </w:p>
    <w:p w14:paraId="48C60D2E" w14:textId="77777777" w:rsidR="006F30F1" w:rsidRPr="00314F7D" w:rsidRDefault="000C6966">
      <w:pPr>
        <w:rPr>
          <w:lang w:val="en-GB"/>
        </w:rPr>
      </w:pPr>
      <w:r w:rsidRPr="00314F7D">
        <w:rPr>
          <w:lang w:val="en-GB"/>
        </w:rPr>
        <w:t>There are 3 options to identify HCS Forest (option 1 being the most accurate and option 3 being the least accurate):</w:t>
      </w:r>
    </w:p>
    <w:p w14:paraId="70F48BDA" w14:textId="4E5B797A" w:rsidR="006F30F1" w:rsidRPr="00314F7D" w:rsidRDefault="000C6966" w:rsidP="006C07F8">
      <w:pPr>
        <w:pStyle w:val="ListParagraph"/>
        <w:numPr>
          <w:ilvl w:val="0"/>
          <w:numId w:val="27"/>
        </w:numPr>
        <w:rPr>
          <w:lang w:val="en-GB"/>
        </w:rPr>
      </w:pPr>
      <w:r w:rsidRPr="00314F7D">
        <w:rPr>
          <w:lang w:val="en-GB"/>
        </w:rPr>
        <w:t xml:space="preserve">Option 1: Using a full-coverage airborne LiDAR data set, calibrated through LiDAR AGB calibration </w:t>
      </w:r>
      <w:r w:rsidR="001019B8" w:rsidRPr="00314F7D">
        <w:rPr>
          <w:lang w:val="en-GB"/>
        </w:rPr>
        <w:t>plots.</w:t>
      </w:r>
    </w:p>
    <w:p w14:paraId="2B5C8040" w14:textId="1F9D28D3" w:rsidR="006F30F1" w:rsidRPr="00314F7D" w:rsidRDefault="000C6966" w:rsidP="006C07F8">
      <w:pPr>
        <w:pStyle w:val="ListParagraph"/>
        <w:numPr>
          <w:ilvl w:val="0"/>
          <w:numId w:val="27"/>
        </w:numPr>
        <w:rPr>
          <w:lang w:val="en-GB"/>
        </w:rPr>
      </w:pPr>
      <w:r w:rsidRPr="00314F7D">
        <w:rPr>
          <w:lang w:val="en-GB"/>
        </w:rPr>
        <w:t xml:space="preserve">Option 2: If the acquisition of full-coverage LiDAR data is not feasible, </w:t>
      </w:r>
      <w:r w:rsidR="75A0D372" w:rsidRPr="18998153">
        <w:rPr>
          <w:lang w:val="en-GB"/>
        </w:rPr>
        <w:t>u</w:t>
      </w:r>
      <w:r w:rsidR="488C0D64" w:rsidRPr="18998153">
        <w:rPr>
          <w:lang w:val="en-GB"/>
        </w:rPr>
        <w:t>sing</w:t>
      </w:r>
      <w:r w:rsidRPr="00314F7D">
        <w:rPr>
          <w:lang w:val="en-GB"/>
        </w:rPr>
        <w:t xml:space="preserve"> a combination of LiDAR AGB calibration plots and LiDAR transects samples.</w:t>
      </w:r>
      <w:r w:rsidR="00D672C8" w:rsidRPr="00E8733D">
        <w:rPr>
          <w:lang w:val="en-GB"/>
        </w:rPr>
        <w:t xml:space="preserve"> </w:t>
      </w:r>
      <w:r w:rsidRPr="00314F7D">
        <w:rPr>
          <w:lang w:val="en-GB"/>
        </w:rPr>
        <w:t>Requirements for using LiDAR AGB calibration plots (applies only if the Option 1 and 2 are chosen) are outlined in HCSA Toolkit Module 4 Section C</w:t>
      </w:r>
      <w:r w:rsidR="00E8733D" w:rsidRPr="00E8733D">
        <w:rPr>
          <w:lang w:val="en-GB"/>
        </w:rPr>
        <w:t xml:space="preserve">. </w:t>
      </w:r>
      <w:r w:rsidRPr="00314F7D">
        <w:rPr>
          <w:lang w:val="en-GB"/>
        </w:rPr>
        <w:t>Technical requirements for the Airborne LiDAR data are outlined in HCSA Toolkit Module 4 page 11.</w:t>
      </w:r>
    </w:p>
    <w:p w14:paraId="39749C5C" w14:textId="1CBEB5B5" w:rsidR="7289ACB5" w:rsidRDefault="000C6966" w:rsidP="006C07F8">
      <w:pPr>
        <w:pStyle w:val="ListParagraph"/>
        <w:numPr>
          <w:ilvl w:val="0"/>
          <w:numId w:val="27"/>
        </w:numPr>
        <w:rPr>
          <w:lang w:val="en-GB"/>
        </w:rPr>
      </w:pPr>
      <w:r w:rsidRPr="00314F7D">
        <w:rPr>
          <w:lang w:val="en-GB"/>
        </w:rPr>
        <w:t>Option 3: Using Forest Inventory Plots</w:t>
      </w:r>
      <w:r w:rsidR="00E8733D" w:rsidRPr="00E8733D">
        <w:rPr>
          <w:lang w:val="en-GB"/>
        </w:rPr>
        <w:t>.</w:t>
      </w:r>
      <w:r w:rsidR="00E8733D">
        <w:rPr>
          <w:lang w:val="en-GB"/>
        </w:rPr>
        <w:t xml:space="preserve"> </w:t>
      </w:r>
      <w:r w:rsidRPr="00314F7D">
        <w:rPr>
          <w:lang w:val="en-GB"/>
        </w:rPr>
        <w:t>HCS Forest Inventory Plot (applies only if Option 3 are chosen)</w:t>
      </w:r>
    </w:p>
    <w:p w14:paraId="6DB7A8B8" w14:textId="2E4DFA8E" w:rsidR="00356C83" w:rsidRPr="00356C83" w:rsidRDefault="7289ACB5" w:rsidP="00356C83">
      <w:pPr>
        <w:rPr>
          <w:lang w:val="en-GB"/>
        </w:rPr>
      </w:pPr>
      <w:r w:rsidRPr="26AA042E">
        <w:rPr>
          <w:lang w:val="en-GB"/>
        </w:rPr>
        <w:t xml:space="preserve">To note that all </w:t>
      </w:r>
      <w:r w:rsidR="58DF8C67" w:rsidRPr="4EC4C716">
        <w:rPr>
          <w:lang w:val="en-GB"/>
        </w:rPr>
        <w:t xml:space="preserve">the </w:t>
      </w:r>
      <w:r w:rsidRPr="08ADC544">
        <w:rPr>
          <w:lang w:val="en-GB"/>
        </w:rPr>
        <w:t xml:space="preserve">3 options require </w:t>
      </w:r>
      <w:r w:rsidR="46BAE024" w:rsidRPr="73D5926B">
        <w:rPr>
          <w:lang w:val="en-GB"/>
        </w:rPr>
        <w:t>the</w:t>
      </w:r>
      <w:r w:rsidRPr="7EA5F78D">
        <w:rPr>
          <w:lang w:val="en-GB"/>
        </w:rPr>
        <w:t xml:space="preserve"> final land cover </w:t>
      </w:r>
      <w:r w:rsidR="60C9C010" w:rsidRPr="5718CAFE">
        <w:rPr>
          <w:lang w:val="en-GB"/>
        </w:rPr>
        <w:t xml:space="preserve">map </w:t>
      </w:r>
      <w:r w:rsidR="0F3BCD3A" w:rsidRPr="560F9F4F">
        <w:rPr>
          <w:lang w:val="en-GB"/>
        </w:rPr>
        <w:t xml:space="preserve">produced </w:t>
      </w:r>
      <w:r w:rsidR="60C9C010" w:rsidRPr="560F9F4F">
        <w:rPr>
          <w:lang w:val="en-GB"/>
        </w:rPr>
        <w:t>f</w:t>
      </w:r>
      <w:r w:rsidR="790C15F3" w:rsidRPr="560F9F4F">
        <w:rPr>
          <w:lang w:val="en-GB"/>
        </w:rPr>
        <w:t>rom</w:t>
      </w:r>
      <w:r w:rsidRPr="4B9A7B47">
        <w:rPr>
          <w:lang w:val="en-GB"/>
        </w:rPr>
        <w:t xml:space="preserve"> </w:t>
      </w:r>
      <w:r w:rsidR="15A3C922" w:rsidRPr="5DD5559E">
        <w:rPr>
          <w:lang w:val="en-GB"/>
        </w:rPr>
        <w:t xml:space="preserve">the </w:t>
      </w:r>
      <w:r w:rsidR="07FE1C8A" w:rsidRPr="2FE89A5E">
        <w:rPr>
          <w:lang w:val="en-GB"/>
        </w:rPr>
        <w:t xml:space="preserve">interpretation </w:t>
      </w:r>
      <w:r w:rsidR="07FE1C8A" w:rsidRPr="5E66CB60">
        <w:rPr>
          <w:lang w:val="en-GB"/>
        </w:rPr>
        <w:t>of</w:t>
      </w:r>
      <w:r w:rsidR="15A3C922" w:rsidRPr="0413250D">
        <w:rPr>
          <w:lang w:val="en-GB"/>
        </w:rPr>
        <w:t xml:space="preserve"> </w:t>
      </w:r>
      <w:r w:rsidR="7CF48DD1" w:rsidRPr="138F1C41">
        <w:rPr>
          <w:lang w:val="en-GB"/>
        </w:rPr>
        <w:t xml:space="preserve">the </w:t>
      </w:r>
      <w:r w:rsidR="15A3C922" w:rsidRPr="3E6FD280">
        <w:rPr>
          <w:lang w:val="en-GB"/>
        </w:rPr>
        <w:t>satellite</w:t>
      </w:r>
      <w:r w:rsidR="428E36EF" w:rsidRPr="46179B15">
        <w:rPr>
          <w:lang w:val="en-GB"/>
        </w:rPr>
        <w:t xml:space="preserve"> imageries</w:t>
      </w:r>
      <w:r w:rsidR="655A271C" w:rsidRPr="3214B191">
        <w:rPr>
          <w:lang w:val="en-GB"/>
        </w:rPr>
        <w:t>.</w:t>
      </w:r>
      <w:r w:rsidR="5EE9A8FF" w:rsidRPr="78AE3CF1">
        <w:rPr>
          <w:lang w:val="en-GB"/>
        </w:rPr>
        <w:t xml:space="preserve"> </w:t>
      </w:r>
      <w:r w:rsidR="73AF8474" w:rsidRPr="2EE17FE9">
        <w:rPr>
          <w:lang w:val="en-GB"/>
        </w:rPr>
        <w:t>More detailed guidan</w:t>
      </w:r>
      <w:r w:rsidR="2FDF0693" w:rsidRPr="2EE17FE9">
        <w:rPr>
          <w:lang w:val="en-GB"/>
        </w:rPr>
        <w:t>ce on</w:t>
      </w:r>
      <w:r w:rsidR="73AF8474" w:rsidRPr="2EE17FE9">
        <w:rPr>
          <w:lang w:val="en-GB"/>
        </w:rPr>
        <w:t xml:space="preserve"> </w:t>
      </w:r>
      <w:r w:rsidR="7FDFB6D5" w:rsidRPr="2EE17FE9">
        <w:rPr>
          <w:lang w:val="en-GB"/>
        </w:rPr>
        <w:t xml:space="preserve">using </w:t>
      </w:r>
      <w:r w:rsidR="73AF8474" w:rsidRPr="2EE17FE9">
        <w:rPr>
          <w:lang w:val="en-GB"/>
        </w:rPr>
        <w:t>field plots to estimate carbon stock</w:t>
      </w:r>
      <w:r w:rsidR="1755A729" w:rsidRPr="2EE17FE9">
        <w:rPr>
          <w:lang w:val="en-GB"/>
        </w:rPr>
        <w:t xml:space="preserve"> (covering all the 3 options) can be found in the HCSA Toolkit Module 4 Section C</w:t>
      </w:r>
      <w:r w:rsidR="1755A729" w:rsidRPr="0B0C6C70">
        <w:rPr>
          <w:lang w:val="en-GB"/>
        </w:rPr>
        <w:t>, and depending on the option chosen</w:t>
      </w:r>
      <w:r w:rsidR="40B0CA56" w:rsidRPr="6F826A97">
        <w:rPr>
          <w:lang w:val="en-GB"/>
        </w:rPr>
        <w:t xml:space="preserve">, the assessor should follow the </w:t>
      </w:r>
      <w:r w:rsidR="13373277" w:rsidRPr="6F826A97">
        <w:rPr>
          <w:lang w:val="en-GB"/>
        </w:rPr>
        <w:t xml:space="preserve">corresponding section of the </w:t>
      </w:r>
      <w:r w:rsidR="40B0CA56" w:rsidRPr="6F826A97">
        <w:rPr>
          <w:lang w:val="en-GB"/>
        </w:rPr>
        <w:t>guidance</w:t>
      </w:r>
      <w:r w:rsidR="32933478" w:rsidRPr="6F826A97">
        <w:rPr>
          <w:lang w:val="en-GB"/>
        </w:rPr>
        <w:t>.</w:t>
      </w:r>
    </w:p>
    <w:p w14:paraId="282D5802" w14:textId="43FC9107" w:rsidR="007C241E" w:rsidRPr="008D5BFE" w:rsidRDefault="00B9538C" w:rsidP="00B9538C">
      <w:pPr>
        <w:pStyle w:val="Heading4"/>
        <w:rPr>
          <w:sz w:val="22"/>
          <w:szCs w:val="22"/>
          <w:lang w:val="en-GB"/>
        </w:rPr>
      </w:pPr>
      <w:r w:rsidRPr="008D5BFE">
        <w:rPr>
          <w:sz w:val="22"/>
          <w:szCs w:val="22"/>
          <w:lang w:val="en-GB"/>
        </w:rPr>
        <w:t>1.4.</w:t>
      </w:r>
      <w:r w:rsidR="008D5BFE" w:rsidRPr="008D5BFE">
        <w:rPr>
          <w:sz w:val="22"/>
          <w:szCs w:val="22"/>
          <w:lang w:val="en-GB"/>
        </w:rPr>
        <w:t>1.</w:t>
      </w:r>
      <w:r w:rsidRPr="008D5BFE">
        <w:rPr>
          <w:sz w:val="22"/>
          <w:szCs w:val="22"/>
          <w:lang w:val="en-GB"/>
        </w:rPr>
        <w:t>1.</w:t>
      </w:r>
      <w:r w:rsidR="008D5BFE" w:rsidRPr="008D5BFE">
        <w:rPr>
          <w:sz w:val="22"/>
          <w:szCs w:val="22"/>
          <w:lang w:val="en-GB"/>
        </w:rPr>
        <w:t>2.b</w:t>
      </w:r>
      <w:r w:rsidRPr="008D5BFE">
        <w:rPr>
          <w:sz w:val="22"/>
          <w:szCs w:val="22"/>
          <w:lang w:val="en-GB"/>
        </w:rPr>
        <w:t xml:space="preserve"> </w:t>
      </w:r>
      <w:r w:rsidR="008D5BFE">
        <w:rPr>
          <w:sz w:val="22"/>
          <w:szCs w:val="22"/>
          <w:lang w:val="en-GB"/>
        </w:rPr>
        <w:t>I</w:t>
      </w:r>
      <w:r w:rsidR="7BA5FDDD" w:rsidRPr="008D5BFE">
        <w:rPr>
          <w:sz w:val="22"/>
          <w:szCs w:val="22"/>
          <w:lang w:val="en-GB"/>
        </w:rPr>
        <w:t>dentification of</w:t>
      </w:r>
      <w:r w:rsidR="6375748A" w:rsidRPr="008D5BFE">
        <w:rPr>
          <w:sz w:val="22"/>
          <w:szCs w:val="22"/>
          <w:lang w:val="en-GB"/>
        </w:rPr>
        <w:t xml:space="preserve"> HCVs 1-4</w:t>
      </w:r>
    </w:p>
    <w:p w14:paraId="0DD525B5" w14:textId="7A557197" w:rsidR="6375748A" w:rsidRDefault="0BD371C7" w:rsidP="007C241E">
      <w:pPr>
        <w:rPr>
          <w:lang w:val="en-GB"/>
        </w:rPr>
      </w:pPr>
      <w:r w:rsidRPr="18998153">
        <w:rPr>
          <w:lang w:val="en-GB"/>
        </w:rPr>
        <w:t xml:space="preserve"> </w:t>
      </w:r>
      <w:r w:rsidR="17A9CE17" w:rsidRPr="18998153">
        <w:rPr>
          <w:lang w:val="en-GB"/>
        </w:rPr>
        <w:t xml:space="preserve">Field </w:t>
      </w:r>
      <w:r w:rsidR="746F9ECA" w:rsidRPr="18998153">
        <w:rPr>
          <w:lang w:val="en-GB"/>
        </w:rPr>
        <w:t xml:space="preserve">Survey </w:t>
      </w:r>
      <w:r w:rsidR="746F9ECA" w:rsidRPr="4B0D9C4F">
        <w:rPr>
          <w:lang w:val="en-GB"/>
        </w:rPr>
        <w:t>sh</w:t>
      </w:r>
      <w:r w:rsidR="5D017EB4" w:rsidRPr="4B0D9C4F">
        <w:rPr>
          <w:lang w:val="en-GB"/>
        </w:rPr>
        <w:t>all</w:t>
      </w:r>
      <w:r w:rsidR="746F9ECA" w:rsidRPr="18998153">
        <w:rPr>
          <w:lang w:val="en-GB"/>
        </w:rPr>
        <w:t xml:space="preserve"> be conducted in:</w:t>
      </w:r>
    </w:p>
    <w:p w14:paraId="5191848D" w14:textId="3F301376" w:rsidR="746F9ECA" w:rsidRDefault="746F9ECA" w:rsidP="006C07F8">
      <w:pPr>
        <w:pStyle w:val="ListParagraph"/>
        <w:numPr>
          <w:ilvl w:val="0"/>
          <w:numId w:val="34"/>
        </w:numPr>
        <w:rPr>
          <w:lang w:val="en-GB"/>
        </w:rPr>
      </w:pPr>
      <w:r w:rsidRPr="18998153">
        <w:rPr>
          <w:lang w:val="en-GB"/>
        </w:rPr>
        <w:t>Areas where there are strong indications of HCV presence</w:t>
      </w:r>
      <w:r w:rsidR="4088356F" w:rsidRPr="18998153">
        <w:rPr>
          <w:lang w:val="en-GB"/>
        </w:rPr>
        <w:t xml:space="preserve"> i.e.,</w:t>
      </w:r>
      <w:r w:rsidR="33BB08A7" w:rsidRPr="18998153">
        <w:rPr>
          <w:lang w:val="en-GB"/>
        </w:rPr>
        <w:t xml:space="preserve"> certain land cover classes I.e., various forest types, wetlands, waterbodies</w:t>
      </w:r>
      <w:r w:rsidR="6C7D8996" w:rsidRPr="18998153">
        <w:rPr>
          <w:lang w:val="en-GB"/>
        </w:rPr>
        <w:t xml:space="preserve">, </w:t>
      </w:r>
      <w:r w:rsidR="6C7D8996" w:rsidRPr="18998153">
        <w:rPr>
          <w:lang w:val="en-GB"/>
        </w:rPr>
        <w:lastRenderedPageBreak/>
        <w:t xml:space="preserve">etc. </w:t>
      </w:r>
      <w:r w:rsidR="43B46414" w:rsidRPr="18998153">
        <w:rPr>
          <w:lang w:val="en-GB"/>
        </w:rPr>
        <w:t xml:space="preserve">The main objective </w:t>
      </w:r>
      <w:r w:rsidR="11CE7291" w:rsidRPr="18998153">
        <w:rPr>
          <w:lang w:val="en-GB"/>
        </w:rPr>
        <w:t xml:space="preserve">of </w:t>
      </w:r>
      <w:r w:rsidR="43B46414" w:rsidRPr="18998153">
        <w:rPr>
          <w:lang w:val="en-GB"/>
        </w:rPr>
        <w:t xml:space="preserve">surveying these areas is to confirm the presence of HCVs, and following the precautionary approach, such </w:t>
      </w:r>
      <w:r w:rsidR="5EEE55E3" w:rsidRPr="18998153">
        <w:rPr>
          <w:lang w:val="en-GB"/>
        </w:rPr>
        <w:t>areas are assumed to contain HCVs</w:t>
      </w:r>
      <w:r w:rsidR="451DFADA" w:rsidRPr="18998153">
        <w:rPr>
          <w:lang w:val="en-GB"/>
        </w:rPr>
        <w:t>.</w:t>
      </w:r>
      <w:r w:rsidR="43B46414" w:rsidRPr="18998153">
        <w:rPr>
          <w:lang w:val="en-GB"/>
        </w:rPr>
        <w:t xml:space="preserve"> </w:t>
      </w:r>
    </w:p>
    <w:p w14:paraId="0052A301" w14:textId="1D80EE65" w:rsidR="6C7D8996" w:rsidRDefault="6C7D8996" w:rsidP="006C07F8">
      <w:pPr>
        <w:pStyle w:val="ListParagraph"/>
        <w:numPr>
          <w:ilvl w:val="0"/>
          <w:numId w:val="34"/>
        </w:numPr>
        <w:rPr>
          <w:lang w:val="en-GB"/>
        </w:rPr>
      </w:pPr>
      <w:r w:rsidRPr="18998153">
        <w:rPr>
          <w:lang w:val="en-GB"/>
        </w:rPr>
        <w:t xml:space="preserve">Areas where </w:t>
      </w:r>
      <w:r w:rsidR="0F110C96" w:rsidRPr="18998153">
        <w:rPr>
          <w:lang w:val="en-GB"/>
        </w:rPr>
        <w:t>HCVs may be present i.e., in land cover classes scrubs, thicket, m</w:t>
      </w:r>
      <w:r w:rsidR="19EA0AAC" w:rsidRPr="18998153">
        <w:rPr>
          <w:lang w:val="en-GB"/>
        </w:rPr>
        <w:t>ixed garden/rubber, etc. The main objective of</w:t>
      </w:r>
      <w:r w:rsidR="6A0FC4EA" w:rsidRPr="18998153">
        <w:rPr>
          <w:lang w:val="en-GB"/>
        </w:rPr>
        <w:t xml:space="preserve"> surveying these areas is to gather evidence whether HCVs pre</w:t>
      </w:r>
      <w:r w:rsidR="16C50C65" w:rsidRPr="18998153">
        <w:rPr>
          <w:lang w:val="en-GB"/>
        </w:rPr>
        <w:t xml:space="preserve">sence can be ruled out or not. </w:t>
      </w:r>
      <w:r w:rsidR="7CECDE0B" w:rsidRPr="18998153">
        <w:rPr>
          <w:lang w:val="en-GB"/>
        </w:rPr>
        <w:t>Precautionary approach must be applied where the collected data is not conclusive.</w:t>
      </w:r>
    </w:p>
    <w:p w14:paraId="679A355B" w14:textId="027D5744" w:rsidR="7CECDE0B" w:rsidRDefault="7CECDE0B" w:rsidP="006C07F8">
      <w:pPr>
        <w:pStyle w:val="ListParagraph"/>
        <w:numPr>
          <w:ilvl w:val="0"/>
          <w:numId w:val="34"/>
        </w:numPr>
        <w:rPr>
          <w:lang w:val="en-GB"/>
        </w:rPr>
      </w:pPr>
      <w:r w:rsidRPr="18998153">
        <w:rPr>
          <w:lang w:val="en-GB"/>
        </w:rPr>
        <w:t xml:space="preserve">Areas where HCVs may not be present, </w:t>
      </w:r>
      <w:r w:rsidR="1AE435D6" w:rsidRPr="18998153">
        <w:rPr>
          <w:lang w:val="en-GB"/>
        </w:rPr>
        <w:t>i</w:t>
      </w:r>
      <w:r w:rsidRPr="18998153">
        <w:rPr>
          <w:lang w:val="en-GB"/>
        </w:rPr>
        <w:t>.e</w:t>
      </w:r>
      <w:r w:rsidR="46D989FD" w:rsidRPr="18998153">
        <w:rPr>
          <w:lang w:val="en-GB"/>
        </w:rPr>
        <w:t>.</w:t>
      </w:r>
      <w:r w:rsidRPr="18998153">
        <w:rPr>
          <w:lang w:val="en-GB"/>
        </w:rPr>
        <w:t xml:space="preserve">, in the land cover classes, plantation, agriculture, open land. </w:t>
      </w:r>
      <w:r w:rsidR="3B74993E" w:rsidRPr="18998153">
        <w:rPr>
          <w:lang w:val="en-GB"/>
        </w:rPr>
        <w:t xml:space="preserve">The main objective of surveying these areas is to confirm </w:t>
      </w:r>
      <w:r w:rsidR="3FE8E67A" w:rsidRPr="18998153">
        <w:rPr>
          <w:lang w:val="en-GB"/>
        </w:rPr>
        <w:t xml:space="preserve">whether </w:t>
      </w:r>
      <w:r w:rsidR="3B74993E" w:rsidRPr="18998153">
        <w:rPr>
          <w:lang w:val="en-GB"/>
        </w:rPr>
        <w:t>HCVs</w:t>
      </w:r>
      <w:r w:rsidR="1AFC181C" w:rsidRPr="18998153">
        <w:rPr>
          <w:lang w:val="en-GB"/>
        </w:rPr>
        <w:t xml:space="preserve"> are indeed absent or not</w:t>
      </w:r>
      <w:r w:rsidR="3B74993E" w:rsidRPr="18998153">
        <w:rPr>
          <w:lang w:val="en-GB"/>
        </w:rPr>
        <w:t>.</w:t>
      </w:r>
    </w:p>
    <w:p w14:paraId="154134E3" w14:textId="2BC9C65A" w:rsidR="008E132E" w:rsidRDefault="008E132E" w:rsidP="008E132E">
      <w:pPr>
        <w:rPr>
          <w:lang w:val="en-GB"/>
        </w:rPr>
      </w:pPr>
      <w:r w:rsidRPr="18998153">
        <w:rPr>
          <w:lang w:val="en-GB"/>
        </w:rPr>
        <w:t xml:space="preserve">Rapid Biodiversity Assessment (RBA) can be used in both flora and fauna survey. </w:t>
      </w:r>
      <w:r w:rsidRPr="5D1213AF">
        <w:rPr>
          <w:lang w:val="en-GB"/>
        </w:rPr>
        <w:t>An example of</w:t>
      </w:r>
      <w:r w:rsidRPr="2E76D5F3">
        <w:rPr>
          <w:lang w:val="en-GB"/>
        </w:rPr>
        <w:t xml:space="preserve"> guidance on conducting RBA </w:t>
      </w:r>
      <w:r w:rsidRPr="5D1213AF">
        <w:rPr>
          <w:lang w:val="en-GB"/>
        </w:rPr>
        <w:t xml:space="preserve">in Oil Palm Landscape </w:t>
      </w:r>
      <w:r w:rsidRPr="2E76D5F3">
        <w:rPr>
          <w:lang w:val="en-GB"/>
        </w:rPr>
        <w:t xml:space="preserve">can be found on </w:t>
      </w:r>
      <w:hyperlink r:id="rId13" w:history="1">
        <w:r w:rsidR="00356C83" w:rsidRPr="00356C83">
          <w:rPr>
            <w:rStyle w:val="Hyperlink"/>
            <w:lang w:val="en-GB"/>
          </w:rPr>
          <w:t>Handbook for conserving HCV species and habitats within oil palm landscapes (2018)</w:t>
        </w:r>
      </w:hyperlink>
      <w:r w:rsidRPr="2E76D5F3">
        <w:rPr>
          <w:lang w:val="en-GB"/>
        </w:rPr>
        <w:t xml:space="preserve"> </w:t>
      </w:r>
    </w:p>
    <w:p w14:paraId="2F01A769" w14:textId="3BDF11C7" w:rsidR="006F30F1" w:rsidRPr="008D5BFE" w:rsidRDefault="000C6966" w:rsidP="00B9538C">
      <w:pPr>
        <w:pStyle w:val="Heading4"/>
        <w:rPr>
          <w:sz w:val="22"/>
          <w:szCs w:val="22"/>
          <w:lang w:val="en-GB"/>
        </w:rPr>
      </w:pPr>
      <w:r w:rsidRPr="008D5BFE">
        <w:rPr>
          <w:sz w:val="22"/>
          <w:szCs w:val="22"/>
          <w:lang w:val="en-GB"/>
        </w:rPr>
        <w:t xml:space="preserve">Flora </w:t>
      </w:r>
      <w:r w:rsidR="00966F4A" w:rsidRPr="008D5BFE">
        <w:rPr>
          <w:sz w:val="22"/>
          <w:szCs w:val="22"/>
          <w:lang w:val="en-GB"/>
        </w:rPr>
        <w:t>and vegetation</w:t>
      </w:r>
      <w:r w:rsidRPr="008D5BFE">
        <w:rPr>
          <w:sz w:val="22"/>
          <w:szCs w:val="22"/>
          <w:lang w:val="en-GB"/>
        </w:rPr>
        <w:t xml:space="preserve"> survey (terrestrial)</w:t>
      </w:r>
    </w:p>
    <w:p w14:paraId="1E49A2B0" w14:textId="22622FF9" w:rsidR="0083402D" w:rsidRDefault="008B4CF2">
      <w:pPr>
        <w:rPr>
          <w:lang w:val="en-GB"/>
        </w:rPr>
      </w:pPr>
      <w:r>
        <w:rPr>
          <w:lang w:val="en-GB"/>
        </w:rPr>
        <w:t>Vegetation survey can be conducted in parallel with f</w:t>
      </w:r>
      <w:r w:rsidR="00832688">
        <w:rPr>
          <w:lang w:val="en-GB"/>
        </w:rPr>
        <w:t xml:space="preserve">orest inventory </w:t>
      </w:r>
      <w:r>
        <w:rPr>
          <w:lang w:val="en-GB"/>
        </w:rPr>
        <w:t>plot</w:t>
      </w:r>
      <w:r w:rsidR="003871B5">
        <w:rPr>
          <w:lang w:val="en-GB"/>
        </w:rPr>
        <w:t xml:space="preserve"> and fauna survey</w:t>
      </w:r>
      <w:r w:rsidR="00CE3AE1">
        <w:rPr>
          <w:lang w:val="en-GB"/>
        </w:rPr>
        <w:t xml:space="preserve"> – </w:t>
      </w:r>
      <w:r w:rsidR="348AC50F" w:rsidRPr="18BEE648">
        <w:rPr>
          <w:lang w:val="en-GB"/>
        </w:rPr>
        <w:t>depend</w:t>
      </w:r>
      <w:r w:rsidR="12CD1F3A" w:rsidRPr="18BEE648">
        <w:rPr>
          <w:lang w:val="en-GB"/>
        </w:rPr>
        <w:t>ing</w:t>
      </w:r>
      <w:r w:rsidR="00CE3AE1">
        <w:rPr>
          <w:lang w:val="en-GB"/>
        </w:rPr>
        <w:t xml:space="preserve"> on the logistics.</w:t>
      </w:r>
      <w:r w:rsidR="7B852EB1" w:rsidRPr="511D5D4F">
        <w:rPr>
          <w:lang w:val="en-GB"/>
        </w:rPr>
        <w:t xml:space="preserve"> </w:t>
      </w:r>
      <w:bookmarkStart w:id="158" w:name="_Hlk127920929"/>
      <w:r w:rsidR="7B852EB1" w:rsidRPr="15B32D14">
        <w:rPr>
          <w:lang w:val="en-GB"/>
        </w:rPr>
        <w:t xml:space="preserve">Vegetation inventory </w:t>
      </w:r>
      <w:bookmarkEnd w:id="158"/>
      <w:r w:rsidR="7B852EB1" w:rsidRPr="15B32D14">
        <w:rPr>
          <w:lang w:val="en-GB"/>
        </w:rPr>
        <w:t xml:space="preserve">must be produced </w:t>
      </w:r>
      <w:r w:rsidR="2D649AE0" w:rsidRPr="0872F453">
        <w:rPr>
          <w:lang w:val="en-GB"/>
        </w:rPr>
        <w:t xml:space="preserve">at </w:t>
      </w:r>
      <w:r w:rsidR="2D649AE0" w:rsidRPr="00F43099">
        <w:rPr>
          <w:lang w:val="en-GB"/>
        </w:rPr>
        <w:t xml:space="preserve">the </w:t>
      </w:r>
      <w:r w:rsidR="00115674" w:rsidRPr="00F43099">
        <w:rPr>
          <w:lang w:val="en-GB"/>
        </w:rPr>
        <w:t xml:space="preserve">end </w:t>
      </w:r>
      <w:r w:rsidR="2D649AE0" w:rsidRPr="00F43099">
        <w:rPr>
          <w:lang w:val="en-GB"/>
        </w:rPr>
        <w:t>of</w:t>
      </w:r>
      <w:r w:rsidR="2D649AE0" w:rsidRPr="0872F453">
        <w:rPr>
          <w:lang w:val="en-GB"/>
        </w:rPr>
        <w:t xml:space="preserve"> the </w:t>
      </w:r>
      <w:r w:rsidR="2D649AE0" w:rsidRPr="11F364DC">
        <w:rPr>
          <w:lang w:val="en-GB"/>
        </w:rPr>
        <w:t>survey activities.</w:t>
      </w:r>
    </w:p>
    <w:p w14:paraId="10A2409B" w14:textId="43D605F8" w:rsidR="00504B05" w:rsidRDefault="00266DED">
      <w:pPr>
        <w:rPr>
          <w:lang w:val="en-GB"/>
        </w:rPr>
      </w:pPr>
      <w:r>
        <w:rPr>
          <w:lang w:val="en-GB"/>
        </w:rPr>
        <w:t xml:space="preserve">Secondary data </w:t>
      </w:r>
      <w:r w:rsidR="00B462B6">
        <w:rPr>
          <w:lang w:val="en-GB"/>
        </w:rPr>
        <w:t xml:space="preserve">on species potentially present </w:t>
      </w:r>
      <w:r w:rsidR="0009297C">
        <w:rPr>
          <w:lang w:val="en-GB"/>
        </w:rPr>
        <w:t xml:space="preserve">in the assessment area can be extracted from </w:t>
      </w:r>
      <w:r w:rsidR="009F6AB7">
        <w:rPr>
          <w:lang w:val="en-GB"/>
        </w:rPr>
        <w:t xml:space="preserve">field guides, </w:t>
      </w:r>
      <w:r w:rsidR="00654DB2">
        <w:rPr>
          <w:lang w:val="en-GB"/>
        </w:rPr>
        <w:t xml:space="preserve">IUCN Red List, ESIA, </w:t>
      </w:r>
      <w:r w:rsidR="00AA7B2E">
        <w:rPr>
          <w:lang w:val="en-GB"/>
        </w:rPr>
        <w:t xml:space="preserve">and </w:t>
      </w:r>
      <w:r w:rsidR="00654DB2">
        <w:rPr>
          <w:lang w:val="en-GB"/>
        </w:rPr>
        <w:t>recent findings from scientific journals.</w:t>
      </w:r>
    </w:p>
    <w:p w14:paraId="67E2F620" w14:textId="637EFB31" w:rsidR="006F30F1" w:rsidRPr="008D5BFE" w:rsidRDefault="000C6966" w:rsidP="00B9538C">
      <w:pPr>
        <w:pStyle w:val="Heading4"/>
        <w:rPr>
          <w:sz w:val="22"/>
          <w:szCs w:val="22"/>
          <w:lang w:val="en-GB"/>
        </w:rPr>
      </w:pPr>
      <w:r w:rsidRPr="008D5BFE">
        <w:rPr>
          <w:sz w:val="22"/>
          <w:szCs w:val="22"/>
          <w:lang w:val="en-GB"/>
        </w:rPr>
        <w:t>Fauna survey (terrestrial)</w:t>
      </w:r>
    </w:p>
    <w:p w14:paraId="21B7FD35" w14:textId="0CD15B7B" w:rsidR="00E507D9" w:rsidRDefault="00EF5988" w:rsidP="00E507D9">
      <w:pPr>
        <w:rPr>
          <w:lang w:val="en-GB"/>
        </w:rPr>
      </w:pPr>
      <w:r>
        <w:rPr>
          <w:lang w:val="en-GB"/>
        </w:rPr>
        <w:t>Depending on the characteristics of the assessment area and its wider landscape, it is likely tha</w:t>
      </w:r>
      <w:r w:rsidR="00076113">
        <w:rPr>
          <w:lang w:val="en-GB"/>
        </w:rPr>
        <w:t>t</w:t>
      </w:r>
      <w:r w:rsidR="00B24D6A">
        <w:rPr>
          <w:lang w:val="en-GB"/>
        </w:rPr>
        <w:t xml:space="preserve"> specific surveys will be conducted for </w:t>
      </w:r>
      <w:r w:rsidR="000712E1">
        <w:rPr>
          <w:lang w:val="en-GB"/>
        </w:rPr>
        <w:t>different taxa</w:t>
      </w:r>
      <w:r w:rsidR="00A26D04">
        <w:rPr>
          <w:lang w:val="en-GB"/>
        </w:rPr>
        <w:t xml:space="preserve"> (</w:t>
      </w:r>
      <w:r w:rsidR="005A7127">
        <w:rPr>
          <w:lang w:val="en-GB"/>
        </w:rPr>
        <w:t>e.g.</w:t>
      </w:r>
      <w:r w:rsidR="008B4CF2">
        <w:rPr>
          <w:lang w:val="en-GB"/>
        </w:rPr>
        <w:t>,</w:t>
      </w:r>
      <w:r w:rsidR="005A7127">
        <w:rPr>
          <w:lang w:val="en-GB"/>
        </w:rPr>
        <w:t xml:space="preserve"> </w:t>
      </w:r>
      <w:r w:rsidR="00A26D04">
        <w:rPr>
          <w:lang w:val="en-GB"/>
        </w:rPr>
        <w:t>bird</w:t>
      </w:r>
      <w:r w:rsidR="00777268">
        <w:rPr>
          <w:lang w:val="en-GB"/>
        </w:rPr>
        <w:t>s</w:t>
      </w:r>
      <w:r w:rsidR="00A26D04">
        <w:rPr>
          <w:lang w:val="en-GB"/>
        </w:rPr>
        <w:t xml:space="preserve">, </w:t>
      </w:r>
      <w:r w:rsidR="0041770E">
        <w:rPr>
          <w:lang w:val="en-GB"/>
        </w:rPr>
        <w:t xml:space="preserve">non-flying </w:t>
      </w:r>
      <w:r w:rsidR="00A26D04">
        <w:rPr>
          <w:lang w:val="en-GB"/>
        </w:rPr>
        <w:t>mammal</w:t>
      </w:r>
      <w:r w:rsidR="00777268">
        <w:rPr>
          <w:lang w:val="en-GB"/>
        </w:rPr>
        <w:t>s</w:t>
      </w:r>
      <w:r w:rsidR="0041770E">
        <w:rPr>
          <w:lang w:val="en-GB"/>
        </w:rPr>
        <w:t xml:space="preserve"> and bats</w:t>
      </w:r>
      <w:r w:rsidR="00A26D04">
        <w:rPr>
          <w:lang w:val="en-GB"/>
        </w:rPr>
        <w:t>, herpetofauna)</w:t>
      </w:r>
      <w:r w:rsidR="0041770E">
        <w:rPr>
          <w:lang w:val="en-GB"/>
        </w:rPr>
        <w:t xml:space="preserve">, and </w:t>
      </w:r>
      <w:r w:rsidR="004C6C0C">
        <w:rPr>
          <w:lang w:val="en-GB"/>
        </w:rPr>
        <w:t>for some</w:t>
      </w:r>
      <w:r w:rsidR="0041770E">
        <w:rPr>
          <w:lang w:val="en-GB"/>
        </w:rPr>
        <w:t xml:space="preserve">, surveys </w:t>
      </w:r>
      <w:r w:rsidR="000712E1">
        <w:rPr>
          <w:lang w:val="en-GB"/>
        </w:rPr>
        <w:t>can be conducted in different season</w:t>
      </w:r>
      <w:r w:rsidR="00AA7B2E">
        <w:rPr>
          <w:lang w:val="en-GB"/>
        </w:rPr>
        <w:t>s</w:t>
      </w:r>
      <w:r w:rsidR="000712E1">
        <w:rPr>
          <w:lang w:val="en-GB"/>
        </w:rPr>
        <w:t xml:space="preserve"> </w:t>
      </w:r>
      <w:r w:rsidR="00B43AAB">
        <w:rPr>
          <w:lang w:val="en-GB"/>
        </w:rPr>
        <w:t>for data comparison</w:t>
      </w:r>
      <w:r w:rsidR="001E137F">
        <w:rPr>
          <w:lang w:val="en-GB"/>
        </w:rPr>
        <w:t>.</w:t>
      </w:r>
      <w:r w:rsidR="00952C2C">
        <w:rPr>
          <w:lang w:val="en-GB"/>
        </w:rPr>
        <w:t xml:space="preserve"> </w:t>
      </w:r>
    </w:p>
    <w:p w14:paraId="742C7F32" w14:textId="56AF391A" w:rsidR="00460118" w:rsidRDefault="005D7AE9">
      <w:pPr>
        <w:rPr>
          <w:lang w:val="en-GB"/>
        </w:rPr>
      </w:pPr>
      <w:r>
        <w:rPr>
          <w:lang w:val="en-GB"/>
        </w:rPr>
        <w:t>Secondary</w:t>
      </w:r>
      <w:r w:rsidR="00187531">
        <w:rPr>
          <w:lang w:val="en-GB"/>
        </w:rPr>
        <w:t xml:space="preserve"> data such as from </w:t>
      </w:r>
      <w:r w:rsidR="00654DB2">
        <w:rPr>
          <w:lang w:val="en-GB"/>
        </w:rPr>
        <w:t xml:space="preserve">field guides, </w:t>
      </w:r>
      <w:r w:rsidR="00187531">
        <w:rPr>
          <w:lang w:val="en-GB"/>
        </w:rPr>
        <w:t xml:space="preserve">IUCN </w:t>
      </w:r>
      <w:r w:rsidR="00C41915">
        <w:rPr>
          <w:lang w:val="en-GB"/>
        </w:rPr>
        <w:t>R</w:t>
      </w:r>
      <w:r w:rsidR="00187531">
        <w:rPr>
          <w:lang w:val="en-GB"/>
        </w:rPr>
        <w:t xml:space="preserve">ed </w:t>
      </w:r>
      <w:r w:rsidR="00C41915">
        <w:rPr>
          <w:lang w:val="en-GB"/>
        </w:rPr>
        <w:t>L</w:t>
      </w:r>
      <w:r w:rsidR="00187531">
        <w:rPr>
          <w:lang w:val="en-GB"/>
        </w:rPr>
        <w:t>ist</w:t>
      </w:r>
      <w:r>
        <w:rPr>
          <w:lang w:val="en-GB"/>
        </w:rPr>
        <w:t>,</w:t>
      </w:r>
      <w:r w:rsidR="00FF68C2">
        <w:rPr>
          <w:lang w:val="en-GB"/>
        </w:rPr>
        <w:t xml:space="preserve"> ESIA,</w:t>
      </w:r>
      <w:r>
        <w:rPr>
          <w:lang w:val="en-GB"/>
        </w:rPr>
        <w:t xml:space="preserve"> </w:t>
      </w:r>
      <w:r w:rsidR="00187531">
        <w:rPr>
          <w:lang w:val="en-GB"/>
        </w:rPr>
        <w:t xml:space="preserve">recent </w:t>
      </w:r>
      <w:r>
        <w:rPr>
          <w:lang w:val="en-GB"/>
        </w:rPr>
        <w:t xml:space="preserve">findings from </w:t>
      </w:r>
      <w:r w:rsidR="00187531">
        <w:rPr>
          <w:lang w:val="en-GB"/>
        </w:rPr>
        <w:t>scientific journal</w:t>
      </w:r>
      <w:r w:rsidR="00F96479">
        <w:rPr>
          <w:lang w:val="en-GB"/>
        </w:rPr>
        <w:t>s</w:t>
      </w:r>
      <w:r>
        <w:rPr>
          <w:lang w:val="en-GB"/>
        </w:rPr>
        <w:t xml:space="preserve">, </w:t>
      </w:r>
      <w:r w:rsidR="00D2500D">
        <w:rPr>
          <w:lang w:val="en-GB"/>
        </w:rPr>
        <w:t>could</w:t>
      </w:r>
      <w:r w:rsidR="00187531">
        <w:rPr>
          <w:lang w:val="en-GB"/>
        </w:rPr>
        <w:t xml:space="preserve"> assist </w:t>
      </w:r>
      <w:r w:rsidR="00F57842">
        <w:rPr>
          <w:lang w:val="en-GB"/>
        </w:rPr>
        <w:t xml:space="preserve">the </w:t>
      </w:r>
      <w:r w:rsidR="00187531">
        <w:rPr>
          <w:lang w:val="en-GB"/>
        </w:rPr>
        <w:t xml:space="preserve">identification </w:t>
      </w:r>
      <w:r w:rsidR="00755B8E">
        <w:rPr>
          <w:lang w:val="en-GB"/>
        </w:rPr>
        <w:t xml:space="preserve">and verification </w:t>
      </w:r>
      <w:r w:rsidR="00187531">
        <w:rPr>
          <w:lang w:val="en-GB"/>
        </w:rPr>
        <w:t xml:space="preserve">on HCV </w:t>
      </w:r>
      <w:r w:rsidR="00C41915">
        <w:rPr>
          <w:lang w:val="en-GB"/>
        </w:rPr>
        <w:t>species with</w:t>
      </w:r>
      <w:r w:rsidR="00A26D04">
        <w:rPr>
          <w:lang w:val="en-GB"/>
        </w:rPr>
        <w:t>i</w:t>
      </w:r>
      <w:r w:rsidR="00C41915">
        <w:rPr>
          <w:lang w:val="en-GB"/>
        </w:rPr>
        <w:t>n the assessment</w:t>
      </w:r>
      <w:r w:rsidR="007D4EC3">
        <w:rPr>
          <w:lang w:val="en-GB"/>
        </w:rPr>
        <w:t xml:space="preserve"> area</w:t>
      </w:r>
      <w:r w:rsidR="00C41915">
        <w:rPr>
          <w:lang w:val="en-GB"/>
        </w:rPr>
        <w:t>.</w:t>
      </w:r>
      <w:r w:rsidR="000D6615">
        <w:rPr>
          <w:lang w:val="en-GB"/>
        </w:rPr>
        <w:t xml:space="preserve"> </w:t>
      </w:r>
    </w:p>
    <w:p w14:paraId="132FB197" w14:textId="11C4CBB0" w:rsidR="29C4DE5F" w:rsidRDefault="6399DBE6" w:rsidP="29C4DE5F">
      <w:pPr>
        <w:rPr>
          <w:lang w:val="en-GB"/>
        </w:rPr>
      </w:pPr>
      <w:r w:rsidRPr="2EF37976">
        <w:rPr>
          <w:lang w:val="en-GB"/>
        </w:rPr>
        <w:t>It is recommended the assessment team consult</w:t>
      </w:r>
      <w:r w:rsidR="00D86D0D">
        <w:rPr>
          <w:lang w:val="en-GB"/>
        </w:rPr>
        <w:t>s</w:t>
      </w:r>
      <w:r w:rsidRPr="2EF37976">
        <w:rPr>
          <w:lang w:val="en-GB"/>
        </w:rPr>
        <w:t xml:space="preserve"> the community groups with knowledge of the area and species likely </w:t>
      </w:r>
      <w:r w:rsidR="00D86D0D">
        <w:rPr>
          <w:lang w:val="en-GB"/>
        </w:rPr>
        <w:t xml:space="preserve">to be </w:t>
      </w:r>
      <w:r w:rsidRPr="2EF37976">
        <w:rPr>
          <w:lang w:val="en-GB"/>
        </w:rPr>
        <w:t xml:space="preserve">present by using pictorial guides and the final land cover map. The local guide or community </w:t>
      </w:r>
      <w:r w:rsidRPr="2EF37976">
        <w:rPr>
          <w:lang w:val="en-GB"/>
        </w:rPr>
        <w:lastRenderedPageBreak/>
        <w:t>representatives can go with the assessment team to point out the location of the species and its habitat.</w:t>
      </w:r>
    </w:p>
    <w:p w14:paraId="3F711D5E" w14:textId="2EE5B8D8" w:rsidR="006F30F1" w:rsidRPr="008D5BFE" w:rsidRDefault="000C6966" w:rsidP="008D5BFE">
      <w:pPr>
        <w:pStyle w:val="Heading4"/>
        <w:rPr>
          <w:sz w:val="22"/>
          <w:szCs w:val="22"/>
          <w:lang w:val="en-GB"/>
        </w:rPr>
      </w:pPr>
      <w:r w:rsidRPr="008D5BFE">
        <w:rPr>
          <w:sz w:val="22"/>
          <w:szCs w:val="22"/>
          <w:lang w:val="en-GB"/>
        </w:rPr>
        <w:t xml:space="preserve">Aquatic </w:t>
      </w:r>
      <w:r w:rsidR="00A01232" w:rsidRPr="008D5BFE">
        <w:rPr>
          <w:sz w:val="22"/>
          <w:szCs w:val="22"/>
          <w:lang w:val="en-GB"/>
        </w:rPr>
        <w:t xml:space="preserve">survey </w:t>
      </w:r>
      <w:r w:rsidRPr="008D5BFE">
        <w:rPr>
          <w:sz w:val="22"/>
          <w:szCs w:val="22"/>
          <w:lang w:val="en-GB"/>
        </w:rPr>
        <w:t>(recommended)</w:t>
      </w:r>
    </w:p>
    <w:p w14:paraId="286817E9" w14:textId="57F1A1A8" w:rsidR="00197572" w:rsidRDefault="00A547B2" w:rsidP="5DF72A4E">
      <w:pPr>
        <w:rPr>
          <w:lang w:val="en-GB"/>
        </w:rPr>
      </w:pPr>
      <w:r>
        <w:rPr>
          <w:lang w:val="en-GB"/>
        </w:rPr>
        <w:t>Knowledge of HCV in aquatic ecosystem</w:t>
      </w:r>
      <w:r w:rsidR="009F3C71">
        <w:rPr>
          <w:lang w:val="en-GB"/>
        </w:rPr>
        <w:t>, in freshwater and marine systems,</w:t>
      </w:r>
      <w:r>
        <w:rPr>
          <w:lang w:val="en-GB"/>
        </w:rPr>
        <w:t xml:space="preserve"> </w:t>
      </w:r>
      <w:r w:rsidR="007E3FD1">
        <w:rPr>
          <w:lang w:val="en-GB"/>
        </w:rPr>
        <w:t>is much less developed</w:t>
      </w:r>
      <w:r w:rsidR="001754AE">
        <w:rPr>
          <w:lang w:val="en-GB"/>
        </w:rPr>
        <w:t>.</w:t>
      </w:r>
      <w:r w:rsidR="00472C26">
        <w:rPr>
          <w:lang w:val="en-GB"/>
        </w:rPr>
        <w:t xml:space="preserve"> </w:t>
      </w:r>
      <w:r w:rsidR="00D2500D">
        <w:rPr>
          <w:lang w:val="en-GB"/>
        </w:rPr>
        <w:t xml:space="preserve">An aquatic ecological survey may be needed to perform fish </w:t>
      </w:r>
      <w:r w:rsidR="00D86D0D">
        <w:rPr>
          <w:lang w:val="en-GB"/>
        </w:rPr>
        <w:t xml:space="preserve">and </w:t>
      </w:r>
      <w:r w:rsidR="00D2500D">
        <w:rPr>
          <w:lang w:val="en-GB"/>
        </w:rPr>
        <w:t>benthic macroinvertebrates</w:t>
      </w:r>
      <w:r w:rsidR="00D86D0D">
        <w:rPr>
          <w:lang w:val="en-GB"/>
        </w:rPr>
        <w:t xml:space="preserve"> survey</w:t>
      </w:r>
      <w:r w:rsidR="00D2500D">
        <w:rPr>
          <w:lang w:val="en-GB"/>
        </w:rPr>
        <w:t xml:space="preserve">, including habitat assessment in the aquatic ecosystem. </w:t>
      </w:r>
      <w:r w:rsidR="008B4CF2">
        <w:rPr>
          <w:lang w:val="en-GB"/>
        </w:rPr>
        <w:t xml:space="preserve">RTE species </w:t>
      </w:r>
      <w:r w:rsidR="00A77033">
        <w:rPr>
          <w:lang w:val="en-GB"/>
        </w:rPr>
        <w:t xml:space="preserve">data </w:t>
      </w:r>
      <w:r w:rsidR="0046655F">
        <w:rPr>
          <w:lang w:val="en-GB"/>
        </w:rPr>
        <w:t>for some aquatic species can be</w:t>
      </w:r>
      <w:r w:rsidR="00A77033">
        <w:rPr>
          <w:lang w:val="en-GB"/>
        </w:rPr>
        <w:t xml:space="preserve"> extracted from IUCN Red List and national protected species da</w:t>
      </w:r>
      <w:r w:rsidR="00197572">
        <w:rPr>
          <w:lang w:val="en-GB"/>
        </w:rPr>
        <w:t>ta.</w:t>
      </w:r>
    </w:p>
    <w:p w14:paraId="1580DEB0" w14:textId="2670C59F" w:rsidR="003E7C13" w:rsidRPr="008D5BFE" w:rsidRDefault="003E7C13" w:rsidP="008D5BFE">
      <w:pPr>
        <w:pStyle w:val="Heading4"/>
        <w:rPr>
          <w:sz w:val="22"/>
          <w:szCs w:val="22"/>
          <w:lang w:val="en-GB"/>
        </w:rPr>
      </w:pPr>
      <w:r w:rsidRPr="008D5BFE">
        <w:rPr>
          <w:sz w:val="22"/>
          <w:szCs w:val="22"/>
          <w:lang w:val="en-GB"/>
        </w:rPr>
        <w:t>Peat</w:t>
      </w:r>
      <w:r w:rsidR="008D5BFE">
        <w:rPr>
          <w:sz w:val="22"/>
          <w:szCs w:val="22"/>
          <w:lang w:val="en-GB"/>
        </w:rPr>
        <w:t xml:space="preserve"> verification</w:t>
      </w:r>
      <w:r w:rsidR="005A2B97">
        <w:rPr>
          <w:sz w:val="22"/>
          <w:szCs w:val="22"/>
          <w:lang w:val="en-GB"/>
        </w:rPr>
        <w:t xml:space="preserve"> (when applicable)</w:t>
      </w:r>
    </w:p>
    <w:p w14:paraId="03E678E0" w14:textId="77777777" w:rsidR="005A2B97" w:rsidRDefault="005A2B97" w:rsidP="003E7C13">
      <w:pPr>
        <w:rPr>
          <w:lang w:val="en-GB"/>
        </w:rPr>
      </w:pPr>
      <w:r>
        <w:rPr>
          <w:lang w:val="en-GB"/>
        </w:rPr>
        <w:t xml:space="preserve">Based on credible secondary information collected in previous stages (either a peat study conducted by the Organisation or publicly available information on peat soils), the assessor will have determined whether peat verification is needed in the assessment area. </w:t>
      </w:r>
    </w:p>
    <w:p w14:paraId="2C1ABF53" w14:textId="19007330" w:rsidR="005A2B97" w:rsidRDefault="00D86D0D" w:rsidP="003E7C13">
      <w:pPr>
        <w:rPr>
          <w:lang w:val="en-GB"/>
        </w:rPr>
      </w:pPr>
      <w:r>
        <w:rPr>
          <w:lang w:val="en-GB"/>
        </w:rPr>
        <w:t>In such cases, t</w:t>
      </w:r>
      <w:r w:rsidR="003E7C13" w:rsidRPr="003E7C13">
        <w:rPr>
          <w:lang w:val="en-GB"/>
        </w:rPr>
        <w:t xml:space="preserve">he assessor should verify the results of </w:t>
      </w:r>
      <w:r w:rsidR="005A2B97">
        <w:rPr>
          <w:lang w:val="en-GB"/>
        </w:rPr>
        <w:t xml:space="preserve">the </w:t>
      </w:r>
      <w:r w:rsidR="003E7C13" w:rsidRPr="003E7C13">
        <w:rPr>
          <w:lang w:val="en-GB"/>
        </w:rPr>
        <w:t xml:space="preserve">soil/peat study (if available), and/or peat data from best publicly available secondary data/information (if no soil/peat study is available). </w:t>
      </w:r>
    </w:p>
    <w:p w14:paraId="32FF91C0" w14:textId="77777777" w:rsidR="005A2B97" w:rsidRDefault="003E7C13" w:rsidP="003E7C13">
      <w:pPr>
        <w:rPr>
          <w:lang w:val="en-GB"/>
        </w:rPr>
      </w:pPr>
      <w:r w:rsidRPr="003E7C13">
        <w:rPr>
          <w:lang w:val="en-GB"/>
        </w:rPr>
        <w:t xml:space="preserve">Verification should be conducted in sample locations both on organic soil and mineral soil (identified in the soil/peat study, and/or indicated in the referred secondary data), i.e. using soil/peat sampler set/equipment. </w:t>
      </w:r>
    </w:p>
    <w:p w14:paraId="0A6CF084" w14:textId="086A1105" w:rsidR="003E7C13" w:rsidRDefault="003E7C13" w:rsidP="003E7C13">
      <w:pPr>
        <w:rPr>
          <w:lang w:val="en-GB"/>
        </w:rPr>
      </w:pPr>
      <w:r w:rsidRPr="003E7C13">
        <w:rPr>
          <w:lang w:val="en-GB"/>
        </w:rPr>
        <w:t>Sample locations (GPS coordinates), photos of the soil profile taken should be documented (as this will serve as evidence for justification in the reporting)</w:t>
      </w:r>
      <w:r w:rsidR="005A2B97">
        <w:rPr>
          <w:lang w:val="en-GB"/>
        </w:rPr>
        <w:t>.</w:t>
      </w:r>
    </w:p>
    <w:p w14:paraId="131509BB" w14:textId="205D1E8B" w:rsidR="001F399E" w:rsidRDefault="001F399E" w:rsidP="001F399E">
      <w:pPr>
        <w:pStyle w:val="Heading3"/>
        <w:rPr>
          <w:sz w:val="24"/>
          <w:szCs w:val="24"/>
          <w:lang w:val="en-GB"/>
        </w:rPr>
      </w:pPr>
      <w:bookmarkStart w:id="159" w:name="_Toc127918140"/>
      <w:bookmarkStart w:id="160" w:name="_Toc127967435"/>
      <w:bookmarkStart w:id="161" w:name="_Toc632374257"/>
      <w:r>
        <w:rPr>
          <w:sz w:val="24"/>
          <w:szCs w:val="24"/>
          <w:lang w:val="en-GB"/>
        </w:rPr>
        <w:t>1.4</w:t>
      </w:r>
      <w:r w:rsidRPr="00055E36">
        <w:rPr>
          <w:sz w:val="24"/>
          <w:szCs w:val="24"/>
          <w:lang w:val="en-GB"/>
        </w:rPr>
        <w:t>.</w:t>
      </w:r>
      <w:r>
        <w:rPr>
          <w:sz w:val="24"/>
          <w:szCs w:val="24"/>
          <w:lang w:val="en-GB"/>
        </w:rPr>
        <w:t>2. What information is collected/produced</w:t>
      </w:r>
      <w:bookmarkEnd w:id="159"/>
      <w:bookmarkEnd w:id="160"/>
    </w:p>
    <w:p w14:paraId="2F697B93" w14:textId="4BF3E74E" w:rsidR="0097245F" w:rsidRPr="0097245F" w:rsidRDefault="0097245F" w:rsidP="0097245F">
      <w:pPr>
        <w:contextualSpacing/>
        <w:rPr>
          <w:rFonts w:cs="Franklin Gothic Book"/>
          <w:color w:val="1B1B1A"/>
        </w:rPr>
      </w:pPr>
      <w:r w:rsidRPr="00817777">
        <w:rPr>
          <w:rFonts w:cs="Franklin Gothic Book"/>
          <w:color w:val="1B1B1A"/>
        </w:rPr>
        <w:t>During and right after finishing the field studies (social and environmental) the assessment team reviews the biological, ecological and social data (primary and secondary) to carry out the preliminary identification of HCVs and HCS Forest so these results can be discussed with other relevant stakeholders (in interviews, focus group discussions, etc.).</w:t>
      </w:r>
    </w:p>
    <w:p w14:paraId="30339D6D" w14:textId="25FB0F65" w:rsidR="001F399E" w:rsidRPr="00D86D0D" w:rsidRDefault="00B9538C" w:rsidP="00B9538C">
      <w:pPr>
        <w:pStyle w:val="Heading4"/>
        <w:rPr>
          <w:color w:val="10816D"/>
          <w:sz w:val="32"/>
          <w:szCs w:val="32"/>
          <w:lang w:val="en-GB"/>
        </w:rPr>
      </w:pPr>
      <w:r w:rsidRPr="00D86D0D">
        <w:rPr>
          <w:sz w:val="22"/>
          <w:szCs w:val="22"/>
          <w:lang w:val="en-GB"/>
        </w:rPr>
        <w:t xml:space="preserve">1.4.2.1 </w:t>
      </w:r>
      <w:r w:rsidR="001F399E" w:rsidRPr="00D86D0D">
        <w:rPr>
          <w:sz w:val="22"/>
          <w:szCs w:val="22"/>
          <w:lang w:val="en-GB"/>
        </w:rPr>
        <w:t>Social</w:t>
      </w:r>
      <w:r w:rsidR="0097245F" w:rsidRPr="00D86D0D">
        <w:rPr>
          <w:sz w:val="22"/>
          <w:szCs w:val="22"/>
          <w:lang w:val="en-GB"/>
        </w:rPr>
        <w:t xml:space="preserve"> and </w:t>
      </w:r>
      <w:r w:rsidR="00515D38" w:rsidRPr="00D86D0D">
        <w:rPr>
          <w:sz w:val="22"/>
          <w:szCs w:val="22"/>
          <w:lang w:val="en-GB"/>
        </w:rPr>
        <w:t>environmental field</w:t>
      </w:r>
      <w:r w:rsidR="001F399E" w:rsidRPr="00D86D0D">
        <w:rPr>
          <w:sz w:val="22"/>
          <w:szCs w:val="22"/>
          <w:lang w:val="en-GB"/>
        </w:rPr>
        <w:t xml:space="preserve"> studies results </w:t>
      </w:r>
      <w:bookmarkEnd w:id="161"/>
    </w:p>
    <w:p w14:paraId="63945077" w14:textId="2FC81E9E" w:rsidR="0097245F" w:rsidRPr="00817777" w:rsidRDefault="001F399E" w:rsidP="006C07F8">
      <w:pPr>
        <w:numPr>
          <w:ilvl w:val="0"/>
          <w:numId w:val="65"/>
        </w:numPr>
        <w:contextualSpacing/>
        <w:rPr>
          <w:lang w:val="en-GB"/>
        </w:rPr>
      </w:pPr>
      <w:r w:rsidRPr="00817777">
        <w:rPr>
          <w:lang w:val="en-GB"/>
        </w:rPr>
        <w:t>Location of affected communities and their resource use area (either formally titled or customary)</w:t>
      </w:r>
    </w:p>
    <w:p w14:paraId="41F5D182" w14:textId="77777777" w:rsidR="001F399E" w:rsidRPr="00817777" w:rsidRDefault="001F399E" w:rsidP="006C07F8">
      <w:pPr>
        <w:numPr>
          <w:ilvl w:val="0"/>
          <w:numId w:val="65"/>
        </w:numPr>
        <w:contextualSpacing/>
        <w:rPr>
          <w:lang w:val="en-GB"/>
        </w:rPr>
      </w:pPr>
      <w:r w:rsidRPr="00817777">
        <w:rPr>
          <w:lang w:val="en-GB"/>
        </w:rPr>
        <w:lastRenderedPageBreak/>
        <w:t>Sites providing ecosystem services (HCV 4) of critical importance to the affected communities</w:t>
      </w:r>
    </w:p>
    <w:p w14:paraId="0E73431E" w14:textId="77777777" w:rsidR="001F399E" w:rsidRPr="00817777" w:rsidRDefault="001F399E" w:rsidP="006C07F8">
      <w:pPr>
        <w:numPr>
          <w:ilvl w:val="0"/>
          <w:numId w:val="65"/>
        </w:numPr>
        <w:contextualSpacing/>
        <w:rPr>
          <w:lang w:val="en-GB"/>
        </w:rPr>
      </w:pPr>
      <w:r w:rsidRPr="00817777">
        <w:rPr>
          <w:lang w:val="en-GB"/>
        </w:rPr>
        <w:t>Sites and resources of critical importance to satisfy basic needs (HCV 5) including:</w:t>
      </w:r>
    </w:p>
    <w:p w14:paraId="76E29609" w14:textId="77777777" w:rsidR="001F399E" w:rsidRPr="00817777" w:rsidRDefault="001F399E" w:rsidP="006C07F8">
      <w:pPr>
        <w:numPr>
          <w:ilvl w:val="1"/>
          <w:numId w:val="65"/>
        </w:numPr>
        <w:contextualSpacing/>
        <w:rPr>
          <w:lang w:val="en-GB"/>
        </w:rPr>
      </w:pPr>
      <w:r w:rsidRPr="00817777">
        <w:rPr>
          <w:lang w:val="en-GB"/>
        </w:rPr>
        <w:t>Water sources used for household purposes and fishing.</w:t>
      </w:r>
    </w:p>
    <w:p w14:paraId="6DA2C3B0" w14:textId="77777777" w:rsidR="001F399E" w:rsidRPr="00817777" w:rsidRDefault="001F399E" w:rsidP="006C07F8">
      <w:pPr>
        <w:numPr>
          <w:ilvl w:val="1"/>
          <w:numId w:val="65"/>
        </w:numPr>
        <w:contextualSpacing/>
        <w:rPr>
          <w:lang w:val="en-GB"/>
        </w:rPr>
      </w:pPr>
      <w:r w:rsidRPr="00817777">
        <w:rPr>
          <w:lang w:val="en-GB"/>
        </w:rPr>
        <w:t>Hunting territories</w:t>
      </w:r>
    </w:p>
    <w:p w14:paraId="183A30D9" w14:textId="77777777" w:rsidR="001F399E" w:rsidRPr="00817777" w:rsidRDefault="001F399E" w:rsidP="006C07F8">
      <w:pPr>
        <w:numPr>
          <w:ilvl w:val="1"/>
          <w:numId w:val="65"/>
        </w:numPr>
        <w:contextualSpacing/>
        <w:rPr>
          <w:lang w:val="en-GB"/>
        </w:rPr>
      </w:pPr>
      <w:r w:rsidRPr="00817777">
        <w:rPr>
          <w:lang w:val="en-GB"/>
        </w:rPr>
        <w:t xml:space="preserve">Sites of important NTFP collection (for diverse purposes including food, construction, medicinal, etc) </w:t>
      </w:r>
    </w:p>
    <w:p w14:paraId="0B70BCB1" w14:textId="389E63CB" w:rsidR="001F399E" w:rsidRPr="00817777" w:rsidRDefault="001F399E" w:rsidP="006C07F8">
      <w:pPr>
        <w:numPr>
          <w:ilvl w:val="1"/>
          <w:numId w:val="65"/>
        </w:numPr>
        <w:contextualSpacing/>
        <w:rPr>
          <w:lang w:val="en-GB"/>
        </w:rPr>
      </w:pPr>
      <w:r w:rsidRPr="00817777">
        <w:rPr>
          <w:lang w:val="en-GB"/>
        </w:rPr>
        <w:t xml:space="preserve">Sites of importance to provide fodder/grazing area to livestock or fuel </w:t>
      </w:r>
      <w:r w:rsidR="001019B8" w:rsidRPr="00817777">
        <w:rPr>
          <w:lang w:val="en-GB"/>
        </w:rPr>
        <w:t>sources.</w:t>
      </w:r>
      <w:r w:rsidRPr="00817777">
        <w:rPr>
          <w:lang w:val="en-GB"/>
        </w:rPr>
        <w:t xml:space="preserve"> </w:t>
      </w:r>
    </w:p>
    <w:p w14:paraId="7F038D31" w14:textId="77777777" w:rsidR="001F399E" w:rsidRPr="00817777" w:rsidRDefault="001F399E" w:rsidP="006C07F8">
      <w:pPr>
        <w:numPr>
          <w:ilvl w:val="0"/>
          <w:numId w:val="65"/>
        </w:numPr>
        <w:contextualSpacing/>
        <w:rPr>
          <w:lang w:val="en-GB"/>
        </w:rPr>
      </w:pPr>
      <w:r w:rsidRPr="00817777">
        <w:rPr>
          <w:lang w:val="en-GB"/>
        </w:rPr>
        <w:t>Historic, cultural or sacred sites (e.g. graves, ruins of former communities or settlements, ceremonial sites, sacred groves, waterfalls) or resources important for cultural/ceremonial practices (HCV 6)</w:t>
      </w:r>
    </w:p>
    <w:p w14:paraId="3EAF53B1" w14:textId="77777777" w:rsidR="00D86D0D" w:rsidRDefault="001F399E" w:rsidP="006C07F8">
      <w:pPr>
        <w:numPr>
          <w:ilvl w:val="0"/>
          <w:numId w:val="65"/>
        </w:numPr>
        <w:contextualSpacing/>
        <w:rPr>
          <w:lang w:val="en-GB"/>
        </w:rPr>
      </w:pPr>
      <w:r w:rsidRPr="00817777">
        <w:rPr>
          <w:lang w:val="en-GB"/>
        </w:rPr>
        <w:t>Current (active) farm areas and swidden areas.</w:t>
      </w:r>
    </w:p>
    <w:p w14:paraId="464C8829" w14:textId="6C2021A3" w:rsidR="001F399E" w:rsidRDefault="00D86D0D" w:rsidP="006C07F8">
      <w:pPr>
        <w:numPr>
          <w:ilvl w:val="0"/>
          <w:numId w:val="65"/>
        </w:numPr>
        <w:contextualSpacing/>
        <w:rPr>
          <w:lang w:val="en-GB"/>
        </w:rPr>
      </w:pPr>
      <w:r>
        <w:rPr>
          <w:lang w:val="en-GB"/>
        </w:rPr>
        <w:t xml:space="preserve">Land needs for future food security/livelihoods/basic needs. </w:t>
      </w:r>
    </w:p>
    <w:p w14:paraId="4A41315A" w14:textId="409AB2FC" w:rsidR="00515D38" w:rsidRDefault="00515D38" w:rsidP="006C07F8">
      <w:pPr>
        <w:numPr>
          <w:ilvl w:val="0"/>
          <w:numId w:val="65"/>
        </w:numPr>
        <w:contextualSpacing/>
        <w:rPr>
          <w:lang w:val="en-GB"/>
        </w:rPr>
      </w:pPr>
      <w:r w:rsidRPr="00515D38">
        <w:rPr>
          <w:lang w:val="en-GB"/>
        </w:rPr>
        <w:t>Vegetation inventory</w:t>
      </w:r>
    </w:p>
    <w:p w14:paraId="09D14FEE" w14:textId="28B0F025" w:rsidR="00515D38" w:rsidRPr="00817777" w:rsidRDefault="00515D38" w:rsidP="006C07F8">
      <w:pPr>
        <w:numPr>
          <w:ilvl w:val="0"/>
          <w:numId w:val="65"/>
        </w:numPr>
        <w:contextualSpacing/>
        <w:rPr>
          <w:lang w:val="en-GB"/>
        </w:rPr>
      </w:pPr>
      <w:r>
        <w:rPr>
          <w:lang w:val="en-GB"/>
        </w:rPr>
        <w:t>Presence/absence of different faunal species</w:t>
      </w:r>
    </w:p>
    <w:p w14:paraId="01107460" w14:textId="0E1A5ED2" w:rsidR="001F399E" w:rsidRDefault="001F399E" w:rsidP="006C07F8">
      <w:pPr>
        <w:numPr>
          <w:ilvl w:val="0"/>
          <w:numId w:val="65"/>
        </w:numPr>
        <w:contextualSpacing/>
        <w:rPr>
          <w:lang w:val="en-GB"/>
        </w:rPr>
      </w:pPr>
      <w:r w:rsidRPr="00817777">
        <w:rPr>
          <w:lang w:val="en-GB"/>
        </w:rPr>
        <w:t>Final maps identifying all areas described above as applicable.  Maps may also identify community lands for future use and community lands that must be excluded from HCS forest classification and/or project development.</w:t>
      </w:r>
    </w:p>
    <w:p w14:paraId="03954792" w14:textId="77777777" w:rsidR="00B9538C" w:rsidRPr="00B9538C" w:rsidRDefault="00B9538C" w:rsidP="00B9538C">
      <w:pPr>
        <w:rPr>
          <w:lang w:val="en-GB"/>
        </w:rPr>
      </w:pPr>
    </w:p>
    <w:p w14:paraId="747B1EC1" w14:textId="4026AF2F" w:rsidR="001F399E" w:rsidRPr="00051478" w:rsidRDefault="001F399E" w:rsidP="001F399E">
      <w:pPr>
        <w:pStyle w:val="Heading3"/>
        <w:rPr>
          <w:sz w:val="24"/>
          <w:szCs w:val="24"/>
          <w:lang w:val="en-GB"/>
        </w:rPr>
      </w:pPr>
      <w:bookmarkStart w:id="162" w:name="_Toc127918141"/>
      <w:bookmarkStart w:id="163" w:name="_Toc127967436"/>
      <w:r>
        <w:rPr>
          <w:sz w:val="24"/>
          <w:szCs w:val="24"/>
          <w:lang w:val="en-GB"/>
        </w:rPr>
        <w:t xml:space="preserve">1.4.3. </w:t>
      </w:r>
      <w:r w:rsidR="009501A9">
        <w:rPr>
          <w:sz w:val="24"/>
          <w:szCs w:val="24"/>
          <w:lang w:val="en-GB"/>
        </w:rPr>
        <w:t>Preliminary m</w:t>
      </w:r>
      <w:r>
        <w:rPr>
          <w:sz w:val="24"/>
          <w:szCs w:val="24"/>
          <w:lang w:val="en-GB"/>
        </w:rPr>
        <w:t>anagement and monitoring</w:t>
      </w:r>
      <w:bookmarkEnd w:id="162"/>
      <w:r>
        <w:rPr>
          <w:sz w:val="24"/>
          <w:szCs w:val="24"/>
          <w:lang w:val="en-GB"/>
        </w:rPr>
        <w:t xml:space="preserve"> </w:t>
      </w:r>
      <w:r w:rsidR="009501A9">
        <w:rPr>
          <w:sz w:val="24"/>
          <w:szCs w:val="24"/>
          <w:lang w:val="en-GB"/>
        </w:rPr>
        <w:t>recommendations</w:t>
      </w:r>
      <w:bookmarkEnd w:id="163"/>
    </w:p>
    <w:p w14:paraId="79FC2831" w14:textId="77777777" w:rsidR="009501A9" w:rsidRDefault="009501A9" w:rsidP="001F399E">
      <w:pPr>
        <w:rPr>
          <w:lang w:val="en-GB"/>
        </w:rPr>
      </w:pPr>
      <w:r w:rsidRPr="009501A9">
        <w:rPr>
          <w:lang w:val="en-GB"/>
        </w:rPr>
        <w:t xml:space="preserve">The assessment team must produce a set of management recommendations aimed at maintaining/enhancing the social and environmental values identified during the assessment, along with monitoring recommendations so the Organisation can develop the organisation's management and monitoring plan based on those recommendations. </w:t>
      </w:r>
    </w:p>
    <w:p w14:paraId="6D26AADD" w14:textId="100DBC44" w:rsidR="001F399E" w:rsidRDefault="001F399E" w:rsidP="001F399E">
      <w:pPr>
        <w:rPr>
          <w:lang w:val="en-GB"/>
        </w:rPr>
      </w:pPr>
      <w:r>
        <w:rPr>
          <w:lang w:val="en-GB"/>
        </w:rPr>
        <w:t xml:space="preserve">Discussions with all stakeholders, affected communities (if applicable) and the Organisation’s staff are crucial to propose sensible management and monitoring recommendations, and these discussions may take place throughout the entire assessment, but </w:t>
      </w:r>
      <w:r w:rsidRPr="00FD4F31">
        <w:rPr>
          <w:color w:val="FF0000"/>
          <w:lang w:val="en-GB"/>
        </w:rPr>
        <w:t>it is required that some management and monitoring recommendations have been drafted before the final consultation</w:t>
      </w:r>
      <w:r>
        <w:rPr>
          <w:lang w:val="en-GB"/>
        </w:rPr>
        <w:t xml:space="preserve">. </w:t>
      </w:r>
    </w:p>
    <w:p w14:paraId="7F75D76B" w14:textId="77777777" w:rsidR="001F399E" w:rsidRPr="00F92FAA" w:rsidRDefault="001F399E" w:rsidP="001F399E">
      <w:pPr>
        <w:rPr>
          <w:lang w:val="en-GB"/>
        </w:rPr>
      </w:pPr>
      <w:r>
        <w:rPr>
          <w:lang w:val="en-GB"/>
        </w:rPr>
        <w:lastRenderedPageBreak/>
        <w:t xml:space="preserve">The first and most critical management recommendation concerns the designation of the HCV Management area, that is, the area inside the management unit where standard operation procedures and best practices must be implemented in order to protect/actively maintain the HCVs identified, and the areas where these were found (HCV areas). </w:t>
      </w:r>
      <w:r w:rsidRPr="00F92FAA">
        <w:rPr>
          <w:lang w:val="en-GB"/>
        </w:rPr>
        <w:t>Management areas may often be larger than</w:t>
      </w:r>
      <w:r>
        <w:rPr>
          <w:lang w:val="en-GB"/>
        </w:rPr>
        <w:t xml:space="preserve"> </w:t>
      </w:r>
      <w:r w:rsidRPr="00F92FAA">
        <w:rPr>
          <w:lang w:val="en-GB"/>
        </w:rPr>
        <w:t xml:space="preserve">the </w:t>
      </w:r>
      <w:r>
        <w:rPr>
          <w:lang w:val="en-GB"/>
        </w:rPr>
        <w:t xml:space="preserve">HCV </w:t>
      </w:r>
      <w:r w:rsidRPr="00F92FAA">
        <w:rPr>
          <w:lang w:val="en-GB"/>
        </w:rPr>
        <w:t>area where a value occurs. For example, the management area</w:t>
      </w:r>
      <w:r>
        <w:rPr>
          <w:lang w:val="en-GB"/>
        </w:rPr>
        <w:t xml:space="preserve"> </w:t>
      </w:r>
      <w:r w:rsidRPr="00F92FAA">
        <w:rPr>
          <w:lang w:val="en-GB"/>
        </w:rPr>
        <w:t>for an endangered species could include nesting and feeding areas</w:t>
      </w:r>
      <w:r>
        <w:rPr>
          <w:lang w:val="en-GB"/>
        </w:rPr>
        <w:t xml:space="preserve"> and a buffer around them to protect them</w:t>
      </w:r>
      <w:r w:rsidRPr="00F92FAA">
        <w:rPr>
          <w:lang w:val="en-GB"/>
        </w:rPr>
        <w:t>.</w:t>
      </w:r>
    </w:p>
    <w:p w14:paraId="66D61CE1" w14:textId="77777777" w:rsidR="001F399E" w:rsidRDefault="001F399E" w:rsidP="001F399E">
      <w:pPr>
        <w:rPr>
          <w:lang w:val="en-GB"/>
        </w:rPr>
      </w:pPr>
      <w:r w:rsidRPr="00F92FAA">
        <w:rPr>
          <w:lang w:val="en-GB"/>
        </w:rPr>
        <w:t>To provide sound management recommendations, the assessor</w:t>
      </w:r>
      <w:r>
        <w:rPr>
          <w:lang w:val="en-GB"/>
        </w:rPr>
        <w:t xml:space="preserve"> </w:t>
      </w:r>
      <w:r w:rsidRPr="00F92FAA">
        <w:rPr>
          <w:lang w:val="en-GB"/>
        </w:rPr>
        <w:t>must</w:t>
      </w:r>
      <w:r>
        <w:rPr>
          <w:lang w:val="en-GB"/>
        </w:rPr>
        <w:t>:</w:t>
      </w:r>
    </w:p>
    <w:p w14:paraId="3F1ECB11" w14:textId="77777777" w:rsidR="001F399E" w:rsidRDefault="001F399E" w:rsidP="006C07F8">
      <w:pPr>
        <w:pStyle w:val="ListParagraph"/>
        <w:numPr>
          <w:ilvl w:val="0"/>
          <w:numId w:val="26"/>
        </w:numPr>
        <w:rPr>
          <w:lang w:val="en-GB"/>
        </w:rPr>
      </w:pPr>
      <w:r w:rsidRPr="00886B57">
        <w:rPr>
          <w:lang w:val="en-GB"/>
        </w:rPr>
        <w:t>understand the conditions necessary to maintain social and environmental values over time</w:t>
      </w:r>
      <w:r>
        <w:rPr>
          <w:lang w:val="en-GB"/>
        </w:rPr>
        <w:t>.</w:t>
      </w:r>
    </w:p>
    <w:p w14:paraId="1B611129" w14:textId="77777777" w:rsidR="001F399E" w:rsidRDefault="001F399E" w:rsidP="006C07F8">
      <w:pPr>
        <w:pStyle w:val="ListParagraph"/>
        <w:numPr>
          <w:ilvl w:val="0"/>
          <w:numId w:val="26"/>
        </w:numPr>
        <w:rPr>
          <w:lang w:val="en-GB"/>
        </w:rPr>
      </w:pPr>
      <w:r>
        <w:rPr>
          <w:lang w:val="en-GB"/>
        </w:rPr>
        <w:t xml:space="preserve">provide recommendations </w:t>
      </w:r>
      <w:r w:rsidRPr="00E43A44">
        <w:rPr>
          <w:lang w:val="en-GB"/>
        </w:rPr>
        <w:t>specific to the values identified in the AOI</w:t>
      </w:r>
      <w:r>
        <w:rPr>
          <w:lang w:val="en-GB"/>
        </w:rPr>
        <w:t xml:space="preserve">, although </w:t>
      </w:r>
      <w:r w:rsidRPr="00886B57">
        <w:rPr>
          <w:lang w:val="en-GB"/>
        </w:rPr>
        <w:t>the assessor is not expected to present detailed management objectives and targets as would be elaborated in a full HCV management plan.</w:t>
      </w:r>
    </w:p>
    <w:p w14:paraId="75DC1E65" w14:textId="77777777" w:rsidR="001F399E" w:rsidRDefault="001F399E" w:rsidP="006C07F8">
      <w:pPr>
        <w:pStyle w:val="ListParagraph"/>
        <w:numPr>
          <w:ilvl w:val="0"/>
          <w:numId w:val="26"/>
        </w:numPr>
        <w:rPr>
          <w:lang w:val="en-GB"/>
        </w:rPr>
      </w:pPr>
      <w:r w:rsidRPr="00E43A44">
        <w:rPr>
          <w:lang w:val="en-GB"/>
        </w:rPr>
        <w:t xml:space="preserve">consider the </w:t>
      </w:r>
      <w:r>
        <w:rPr>
          <w:lang w:val="en-GB"/>
        </w:rPr>
        <w:t xml:space="preserve">risk and </w:t>
      </w:r>
      <w:r w:rsidRPr="00E43A44">
        <w:rPr>
          <w:lang w:val="en-GB"/>
        </w:rPr>
        <w:t xml:space="preserve">threats </w:t>
      </w:r>
      <w:r>
        <w:rPr>
          <w:lang w:val="en-GB"/>
        </w:rPr>
        <w:t xml:space="preserve">to the values </w:t>
      </w:r>
      <w:r w:rsidRPr="00E43A44">
        <w:rPr>
          <w:lang w:val="en-GB"/>
        </w:rPr>
        <w:t xml:space="preserve">(current and likely to be caused by the planned development) </w:t>
      </w:r>
    </w:p>
    <w:p w14:paraId="1886F3FE" w14:textId="77777777" w:rsidR="001F399E" w:rsidRPr="00E43A44" w:rsidRDefault="001F399E" w:rsidP="006C07F8">
      <w:pPr>
        <w:pStyle w:val="ListParagraph"/>
        <w:numPr>
          <w:ilvl w:val="0"/>
          <w:numId w:val="26"/>
        </w:numPr>
        <w:rPr>
          <w:lang w:val="en-GB"/>
        </w:rPr>
      </w:pPr>
      <w:r w:rsidRPr="00E43A44">
        <w:rPr>
          <w:lang w:val="en-GB"/>
        </w:rPr>
        <w:t xml:space="preserve">link </w:t>
      </w:r>
      <w:r>
        <w:rPr>
          <w:lang w:val="en-GB"/>
        </w:rPr>
        <w:t xml:space="preserve">the management recommendation </w:t>
      </w:r>
      <w:r w:rsidRPr="00E43A44">
        <w:rPr>
          <w:lang w:val="en-GB"/>
        </w:rPr>
        <w:t xml:space="preserve">to maps showing the location of values and delineated management areas, </w:t>
      </w:r>
    </w:p>
    <w:p w14:paraId="2F7BEBFB" w14:textId="79FBAA88" w:rsidR="00817777" w:rsidRPr="00314F7D" w:rsidRDefault="001F399E" w:rsidP="5DF72A4E">
      <w:pPr>
        <w:rPr>
          <w:lang w:val="en-GB"/>
        </w:rPr>
      </w:pPr>
      <w:r w:rsidRPr="00F92FAA">
        <w:rPr>
          <w:lang w:val="en-GB"/>
        </w:rPr>
        <w:t>Monitoring recommendations follow on from the overall</w:t>
      </w:r>
      <w:r>
        <w:rPr>
          <w:lang w:val="en-GB"/>
        </w:rPr>
        <w:t xml:space="preserve"> </w:t>
      </w:r>
      <w:r w:rsidRPr="00F92FAA">
        <w:rPr>
          <w:lang w:val="en-GB"/>
        </w:rPr>
        <w:t>management goals. If the aim of management is to maintain values over</w:t>
      </w:r>
      <w:r>
        <w:rPr>
          <w:lang w:val="en-GB"/>
        </w:rPr>
        <w:t xml:space="preserve"> </w:t>
      </w:r>
      <w:r w:rsidRPr="00F92FAA">
        <w:rPr>
          <w:lang w:val="en-GB"/>
        </w:rPr>
        <w:t>time, then the goal of monitoring is to track and measure whether the</w:t>
      </w:r>
      <w:r>
        <w:rPr>
          <w:lang w:val="en-GB"/>
        </w:rPr>
        <w:t xml:space="preserve"> </w:t>
      </w:r>
      <w:r w:rsidRPr="00F92FAA">
        <w:rPr>
          <w:lang w:val="en-GB"/>
        </w:rPr>
        <w:t>management goals are being met</w:t>
      </w:r>
      <w:r w:rsidR="00D86D0D">
        <w:rPr>
          <w:lang w:val="en-GB"/>
        </w:rPr>
        <w:t>, but also whether planned management activities are being implemented, and with what results</w:t>
      </w:r>
      <w:r w:rsidRPr="00F92FAA">
        <w:rPr>
          <w:lang w:val="en-GB"/>
        </w:rPr>
        <w:t xml:space="preserve">. </w:t>
      </w:r>
    </w:p>
    <w:p w14:paraId="1E642B71" w14:textId="2C03F2F8" w:rsidR="006F30F1" w:rsidRPr="00051478" w:rsidRDefault="00051478" w:rsidP="00051478">
      <w:pPr>
        <w:pStyle w:val="Heading3"/>
        <w:rPr>
          <w:sz w:val="24"/>
          <w:szCs w:val="24"/>
          <w:lang w:val="en-GB"/>
        </w:rPr>
      </w:pPr>
      <w:bookmarkStart w:id="164" w:name="_Toc127874376"/>
      <w:bookmarkStart w:id="165" w:name="_Toc127918142"/>
      <w:bookmarkStart w:id="166" w:name="_Toc127967437"/>
      <w:r>
        <w:rPr>
          <w:sz w:val="24"/>
          <w:szCs w:val="24"/>
          <w:lang w:val="en-GB"/>
        </w:rPr>
        <w:t>1.4.</w:t>
      </w:r>
      <w:r w:rsidR="00B9538C">
        <w:rPr>
          <w:sz w:val="24"/>
          <w:szCs w:val="24"/>
          <w:lang w:val="en-GB"/>
        </w:rPr>
        <w:t>4</w:t>
      </w:r>
      <w:r>
        <w:rPr>
          <w:sz w:val="24"/>
          <w:szCs w:val="24"/>
          <w:lang w:val="en-GB"/>
        </w:rPr>
        <w:t xml:space="preserve">. </w:t>
      </w:r>
      <w:r w:rsidR="00D86D0D">
        <w:rPr>
          <w:sz w:val="24"/>
          <w:szCs w:val="24"/>
          <w:lang w:val="en-GB"/>
        </w:rPr>
        <w:t>Final c</w:t>
      </w:r>
      <w:r w:rsidRPr="00051478">
        <w:rPr>
          <w:sz w:val="24"/>
          <w:szCs w:val="24"/>
          <w:lang w:val="en-GB"/>
        </w:rPr>
        <w:t xml:space="preserve">onsultation </w:t>
      </w:r>
      <w:r>
        <w:rPr>
          <w:sz w:val="24"/>
          <w:szCs w:val="24"/>
          <w:lang w:val="en-GB"/>
        </w:rPr>
        <w:t>of t</w:t>
      </w:r>
      <w:r w:rsidRPr="00051478">
        <w:rPr>
          <w:sz w:val="24"/>
          <w:szCs w:val="24"/>
          <w:lang w:val="en-GB"/>
        </w:rPr>
        <w:t xml:space="preserve">he </w:t>
      </w:r>
      <w:r>
        <w:rPr>
          <w:sz w:val="24"/>
          <w:szCs w:val="24"/>
          <w:lang w:val="en-GB"/>
        </w:rPr>
        <w:t>p</w:t>
      </w:r>
      <w:r w:rsidRPr="00051478">
        <w:rPr>
          <w:sz w:val="24"/>
          <w:szCs w:val="24"/>
          <w:lang w:val="en-GB"/>
        </w:rPr>
        <w:t xml:space="preserve">reliminary </w:t>
      </w:r>
      <w:r>
        <w:rPr>
          <w:sz w:val="24"/>
          <w:szCs w:val="24"/>
          <w:lang w:val="en-GB"/>
        </w:rPr>
        <w:t>f</w:t>
      </w:r>
      <w:r w:rsidRPr="00051478">
        <w:rPr>
          <w:sz w:val="24"/>
          <w:szCs w:val="24"/>
          <w:lang w:val="en-GB"/>
        </w:rPr>
        <w:t>indings</w:t>
      </w:r>
      <w:bookmarkEnd w:id="164"/>
      <w:bookmarkEnd w:id="165"/>
      <w:bookmarkEnd w:id="166"/>
      <w:r>
        <w:rPr>
          <w:sz w:val="24"/>
          <w:szCs w:val="24"/>
          <w:lang w:val="en-GB"/>
        </w:rPr>
        <w:t xml:space="preserve"> </w:t>
      </w:r>
    </w:p>
    <w:p w14:paraId="60F83C34" w14:textId="333137F0" w:rsidR="001F399E" w:rsidRPr="001F399E" w:rsidRDefault="001F399E" w:rsidP="00662603">
      <w:pPr>
        <w:rPr>
          <w:lang w:val="en-GB"/>
        </w:rPr>
      </w:pPr>
      <w:bookmarkStart w:id="167" w:name="_Toc127918143"/>
      <w:bookmarkStart w:id="168" w:name="_Toc127874377"/>
      <w:r w:rsidRPr="001F399E">
        <w:rPr>
          <w:lang w:val="en-GB"/>
        </w:rPr>
        <w:t xml:space="preserve">Though consultation, in some form, has taken place throughout the assessment (e.g. consultation during participatory mapping, consultation with experts to discuss results of field studies), </w:t>
      </w:r>
      <w:r w:rsidR="00D86D0D">
        <w:rPr>
          <w:lang w:val="en-GB"/>
        </w:rPr>
        <w:t xml:space="preserve">the </w:t>
      </w:r>
      <w:r w:rsidRPr="001F399E">
        <w:rPr>
          <w:lang w:val="en-GB"/>
        </w:rPr>
        <w:t>final stakeholder consultation is an opportunity to discuss the overall assessment results and management recommendations and to seek consensus on the values that have been identified and on the locations of the conservation areas.</w:t>
      </w:r>
      <w:bookmarkEnd w:id="167"/>
    </w:p>
    <w:p w14:paraId="2E2A7587" w14:textId="77777777" w:rsidR="001F399E" w:rsidRPr="001F399E" w:rsidRDefault="001F399E" w:rsidP="001F399E">
      <w:pPr>
        <w:rPr>
          <w:lang w:val="en-GB"/>
        </w:rPr>
      </w:pPr>
      <w:r w:rsidRPr="001F399E">
        <w:rPr>
          <w:lang w:val="en-GB"/>
        </w:rPr>
        <w:t>To prepare for the final consultation the assessment team must:</w:t>
      </w:r>
    </w:p>
    <w:p w14:paraId="2DEB7F54" w14:textId="77777777" w:rsidR="001F399E" w:rsidRPr="001F399E" w:rsidRDefault="001F399E" w:rsidP="006C07F8">
      <w:pPr>
        <w:numPr>
          <w:ilvl w:val="0"/>
          <w:numId w:val="68"/>
        </w:numPr>
        <w:contextualSpacing/>
        <w:rPr>
          <w:lang w:val="en-GB"/>
        </w:rPr>
      </w:pPr>
      <w:r w:rsidRPr="001F399E">
        <w:rPr>
          <w:lang w:val="en-GB"/>
        </w:rPr>
        <w:lastRenderedPageBreak/>
        <w:t>document the explanations and justification (backed by evidence from the field studies) on why each HCV (1-6) is present, potentially present or absent,</w:t>
      </w:r>
    </w:p>
    <w:p w14:paraId="3E8097B3" w14:textId="77777777" w:rsidR="001F399E" w:rsidRPr="001F399E" w:rsidRDefault="001F399E" w:rsidP="006C07F8">
      <w:pPr>
        <w:numPr>
          <w:ilvl w:val="0"/>
          <w:numId w:val="68"/>
        </w:numPr>
        <w:contextualSpacing/>
        <w:rPr>
          <w:lang w:val="en-GB"/>
        </w:rPr>
      </w:pPr>
      <w:r w:rsidRPr="001F399E">
        <w:rPr>
          <w:lang w:val="en-GB"/>
        </w:rPr>
        <w:t>prepare draft maps of HCV areas (where the values are found),</w:t>
      </w:r>
    </w:p>
    <w:p w14:paraId="6648943A" w14:textId="77777777" w:rsidR="001F399E" w:rsidRPr="001F399E" w:rsidRDefault="001F399E" w:rsidP="006C07F8">
      <w:pPr>
        <w:numPr>
          <w:ilvl w:val="0"/>
          <w:numId w:val="68"/>
        </w:numPr>
        <w:contextualSpacing/>
        <w:rPr>
          <w:lang w:val="en-GB"/>
        </w:rPr>
      </w:pPr>
      <w:r w:rsidRPr="001F399E">
        <w:rPr>
          <w:lang w:val="en-GB"/>
        </w:rPr>
        <w:t>prepare draft maps with the proposed HCV management areas (areas needed to protect or enhance the identified values) and related management recommendations. This includes providing information on potential impacts of the planned development on HCVs and HCS forest, identifying possible approaches for avoiding, mitigating or compensating for negative impacts of operations and gathering different perspectives and recommendations on threats and management options.</w:t>
      </w:r>
    </w:p>
    <w:p w14:paraId="096B6BFC" w14:textId="77777777" w:rsidR="001F399E" w:rsidRPr="001F399E" w:rsidRDefault="001F399E" w:rsidP="00662603">
      <w:pPr>
        <w:rPr>
          <w:lang w:val="en-GB"/>
        </w:rPr>
      </w:pPr>
      <w:bookmarkStart w:id="169" w:name="_Toc127918144"/>
      <w:r w:rsidRPr="001F399E">
        <w:rPr>
          <w:lang w:val="en-GB"/>
        </w:rPr>
        <w:t>These draft assessment results must be shared with stakeholders in consultations events that may be organised in varying formats including village meetings, large presentations to government and NGOs, individual meetings with experts or NGO leaders, etc.</w:t>
      </w:r>
      <w:bookmarkEnd w:id="169"/>
      <w:r w:rsidRPr="001F399E">
        <w:rPr>
          <w:lang w:val="en-GB"/>
        </w:rPr>
        <w:t xml:space="preserve"> </w:t>
      </w:r>
    </w:p>
    <w:p w14:paraId="791A6023" w14:textId="77777777" w:rsidR="001F399E" w:rsidRPr="001F399E" w:rsidRDefault="001F399E" w:rsidP="00662603">
      <w:pPr>
        <w:rPr>
          <w:lang w:val="en-GB"/>
        </w:rPr>
      </w:pPr>
      <w:bookmarkStart w:id="170" w:name="_Toc127918145"/>
      <w:r w:rsidRPr="001F399E">
        <w:rPr>
          <w:lang w:val="en-GB"/>
        </w:rPr>
        <w:t>Formats/processes used to consult with affected communities and relevant stakeholders must  be adequate to obtain their free and informed views and recommendations.</w:t>
      </w:r>
      <w:bookmarkEnd w:id="170"/>
      <w:r w:rsidRPr="001F399E">
        <w:rPr>
          <w:lang w:val="en-GB"/>
        </w:rPr>
        <w:t xml:space="preserve"> </w:t>
      </w:r>
    </w:p>
    <w:p w14:paraId="50A05CE6" w14:textId="4AA3B906" w:rsidR="001F399E" w:rsidRPr="001F399E" w:rsidRDefault="001F399E" w:rsidP="00662603">
      <w:pPr>
        <w:rPr>
          <w:lang w:val="en-GB"/>
        </w:rPr>
      </w:pPr>
      <w:bookmarkStart w:id="171" w:name="_Toc127918146"/>
      <w:r w:rsidRPr="001F399E">
        <w:rPr>
          <w:lang w:val="en-GB"/>
        </w:rPr>
        <w:t>To ensure that consultations are productive and that stakeholders are well informed, at a minimum, the assessment team must prepare the following for</w:t>
      </w:r>
      <w:bookmarkEnd w:id="171"/>
      <w:r w:rsidR="009501A9">
        <w:rPr>
          <w:lang w:val="en-GB"/>
        </w:rPr>
        <w:t xml:space="preserve"> </w:t>
      </w:r>
      <w:bookmarkStart w:id="172" w:name="_Toc127918147"/>
      <w:r w:rsidRPr="001F399E">
        <w:rPr>
          <w:lang w:val="en-GB"/>
        </w:rPr>
        <w:t>consultation sessions:</w:t>
      </w:r>
      <w:bookmarkEnd w:id="172"/>
    </w:p>
    <w:p w14:paraId="3318C4F6" w14:textId="77777777" w:rsidR="001F399E" w:rsidRPr="008A149E" w:rsidRDefault="001F399E" w:rsidP="006C07F8">
      <w:pPr>
        <w:pStyle w:val="ListParagraph"/>
        <w:numPr>
          <w:ilvl w:val="0"/>
          <w:numId w:val="69"/>
        </w:numPr>
        <w:tabs>
          <w:tab w:val="num" w:pos="360"/>
        </w:tabs>
        <w:rPr>
          <w:lang w:val="en-GB"/>
        </w:rPr>
      </w:pPr>
      <w:bookmarkStart w:id="173" w:name="_Toc127918148"/>
      <w:r w:rsidRPr="008A149E">
        <w:rPr>
          <w:lang w:val="en-GB"/>
        </w:rPr>
        <w:t>Overview of proposed development project</w:t>
      </w:r>
      <w:bookmarkEnd w:id="173"/>
    </w:p>
    <w:p w14:paraId="5848F04D" w14:textId="77777777" w:rsidR="001F399E" w:rsidRPr="008A149E" w:rsidRDefault="001F399E" w:rsidP="006C07F8">
      <w:pPr>
        <w:pStyle w:val="ListParagraph"/>
        <w:numPr>
          <w:ilvl w:val="0"/>
          <w:numId w:val="69"/>
        </w:numPr>
        <w:tabs>
          <w:tab w:val="num" w:pos="360"/>
        </w:tabs>
        <w:rPr>
          <w:lang w:val="en-GB"/>
        </w:rPr>
      </w:pPr>
      <w:bookmarkStart w:id="174" w:name="_Toc127918149"/>
      <w:r w:rsidRPr="008A149E">
        <w:rPr>
          <w:lang w:val="en-GB"/>
        </w:rPr>
        <w:t>Key steps of assessment process</w:t>
      </w:r>
      <w:bookmarkEnd w:id="174"/>
    </w:p>
    <w:p w14:paraId="01379923" w14:textId="77777777" w:rsidR="001F399E" w:rsidRPr="008A149E" w:rsidRDefault="001F399E" w:rsidP="006C07F8">
      <w:pPr>
        <w:pStyle w:val="ListParagraph"/>
        <w:numPr>
          <w:ilvl w:val="0"/>
          <w:numId w:val="69"/>
        </w:numPr>
        <w:tabs>
          <w:tab w:val="num" w:pos="360"/>
        </w:tabs>
        <w:rPr>
          <w:lang w:val="en-GB"/>
        </w:rPr>
      </w:pPr>
      <w:bookmarkStart w:id="175" w:name="_Toc127918150"/>
      <w:r w:rsidRPr="008A149E">
        <w:rPr>
          <w:lang w:val="en-GB"/>
        </w:rPr>
        <w:t>Main findings</w:t>
      </w:r>
      <w:bookmarkEnd w:id="175"/>
    </w:p>
    <w:p w14:paraId="4CFA7B0D" w14:textId="77777777" w:rsidR="001F399E" w:rsidRPr="008A149E" w:rsidRDefault="001F399E" w:rsidP="006C07F8">
      <w:pPr>
        <w:pStyle w:val="ListParagraph"/>
        <w:numPr>
          <w:ilvl w:val="0"/>
          <w:numId w:val="69"/>
        </w:numPr>
        <w:tabs>
          <w:tab w:val="num" w:pos="360"/>
        </w:tabs>
        <w:rPr>
          <w:lang w:val="en-GB"/>
        </w:rPr>
      </w:pPr>
      <w:bookmarkStart w:id="176" w:name="_Toc127918151"/>
      <w:r w:rsidRPr="008A149E">
        <w:rPr>
          <w:lang w:val="en-GB"/>
        </w:rPr>
        <w:t>Description and justification of HCVs and HCS forest identified.</w:t>
      </w:r>
      <w:bookmarkEnd w:id="176"/>
    </w:p>
    <w:p w14:paraId="404F896D" w14:textId="77777777" w:rsidR="001F399E" w:rsidRPr="008A149E" w:rsidRDefault="001F399E" w:rsidP="006C07F8">
      <w:pPr>
        <w:pStyle w:val="ListParagraph"/>
        <w:numPr>
          <w:ilvl w:val="0"/>
          <w:numId w:val="69"/>
        </w:numPr>
        <w:tabs>
          <w:tab w:val="num" w:pos="360"/>
        </w:tabs>
        <w:rPr>
          <w:lang w:val="en-GB"/>
        </w:rPr>
      </w:pPr>
      <w:bookmarkStart w:id="177" w:name="_Toc127918152"/>
      <w:r w:rsidRPr="008A149E">
        <w:rPr>
          <w:lang w:val="en-GB"/>
        </w:rPr>
        <w:t>Maps of areas identified as community lands (current and future, if available)</w:t>
      </w:r>
      <w:bookmarkEnd w:id="177"/>
    </w:p>
    <w:p w14:paraId="4657E886" w14:textId="77777777" w:rsidR="001F399E" w:rsidRPr="008A149E" w:rsidRDefault="001F399E" w:rsidP="006C07F8">
      <w:pPr>
        <w:pStyle w:val="ListParagraph"/>
        <w:numPr>
          <w:ilvl w:val="0"/>
          <w:numId w:val="69"/>
        </w:numPr>
        <w:tabs>
          <w:tab w:val="num" w:pos="360"/>
        </w:tabs>
        <w:rPr>
          <w:lang w:val="en-GB"/>
        </w:rPr>
      </w:pPr>
      <w:bookmarkStart w:id="178" w:name="_Toc127918153"/>
      <w:r w:rsidRPr="008A149E">
        <w:rPr>
          <w:lang w:val="en-GB"/>
        </w:rPr>
        <w:t>Maps of conservation areas (e.g. HCV, HCS forest, peatland)</w:t>
      </w:r>
      <w:bookmarkEnd w:id="178"/>
    </w:p>
    <w:p w14:paraId="358032EC" w14:textId="365B25A6" w:rsidR="001F399E" w:rsidRPr="008A149E" w:rsidRDefault="001F399E" w:rsidP="006C07F8">
      <w:pPr>
        <w:pStyle w:val="ListParagraph"/>
        <w:numPr>
          <w:ilvl w:val="0"/>
          <w:numId w:val="69"/>
        </w:numPr>
        <w:tabs>
          <w:tab w:val="num" w:pos="360"/>
        </w:tabs>
        <w:rPr>
          <w:lang w:val="en-GB"/>
        </w:rPr>
      </w:pPr>
      <w:bookmarkStart w:id="179" w:name="_Toc127918154"/>
      <w:r w:rsidRPr="008A149E">
        <w:rPr>
          <w:lang w:val="en-GB"/>
        </w:rPr>
        <w:t xml:space="preserve">Identified threats to social and environmental </w:t>
      </w:r>
      <w:bookmarkEnd w:id="179"/>
      <w:r w:rsidR="001019B8" w:rsidRPr="008A149E">
        <w:rPr>
          <w:lang w:val="en-GB"/>
        </w:rPr>
        <w:t>values.</w:t>
      </w:r>
    </w:p>
    <w:p w14:paraId="122E6433" w14:textId="77777777" w:rsidR="001F399E" w:rsidRPr="008A149E" w:rsidRDefault="001F399E" w:rsidP="006C07F8">
      <w:pPr>
        <w:pStyle w:val="ListParagraph"/>
        <w:numPr>
          <w:ilvl w:val="0"/>
          <w:numId w:val="69"/>
        </w:numPr>
        <w:tabs>
          <w:tab w:val="num" w:pos="360"/>
        </w:tabs>
        <w:rPr>
          <w:lang w:val="en-GB"/>
        </w:rPr>
      </w:pPr>
      <w:bookmarkStart w:id="180" w:name="_Toc127918155"/>
      <w:r w:rsidRPr="008A149E">
        <w:rPr>
          <w:lang w:val="en-GB"/>
        </w:rPr>
        <w:t>Management and monitoring recommendations</w:t>
      </w:r>
      <w:bookmarkEnd w:id="180"/>
    </w:p>
    <w:p w14:paraId="18C6B18D" w14:textId="77777777" w:rsidR="001F399E" w:rsidRPr="008A149E" w:rsidRDefault="001F399E" w:rsidP="006C07F8">
      <w:pPr>
        <w:pStyle w:val="ListParagraph"/>
        <w:numPr>
          <w:ilvl w:val="0"/>
          <w:numId w:val="69"/>
        </w:numPr>
        <w:tabs>
          <w:tab w:val="num" w:pos="360"/>
        </w:tabs>
        <w:rPr>
          <w:lang w:val="en-GB"/>
        </w:rPr>
      </w:pPr>
      <w:bookmarkStart w:id="181" w:name="_Toc127918156"/>
      <w:r w:rsidRPr="008A149E">
        <w:rPr>
          <w:lang w:val="en-GB"/>
        </w:rPr>
        <w:t>Limitations, concerns or issues (with assessment process, findings, MU areas excised from the assessment area and why, etc.)</w:t>
      </w:r>
      <w:bookmarkEnd w:id="181"/>
    </w:p>
    <w:p w14:paraId="19962A78" w14:textId="77777777" w:rsidR="001F399E" w:rsidRPr="008A149E" w:rsidRDefault="001F399E" w:rsidP="006C07F8">
      <w:pPr>
        <w:pStyle w:val="ListParagraph"/>
        <w:numPr>
          <w:ilvl w:val="0"/>
          <w:numId w:val="69"/>
        </w:numPr>
        <w:rPr>
          <w:lang w:val="en-GB"/>
        </w:rPr>
      </w:pPr>
      <w:bookmarkStart w:id="182" w:name="_Toc127918157"/>
      <w:r w:rsidRPr="008A149E">
        <w:rPr>
          <w:lang w:val="en-GB"/>
        </w:rPr>
        <w:t xml:space="preserve">Any overlapping conservation areas (for social and/or environmental conservation objectives) and how to harmonize their management. For </w:t>
      </w:r>
      <w:r w:rsidRPr="008A149E">
        <w:rPr>
          <w:lang w:val="en-GB"/>
        </w:rPr>
        <w:lastRenderedPageBreak/>
        <w:t>example, implications for community use or access if HCV 4, 5 or 6 areas are designated for HCV 1-3 conservation.</w:t>
      </w:r>
      <w:bookmarkEnd w:id="182"/>
    </w:p>
    <w:p w14:paraId="30E7F292" w14:textId="77777777" w:rsidR="001F399E" w:rsidRPr="001F399E" w:rsidRDefault="001F399E" w:rsidP="00662603">
      <w:pPr>
        <w:contextualSpacing/>
        <w:rPr>
          <w:lang w:val="en-GB"/>
        </w:rPr>
      </w:pPr>
      <w:bookmarkStart w:id="183" w:name="_Toc127918158"/>
      <w:r w:rsidRPr="001F399E">
        <w:rPr>
          <w:lang w:val="en-GB"/>
        </w:rPr>
        <w:t>Assessors are responsible for documenting and addressing (where relevant and possible) stakeholder concerns.</w:t>
      </w:r>
      <w:bookmarkEnd w:id="183"/>
    </w:p>
    <w:p w14:paraId="460B7A8F" w14:textId="6672950C" w:rsidR="006F30F1" w:rsidRPr="006A1D6E" w:rsidRDefault="006A1D6E" w:rsidP="00B9538C">
      <w:pPr>
        <w:pStyle w:val="Heading3"/>
        <w:rPr>
          <w:lang w:val="en-GB"/>
        </w:rPr>
      </w:pPr>
      <w:bookmarkStart w:id="184" w:name="_Toc127918159"/>
      <w:bookmarkStart w:id="185" w:name="_Toc127967438"/>
      <w:r>
        <w:rPr>
          <w:lang w:val="en-GB"/>
        </w:rPr>
        <w:t>1.4.</w:t>
      </w:r>
      <w:r w:rsidR="00B9538C">
        <w:rPr>
          <w:lang w:val="en-GB"/>
        </w:rPr>
        <w:t>5</w:t>
      </w:r>
      <w:r>
        <w:rPr>
          <w:lang w:val="en-GB"/>
        </w:rPr>
        <w:t xml:space="preserve"> Analysis and reporting</w:t>
      </w:r>
      <w:bookmarkEnd w:id="168"/>
      <w:bookmarkEnd w:id="184"/>
      <w:bookmarkEnd w:id="185"/>
      <w:r>
        <w:rPr>
          <w:lang w:val="en-GB"/>
        </w:rPr>
        <w:t xml:space="preserve"> </w:t>
      </w:r>
    </w:p>
    <w:p w14:paraId="6ADCBFE1" w14:textId="117636B0" w:rsidR="0080638E" w:rsidRDefault="0080638E" w:rsidP="0080638E">
      <w:pPr>
        <w:rPr>
          <w:lang w:val="en-GB"/>
        </w:rPr>
      </w:pPr>
      <w:r>
        <w:rPr>
          <w:lang w:val="en-GB"/>
        </w:rPr>
        <w:t>Analysis of the information collected or produced during the HCV-HCSA assessment and reporting must follow the key principles described above: m</w:t>
      </w:r>
      <w:r w:rsidRPr="0080638E">
        <w:rPr>
          <w:lang w:val="en-GB"/>
        </w:rPr>
        <w:t>eeting minimum preconditions</w:t>
      </w:r>
      <w:r>
        <w:rPr>
          <w:lang w:val="en-GB"/>
        </w:rPr>
        <w:t>, FPIC, c</w:t>
      </w:r>
      <w:r w:rsidRPr="0080638E">
        <w:rPr>
          <w:lang w:val="en-GB"/>
        </w:rPr>
        <w:t>onsideration of risk to HCVs</w:t>
      </w:r>
      <w:r>
        <w:rPr>
          <w:lang w:val="en-GB"/>
        </w:rPr>
        <w:t>, p</w:t>
      </w:r>
      <w:r w:rsidRPr="0080638E">
        <w:rPr>
          <w:lang w:val="en-GB"/>
        </w:rPr>
        <w:t>recautionary approach</w:t>
      </w:r>
      <w:r>
        <w:rPr>
          <w:lang w:val="en-GB"/>
        </w:rPr>
        <w:t>, w</w:t>
      </w:r>
      <w:r w:rsidRPr="0080638E">
        <w:rPr>
          <w:lang w:val="en-GB"/>
        </w:rPr>
        <w:t>ider landscape consideration</w:t>
      </w:r>
      <w:r>
        <w:rPr>
          <w:lang w:val="en-GB"/>
        </w:rPr>
        <w:t>, p</w:t>
      </w:r>
      <w:r w:rsidRPr="0080638E">
        <w:rPr>
          <w:lang w:val="en-GB"/>
        </w:rPr>
        <w:t>roportionality and practicality of HCV management and monitoring recommendations</w:t>
      </w:r>
      <w:r>
        <w:rPr>
          <w:lang w:val="en-GB"/>
        </w:rPr>
        <w:t>, s</w:t>
      </w:r>
      <w:r w:rsidRPr="0080638E">
        <w:rPr>
          <w:lang w:val="en-GB"/>
        </w:rPr>
        <w:t>ignificance</w:t>
      </w:r>
      <w:r>
        <w:rPr>
          <w:lang w:val="en-GB"/>
        </w:rPr>
        <w:t>, c</w:t>
      </w:r>
      <w:r w:rsidRPr="0080638E">
        <w:rPr>
          <w:lang w:val="en-GB"/>
        </w:rPr>
        <w:t>riticality</w:t>
      </w:r>
      <w:r>
        <w:rPr>
          <w:lang w:val="en-GB"/>
        </w:rPr>
        <w:t>, and i</w:t>
      </w:r>
      <w:r w:rsidRPr="0080638E">
        <w:rPr>
          <w:lang w:val="en-GB"/>
        </w:rPr>
        <w:t>ndependence from land planning decisions</w:t>
      </w:r>
      <w:r>
        <w:rPr>
          <w:lang w:val="en-GB"/>
        </w:rPr>
        <w:t>.</w:t>
      </w:r>
    </w:p>
    <w:p w14:paraId="5863D03D" w14:textId="4A58C99C" w:rsidR="00C21E10" w:rsidRDefault="003E3137" w:rsidP="00C441FF">
      <w:pPr>
        <w:rPr>
          <w:lang w:val="en-GB"/>
        </w:rPr>
      </w:pPr>
      <w:r>
        <w:rPr>
          <w:lang w:val="en-GB"/>
        </w:rPr>
        <w:t xml:space="preserve">Analysis </w:t>
      </w:r>
      <w:r w:rsidR="0080638E">
        <w:rPr>
          <w:lang w:val="en-GB"/>
        </w:rPr>
        <w:t xml:space="preserve">of </w:t>
      </w:r>
      <w:r w:rsidR="00855FF1">
        <w:rPr>
          <w:lang w:val="en-GB"/>
        </w:rPr>
        <w:t>the data collected</w:t>
      </w:r>
      <w:r w:rsidR="00C21E10">
        <w:rPr>
          <w:lang w:val="en-GB"/>
        </w:rPr>
        <w:t xml:space="preserve"> and </w:t>
      </w:r>
      <w:r w:rsidR="00BE3A27">
        <w:rPr>
          <w:lang w:val="en-GB"/>
        </w:rPr>
        <w:t>secondary data sources</w:t>
      </w:r>
      <w:r w:rsidR="00313967">
        <w:rPr>
          <w:lang w:val="en-GB"/>
        </w:rPr>
        <w:t xml:space="preserve"> </w:t>
      </w:r>
      <w:r w:rsidR="0080638E">
        <w:rPr>
          <w:lang w:val="en-GB"/>
        </w:rPr>
        <w:t>will be qualitative and quantitative</w:t>
      </w:r>
      <w:r w:rsidR="00C21E10">
        <w:rPr>
          <w:lang w:val="en-GB"/>
        </w:rPr>
        <w:t xml:space="preserve">. </w:t>
      </w:r>
    </w:p>
    <w:p w14:paraId="191D9598" w14:textId="274E6AAA" w:rsidR="737C2F65" w:rsidRPr="009501A9" w:rsidRDefault="679D3759" w:rsidP="00B9538C">
      <w:pPr>
        <w:pStyle w:val="Heading4"/>
        <w:rPr>
          <w:sz w:val="22"/>
          <w:szCs w:val="22"/>
          <w:lang w:val="en-GB"/>
        </w:rPr>
      </w:pPr>
      <w:bookmarkStart w:id="186" w:name="_Toc101948752"/>
      <w:r w:rsidRPr="009501A9">
        <w:rPr>
          <w:sz w:val="22"/>
          <w:szCs w:val="22"/>
          <w:lang w:val="en-GB"/>
        </w:rPr>
        <w:t>Qualitative Analysis</w:t>
      </w:r>
    </w:p>
    <w:p w14:paraId="52C15F39" w14:textId="77777777" w:rsidR="005017EB" w:rsidRPr="005017EB" w:rsidRDefault="005017EB" w:rsidP="005017EB">
      <w:pPr>
        <w:rPr>
          <w:lang w:val="en-GB"/>
        </w:rPr>
      </w:pPr>
      <w:r w:rsidRPr="005017EB">
        <w:rPr>
          <w:lang w:val="en-GB"/>
        </w:rPr>
        <w:t>The collection and interpretation of data translates them into evidence that supports the identification and designation of HCVs.</w:t>
      </w:r>
    </w:p>
    <w:p w14:paraId="2A083757" w14:textId="5F6EE90B" w:rsidR="005017EB" w:rsidRDefault="005017EB" w:rsidP="005017EB">
      <w:pPr>
        <w:rPr>
          <w:lang w:val="en-GB"/>
        </w:rPr>
      </w:pPr>
      <w:r w:rsidRPr="005017EB">
        <w:rPr>
          <w:lang w:val="en-GB"/>
        </w:rPr>
        <w:t>The data collected must be analysed and a proper description should be provided.</w:t>
      </w:r>
    </w:p>
    <w:p w14:paraId="658EDBCB" w14:textId="0619A46D" w:rsidR="00C441FF" w:rsidRPr="00314F7D" w:rsidRDefault="00313967" w:rsidP="00C441FF">
      <w:pPr>
        <w:rPr>
          <w:lang w:val="en-GB"/>
        </w:rPr>
      </w:pPr>
      <w:r>
        <w:rPr>
          <w:lang w:val="en-GB"/>
        </w:rPr>
        <w:t>Assessor must reach conclusions d</w:t>
      </w:r>
      <w:r w:rsidR="00C441FF" w:rsidRPr="00314F7D">
        <w:rPr>
          <w:lang w:val="en-GB"/>
        </w:rPr>
        <w:t xml:space="preserve">rawing on existing information (including large-scale maps of HCVs and HCS forest) </w:t>
      </w:r>
      <w:r w:rsidR="00CA2F4E">
        <w:rPr>
          <w:lang w:val="en-GB"/>
        </w:rPr>
        <w:t>and data collected</w:t>
      </w:r>
      <w:r w:rsidR="002A7EB0">
        <w:rPr>
          <w:lang w:val="en-GB"/>
        </w:rPr>
        <w:t>, such as</w:t>
      </w:r>
      <w:r w:rsidR="362A6094" w:rsidRPr="00314F7D">
        <w:rPr>
          <w:lang w:val="en-GB"/>
        </w:rPr>
        <w:t xml:space="preserve"> h</w:t>
      </w:r>
      <w:r w:rsidR="7EAF53F2" w:rsidRPr="00314F7D">
        <w:rPr>
          <w:lang w:val="en-GB"/>
        </w:rPr>
        <w:t>ydrological functions for HCV4, distribution ranges of RTE species</w:t>
      </w:r>
      <w:r w:rsidR="3AFDD1B7" w:rsidRPr="00314F7D">
        <w:rPr>
          <w:lang w:val="en-GB"/>
        </w:rPr>
        <w:t xml:space="preserve"> for HCV</w:t>
      </w:r>
      <w:r w:rsidR="00462352">
        <w:rPr>
          <w:lang w:val="en-GB"/>
        </w:rPr>
        <w:t xml:space="preserve"> </w:t>
      </w:r>
      <w:r w:rsidR="3AFDD1B7" w:rsidRPr="00314F7D">
        <w:rPr>
          <w:lang w:val="en-GB"/>
        </w:rPr>
        <w:t>1, connectivity to forested landscapes for HCV</w:t>
      </w:r>
      <w:r w:rsidR="00462352">
        <w:rPr>
          <w:lang w:val="en-GB"/>
        </w:rPr>
        <w:t xml:space="preserve"> </w:t>
      </w:r>
      <w:r w:rsidR="3AFDD1B7" w:rsidRPr="00314F7D">
        <w:rPr>
          <w:lang w:val="en-GB"/>
        </w:rPr>
        <w:t>2, rarity assessment for HCV</w:t>
      </w:r>
      <w:r w:rsidR="00462352">
        <w:rPr>
          <w:lang w:val="en-GB"/>
        </w:rPr>
        <w:t xml:space="preserve"> </w:t>
      </w:r>
      <w:r w:rsidR="3AFDD1B7" w:rsidRPr="00314F7D">
        <w:rPr>
          <w:lang w:val="en-GB"/>
        </w:rPr>
        <w:t>3.</w:t>
      </w:r>
    </w:p>
    <w:p w14:paraId="58188B84" w14:textId="2282DF0C" w:rsidR="05BA6B0A" w:rsidRPr="009501A9" w:rsidRDefault="05BA6B0A" w:rsidP="00B9538C">
      <w:pPr>
        <w:pStyle w:val="Heading4"/>
        <w:rPr>
          <w:sz w:val="22"/>
          <w:szCs w:val="22"/>
          <w:lang w:val="en-GB"/>
        </w:rPr>
      </w:pPr>
      <w:r w:rsidRPr="009501A9">
        <w:rPr>
          <w:sz w:val="22"/>
          <w:szCs w:val="22"/>
          <w:lang w:val="en-GB"/>
        </w:rPr>
        <w:t>Quantitative Analysis</w:t>
      </w:r>
    </w:p>
    <w:p w14:paraId="695656EC" w14:textId="6A8B88AE" w:rsidR="077DA0FF" w:rsidRDefault="779DBB34" w:rsidP="1184FC40">
      <w:pPr>
        <w:rPr>
          <w:lang w:val="en-GB"/>
        </w:rPr>
      </w:pPr>
      <w:r w:rsidRPr="28F73415">
        <w:rPr>
          <w:lang w:val="en-GB"/>
        </w:rPr>
        <w:t xml:space="preserve">Quantitative analysis may be made </w:t>
      </w:r>
      <w:r w:rsidR="42E803BD" w:rsidRPr="38DCCD8D">
        <w:rPr>
          <w:lang w:val="en-GB"/>
        </w:rPr>
        <w:t>and provided</w:t>
      </w:r>
      <w:r w:rsidR="04BCCC5E" w:rsidRPr="38DCCD8D">
        <w:rPr>
          <w:lang w:val="en-GB"/>
        </w:rPr>
        <w:t xml:space="preserve"> </w:t>
      </w:r>
      <w:r w:rsidRPr="28F73415">
        <w:rPr>
          <w:lang w:val="en-GB"/>
        </w:rPr>
        <w:t>in addition to the qualitative analysis.</w:t>
      </w:r>
      <w:r w:rsidR="003A61D7">
        <w:rPr>
          <w:lang w:val="en-GB"/>
        </w:rPr>
        <w:t xml:space="preserve"> </w:t>
      </w:r>
      <w:r w:rsidR="077DA0FF" w:rsidRPr="19DEA20D">
        <w:rPr>
          <w:lang w:val="en-GB"/>
        </w:rPr>
        <w:t xml:space="preserve">For the analysis of the collected biodiversity data, Assessor may consider </w:t>
      </w:r>
      <w:r w:rsidR="1FA03BED" w:rsidRPr="1AD3F60B">
        <w:rPr>
          <w:lang w:val="en-GB"/>
        </w:rPr>
        <w:t>following</w:t>
      </w:r>
      <w:r w:rsidR="077DA0FF" w:rsidRPr="19DEA20D">
        <w:rPr>
          <w:lang w:val="en-GB"/>
        </w:rPr>
        <w:t xml:space="preserve"> the </w:t>
      </w:r>
      <w:r w:rsidR="6A1922FC" w:rsidRPr="7124335D">
        <w:rPr>
          <w:lang w:val="en-GB"/>
        </w:rPr>
        <w:t>recommendation</w:t>
      </w:r>
      <w:r w:rsidR="2CD51BDD" w:rsidRPr="7124335D">
        <w:rPr>
          <w:lang w:val="en-GB"/>
        </w:rPr>
        <w:t>s</w:t>
      </w:r>
      <w:r w:rsidR="077DA0FF" w:rsidRPr="19DEA20D">
        <w:rPr>
          <w:lang w:val="en-GB"/>
        </w:rPr>
        <w:t xml:space="preserve"> as </w:t>
      </w:r>
      <w:r w:rsidR="7B835DB1" w:rsidRPr="28F73415">
        <w:rPr>
          <w:lang w:val="en-GB"/>
        </w:rPr>
        <w:t xml:space="preserve">provided </w:t>
      </w:r>
      <w:r w:rsidR="077DA0FF" w:rsidRPr="19DEA20D">
        <w:rPr>
          <w:lang w:val="en-GB"/>
        </w:rPr>
        <w:t>in HCSA Toolkit Mo</w:t>
      </w:r>
      <w:r w:rsidR="13B89B57" w:rsidRPr="19DEA20D">
        <w:rPr>
          <w:lang w:val="en-GB"/>
        </w:rPr>
        <w:t xml:space="preserve">dule 4 </w:t>
      </w:r>
      <w:r w:rsidR="077DA0FF" w:rsidRPr="19DEA20D">
        <w:rPr>
          <w:lang w:val="en-GB"/>
        </w:rPr>
        <w:t>Appendix 2: Additional biodiversity analysis tools</w:t>
      </w:r>
      <w:r w:rsidRPr="28F73415">
        <w:rPr>
          <w:lang w:val="en-GB"/>
        </w:rPr>
        <w:t xml:space="preserve">. </w:t>
      </w:r>
    </w:p>
    <w:p w14:paraId="5CD89289" w14:textId="7F61C512" w:rsidR="006C61BC" w:rsidRPr="00314F7D" w:rsidRDefault="00C441FF" w:rsidP="00F43099">
      <w:r w:rsidRPr="003B2068">
        <w:rPr>
          <w:lang w:val="en-GB"/>
        </w:rPr>
        <w:br w:type="page"/>
      </w:r>
    </w:p>
    <w:p w14:paraId="1E48EE3A" w14:textId="14D9DC05" w:rsidR="006F30F1" w:rsidRPr="00314F7D" w:rsidRDefault="000C6966">
      <w:pPr>
        <w:pStyle w:val="Heading1"/>
        <w:rPr>
          <w:lang w:val="en-GB"/>
        </w:rPr>
      </w:pPr>
      <w:bookmarkStart w:id="187" w:name="_Toc127202357"/>
      <w:bookmarkStart w:id="188" w:name="_Toc127874378"/>
      <w:bookmarkStart w:id="189" w:name="_Toc127918160"/>
      <w:bookmarkStart w:id="190" w:name="_Toc127967439"/>
      <w:r w:rsidRPr="00314F7D">
        <w:rPr>
          <w:lang w:val="en-GB"/>
        </w:rPr>
        <w:lastRenderedPageBreak/>
        <w:t>P</w:t>
      </w:r>
      <w:r w:rsidR="002E2E27">
        <w:rPr>
          <w:lang w:val="en-GB"/>
        </w:rPr>
        <w:t>ART</w:t>
      </w:r>
      <w:r w:rsidRPr="00314F7D">
        <w:rPr>
          <w:lang w:val="en-GB"/>
        </w:rPr>
        <w:t xml:space="preserve"> 2: Reporting requirements</w:t>
      </w:r>
      <w:bookmarkEnd w:id="186"/>
      <w:bookmarkEnd w:id="187"/>
      <w:bookmarkEnd w:id="188"/>
      <w:bookmarkEnd w:id="189"/>
      <w:bookmarkEnd w:id="190"/>
    </w:p>
    <w:p w14:paraId="6EE7D78C" w14:textId="74B3FA4C" w:rsidR="006F30F1" w:rsidRDefault="000C6966">
      <w:pPr>
        <w:rPr>
          <w:lang w:val="en-GB"/>
        </w:rPr>
      </w:pPr>
      <w:r w:rsidRPr="00314F7D">
        <w:rPr>
          <w:lang w:val="en-GB"/>
        </w:rPr>
        <w:t xml:space="preserve">This section explains what information and evidence from the assessment is necessary for the report and how it must be presented. </w:t>
      </w:r>
    </w:p>
    <w:p w14:paraId="59BBFF61" w14:textId="77777777" w:rsidR="007E517E" w:rsidRPr="00662603" w:rsidRDefault="00673979" w:rsidP="50ECFBE6">
      <w:pPr>
        <w:rPr>
          <w:highlight w:val="yellow"/>
          <w:lang w:val="en-GB"/>
        </w:rPr>
      </w:pPr>
      <w:r w:rsidRPr="00662603">
        <w:rPr>
          <w:highlight w:val="yellow"/>
          <w:lang w:val="en-GB"/>
        </w:rPr>
        <w:t xml:space="preserve">HCVN receives any </w:t>
      </w:r>
      <w:r w:rsidR="007E517E" w:rsidRPr="00662603">
        <w:rPr>
          <w:highlight w:val="yellow"/>
          <w:lang w:val="en-GB"/>
        </w:rPr>
        <w:t xml:space="preserve">HCV-HCSA assessment </w:t>
      </w:r>
      <w:r w:rsidRPr="00662603">
        <w:rPr>
          <w:highlight w:val="yellow"/>
          <w:lang w:val="en-GB"/>
        </w:rPr>
        <w:t>reports provided they meet the requirements at the time it was conducted</w:t>
      </w:r>
      <w:r w:rsidR="007E517E" w:rsidRPr="00662603">
        <w:rPr>
          <w:highlight w:val="yellow"/>
          <w:lang w:val="en-GB"/>
        </w:rPr>
        <w:t>.</w:t>
      </w:r>
    </w:p>
    <w:p w14:paraId="0AE57369" w14:textId="314C9C66" w:rsidR="00DC68D2" w:rsidRPr="00662603" w:rsidRDefault="00695403" w:rsidP="00DC68D2">
      <w:pPr>
        <w:rPr>
          <w:highlight w:val="yellow"/>
          <w:lang w:val="en-GB"/>
        </w:rPr>
      </w:pPr>
      <w:r w:rsidRPr="00662603">
        <w:rPr>
          <w:highlight w:val="yellow"/>
          <w:lang w:val="en-GB"/>
        </w:rPr>
        <w:t>For older reports (</w:t>
      </w:r>
      <w:r w:rsidR="00DC3D5D" w:rsidRPr="00662603">
        <w:rPr>
          <w:highlight w:val="yellow"/>
          <w:lang w:val="en-GB"/>
        </w:rPr>
        <w:t xml:space="preserve">submitted </w:t>
      </w:r>
      <w:r w:rsidR="00ED50D5" w:rsidRPr="00662603">
        <w:rPr>
          <w:highlight w:val="yellow"/>
          <w:lang w:val="en-GB"/>
        </w:rPr>
        <w:t xml:space="preserve">more than 2 years after final consultation) it is required to include a recommendation to validate </w:t>
      </w:r>
      <w:r w:rsidR="00722B17" w:rsidRPr="00662603">
        <w:rPr>
          <w:highlight w:val="yellow"/>
          <w:lang w:val="en-GB"/>
        </w:rPr>
        <w:t>outcomes and recommendations with affected communities (if any)</w:t>
      </w:r>
      <w:r w:rsidR="00EE297D" w:rsidRPr="00662603">
        <w:rPr>
          <w:highlight w:val="yellow"/>
          <w:lang w:val="en-GB"/>
        </w:rPr>
        <w:t xml:space="preserve"> before implementation.</w:t>
      </w:r>
      <w:r w:rsidR="0052036F" w:rsidRPr="00662603">
        <w:rPr>
          <w:highlight w:val="yellow"/>
          <w:lang w:val="en-GB"/>
        </w:rPr>
        <w:t xml:space="preserve"> </w:t>
      </w:r>
    </w:p>
    <w:p w14:paraId="659DEA73" w14:textId="7A91867B" w:rsidR="00DC68D2" w:rsidRPr="00662603" w:rsidRDefault="00710261">
      <w:pPr>
        <w:rPr>
          <w:lang w:val="en-GB"/>
        </w:rPr>
      </w:pPr>
      <w:r w:rsidRPr="00662603">
        <w:rPr>
          <w:highlight w:val="yellow"/>
          <w:lang w:val="en-GB"/>
        </w:rPr>
        <w:t>Revisions to published reports are not allowed</w:t>
      </w:r>
      <w:r w:rsidR="00AA4750" w:rsidRPr="00662603">
        <w:rPr>
          <w:highlight w:val="yellow"/>
          <w:lang w:val="en-GB"/>
        </w:rPr>
        <w:t xml:space="preserve"> as reports reflect the conditions at the time of assessment.</w:t>
      </w:r>
    </w:p>
    <w:p w14:paraId="69DED688" w14:textId="209A7388" w:rsidR="006C106D" w:rsidRDefault="006C106D" w:rsidP="006C106D">
      <w:pPr>
        <w:pStyle w:val="Heading2"/>
        <w:rPr>
          <w:lang w:val="en-GB"/>
        </w:rPr>
      </w:pPr>
      <w:bookmarkStart w:id="191" w:name="_Toc127202358"/>
      <w:bookmarkStart w:id="192" w:name="_Toc127874379"/>
      <w:bookmarkStart w:id="193" w:name="_Toc127918161"/>
      <w:bookmarkStart w:id="194" w:name="_Toc127967440"/>
      <w:r>
        <w:rPr>
          <w:lang w:val="en-GB"/>
        </w:rPr>
        <w:t xml:space="preserve">Sworn </w:t>
      </w:r>
      <w:bookmarkEnd w:id="191"/>
      <w:bookmarkEnd w:id="192"/>
      <w:bookmarkEnd w:id="193"/>
      <w:r w:rsidR="001019B8">
        <w:rPr>
          <w:lang w:val="en-GB"/>
        </w:rPr>
        <w:t>declaration</w:t>
      </w:r>
      <w:bookmarkEnd w:id="194"/>
    </w:p>
    <w:p w14:paraId="5AFA5E2E" w14:textId="01387111" w:rsidR="00422CB9" w:rsidRDefault="00A67580" w:rsidP="00B00D06">
      <w:pPr>
        <w:rPr>
          <w:lang w:val="en-GB"/>
        </w:rPr>
      </w:pPr>
      <w:r>
        <w:rPr>
          <w:lang w:val="en-GB"/>
        </w:rPr>
        <w:t xml:space="preserve">HCVN will only </w:t>
      </w:r>
      <w:r w:rsidR="00DF69BE">
        <w:rPr>
          <w:lang w:val="en-GB"/>
        </w:rPr>
        <w:t xml:space="preserve">evaluate </w:t>
      </w:r>
      <w:r>
        <w:rPr>
          <w:lang w:val="en-GB"/>
        </w:rPr>
        <w:t xml:space="preserve">reports where the lead assessor provides a sworn declaration that </w:t>
      </w:r>
      <w:r w:rsidR="00D014AF">
        <w:rPr>
          <w:lang w:val="en-GB"/>
        </w:rPr>
        <w:t xml:space="preserve">during the assessment </w:t>
      </w:r>
      <w:r w:rsidR="00B00D06">
        <w:rPr>
          <w:lang w:val="en-GB"/>
        </w:rPr>
        <w:t xml:space="preserve">conflict of interest </w:t>
      </w:r>
      <w:r w:rsidR="00FA0427">
        <w:rPr>
          <w:lang w:val="en-GB"/>
        </w:rPr>
        <w:t>(COI)</w:t>
      </w:r>
      <w:r w:rsidR="005E79CF">
        <w:rPr>
          <w:lang w:val="en-GB"/>
        </w:rPr>
        <w:t xml:space="preserve"> </w:t>
      </w:r>
      <w:r w:rsidR="00B00D06">
        <w:rPr>
          <w:lang w:val="en-GB"/>
        </w:rPr>
        <w:t>was avoided or managed</w:t>
      </w:r>
      <w:r w:rsidR="005E79CF">
        <w:rPr>
          <w:lang w:val="en-GB"/>
        </w:rPr>
        <w:t xml:space="preserve">, </w:t>
      </w:r>
      <w:r w:rsidR="00E11713">
        <w:rPr>
          <w:lang w:val="en-GB"/>
        </w:rPr>
        <w:t>preconditions were verified</w:t>
      </w:r>
      <w:r w:rsidR="005E79CF">
        <w:rPr>
          <w:lang w:val="en-GB"/>
        </w:rPr>
        <w:t xml:space="preserve">, and the team </w:t>
      </w:r>
      <w:r w:rsidR="00D014AF">
        <w:rPr>
          <w:lang w:val="en-GB"/>
        </w:rPr>
        <w:t>composition followed requirements</w:t>
      </w:r>
      <w:r w:rsidR="009E302B">
        <w:rPr>
          <w:lang w:val="en-GB"/>
        </w:rPr>
        <w:t xml:space="preserve"> </w:t>
      </w:r>
      <w:r w:rsidR="00D014AF">
        <w:rPr>
          <w:lang w:val="en-GB"/>
        </w:rPr>
        <w:t xml:space="preserve">at the time of </w:t>
      </w:r>
      <w:r w:rsidR="009E302B">
        <w:rPr>
          <w:lang w:val="en-GB"/>
        </w:rPr>
        <w:t>the assessment</w:t>
      </w:r>
      <w:r w:rsidR="00B00D06">
        <w:rPr>
          <w:lang w:val="en-GB"/>
        </w:rPr>
        <w:t>.</w:t>
      </w:r>
      <w:r w:rsidR="000F331C">
        <w:rPr>
          <w:lang w:val="en-GB"/>
        </w:rPr>
        <w:t xml:space="preserve"> </w:t>
      </w:r>
    </w:p>
    <w:p w14:paraId="368F784F" w14:textId="6D564C20" w:rsidR="00B00D06" w:rsidRDefault="000F331C" w:rsidP="00B00D06">
      <w:pPr>
        <w:rPr>
          <w:lang w:val="en-GB"/>
        </w:rPr>
      </w:pPr>
      <w:r>
        <w:rPr>
          <w:lang w:val="en-GB"/>
        </w:rPr>
        <w:t xml:space="preserve">This declaration </w:t>
      </w:r>
      <w:r w:rsidR="00422CB9">
        <w:rPr>
          <w:lang w:val="en-GB"/>
        </w:rPr>
        <w:t xml:space="preserve">is made when uploading the report and </w:t>
      </w:r>
      <w:r>
        <w:rPr>
          <w:lang w:val="en-GB"/>
        </w:rPr>
        <w:t>will be shared with the public</w:t>
      </w:r>
      <w:r w:rsidR="00422CB9">
        <w:rPr>
          <w:lang w:val="en-GB"/>
        </w:rPr>
        <w:t xml:space="preserve"> through the HCVN website</w:t>
      </w:r>
      <w:r>
        <w:rPr>
          <w:lang w:val="en-GB"/>
        </w:rPr>
        <w:t xml:space="preserve">. </w:t>
      </w:r>
      <w:r w:rsidR="00F65140">
        <w:rPr>
          <w:lang w:val="en-GB"/>
        </w:rPr>
        <w:t xml:space="preserve">The </w:t>
      </w:r>
      <w:r w:rsidR="00411D44">
        <w:rPr>
          <w:lang w:val="en-GB"/>
        </w:rPr>
        <w:t xml:space="preserve">declaration form </w:t>
      </w:r>
      <w:r w:rsidR="00307F4D">
        <w:rPr>
          <w:lang w:val="en-GB"/>
        </w:rPr>
        <w:t xml:space="preserve">content at the time of publication of this manual </w:t>
      </w:r>
      <w:r w:rsidR="002C4CC7">
        <w:rPr>
          <w:lang w:val="en-GB"/>
        </w:rPr>
        <w:t xml:space="preserve">can be found in </w:t>
      </w:r>
      <w:r w:rsidR="002C4CC7" w:rsidRPr="00E67F13">
        <w:rPr>
          <w:lang w:val="en-GB"/>
        </w:rPr>
        <w:t xml:space="preserve">Annex </w:t>
      </w:r>
      <w:r w:rsidR="00875295" w:rsidRPr="00875295">
        <w:rPr>
          <w:lang w:val="en-GB"/>
        </w:rPr>
        <w:t>1</w:t>
      </w:r>
      <w:r w:rsidR="00457B28">
        <w:rPr>
          <w:lang w:val="en-GB"/>
        </w:rPr>
        <w:t xml:space="preserve">, but </w:t>
      </w:r>
      <w:r w:rsidR="006411A1">
        <w:rPr>
          <w:lang w:val="en-GB"/>
        </w:rPr>
        <w:t>in any case, and also in the event of updates, the assessor must complete the online form.</w:t>
      </w:r>
    </w:p>
    <w:p w14:paraId="3032E6CF" w14:textId="4A32ED0C" w:rsidR="00FF010F" w:rsidRDefault="00422CB9" w:rsidP="00FF010F">
      <w:pPr>
        <w:rPr>
          <w:lang w:val="en-GB"/>
        </w:rPr>
      </w:pPr>
      <w:r>
        <w:rPr>
          <w:lang w:val="en-GB"/>
        </w:rPr>
        <w:t xml:space="preserve">HCVN will </w:t>
      </w:r>
      <w:r w:rsidR="00676DDD">
        <w:rPr>
          <w:lang w:val="en-GB"/>
        </w:rPr>
        <w:t xml:space="preserve">document feedback from the public on the conduct of assessments, and when evidence is provided, </w:t>
      </w:r>
      <w:r w:rsidR="006F3857">
        <w:rPr>
          <w:lang w:val="en-GB"/>
        </w:rPr>
        <w:t>false declarations will be documented and disclosed</w:t>
      </w:r>
      <w:r w:rsidR="008C0216">
        <w:rPr>
          <w:lang w:val="en-GB"/>
        </w:rPr>
        <w:t xml:space="preserve"> along with other report documentation (for example, a published report)</w:t>
      </w:r>
      <w:r w:rsidR="00955B1F">
        <w:rPr>
          <w:lang w:val="en-GB"/>
        </w:rPr>
        <w:t xml:space="preserve">.  False declarations </w:t>
      </w:r>
      <w:r w:rsidR="00094685">
        <w:rPr>
          <w:lang w:val="en-GB"/>
        </w:rPr>
        <w:t xml:space="preserve">lead to </w:t>
      </w:r>
      <w:r w:rsidR="004B43EA" w:rsidRPr="00422CB9">
        <w:rPr>
          <w:lang w:val="en-GB"/>
        </w:rPr>
        <w:t xml:space="preserve">cancellation of the </w:t>
      </w:r>
      <w:r w:rsidR="00094685">
        <w:rPr>
          <w:lang w:val="en-GB"/>
        </w:rPr>
        <w:t xml:space="preserve">ALS </w:t>
      </w:r>
      <w:r w:rsidR="004B43EA" w:rsidRPr="00422CB9">
        <w:rPr>
          <w:lang w:val="en-GB"/>
        </w:rPr>
        <w:t>licence</w:t>
      </w:r>
      <w:r w:rsidR="00FF010F">
        <w:rPr>
          <w:lang w:val="en-GB"/>
        </w:rPr>
        <w:t xml:space="preserve">. </w:t>
      </w:r>
    </w:p>
    <w:p w14:paraId="7504C733" w14:textId="3B978AE9" w:rsidR="00FA0427" w:rsidRDefault="00FA0427" w:rsidP="00FF010F">
      <w:pPr>
        <w:rPr>
          <w:lang w:val="en-GB"/>
        </w:rPr>
      </w:pPr>
      <w:r>
        <w:rPr>
          <w:lang w:val="en-GB"/>
        </w:rPr>
        <w:t>The topics covered in the sworn declaration are:</w:t>
      </w:r>
    </w:p>
    <w:p w14:paraId="3A80CF82" w14:textId="5ED98D5E" w:rsidR="00762994" w:rsidRPr="00D77E34" w:rsidRDefault="00902E55" w:rsidP="006C07F8">
      <w:pPr>
        <w:pStyle w:val="ListParagraph"/>
        <w:numPr>
          <w:ilvl w:val="0"/>
          <w:numId w:val="43"/>
        </w:numPr>
        <w:ind w:left="993"/>
        <w:rPr>
          <w:lang w:val="en-GB"/>
        </w:rPr>
      </w:pPr>
      <w:r w:rsidRPr="00D77E34">
        <w:rPr>
          <w:b/>
          <w:bCs/>
          <w:lang w:val="en-GB"/>
        </w:rPr>
        <w:t>COI in conducting this assessment</w:t>
      </w:r>
      <w:r w:rsidR="00762994" w:rsidRPr="00D77E34">
        <w:rPr>
          <w:lang w:val="en-GB"/>
        </w:rPr>
        <w:t>, and how it was managed</w:t>
      </w:r>
      <w:r w:rsidR="00724BAF" w:rsidRPr="00D77E34">
        <w:rPr>
          <w:lang w:val="en-GB"/>
        </w:rPr>
        <w:t xml:space="preserve"> (if applicable)</w:t>
      </w:r>
    </w:p>
    <w:p w14:paraId="110CF42F" w14:textId="60C67866" w:rsidR="00524750" w:rsidRPr="00D77E34" w:rsidRDefault="00524750" w:rsidP="006C07F8">
      <w:pPr>
        <w:pStyle w:val="ListParagraph"/>
        <w:numPr>
          <w:ilvl w:val="0"/>
          <w:numId w:val="43"/>
        </w:numPr>
        <w:ind w:left="993"/>
        <w:rPr>
          <w:lang w:val="en-GB"/>
        </w:rPr>
      </w:pPr>
      <w:r w:rsidRPr="00D77E34">
        <w:rPr>
          <w:b/>
          <w:bCs/>
          <w:lang w:val="en-GB"/>
        </w:rPr>
        <w:t>Team composition</w:t>
      </w:r>
      <w:r w:rsidRPr="00D77E34">
        <w:rPr>
          <w:lang w:val="en-GB"/>
        </w:rPr>
        <w:t xml:space="preserve">: </w:t>
      </w:r>
      <w:r w:rsidR="00D77E34" w:rsidRPr="00D77E34">
        <w:rPr>
          <w:lang w:val="en-GB"/>
        </w:rPr>
        <w:t xml:space="preserve">meeting the requirements at the time of the assessment. </w:t>
      </w:r>
      <w:r w:rsidRPr="00D77E34">
        <w:rPr>
          <w:lang w:val="en-GB"/>
        </w:rPr>
        <w:t xml:space="preserve"> </w:t>
      </w:r>
    </w:p>
    <w:p w14:paraId="4B28FC67" w14:textId="4EA8C837" w:rsidR="003E62D0" w:rsidRPr="00B55C14" w:rsidRDefault="008D57A9" w:rsidP="00B55C14">
      <w:pPr>
        <w:rPr>
          <w:lang w:val="en-GB"/>
        </w:rPr>
      </w:pPr>
      <w:r>
        <w:rPr>
          <w:lang w:val="en-GB"/>
        </w:rPr>
        <w:t xml:space="preserve">Preconditions </w:t>
      </w:r>
    </w:p>
    <w:p w14:paraId="781A8364" w14:textId="61493D5B" w:rsidR="00902E55" w:rsidRPr="00D77E34" w:rsidRDefault="007803DD" w:rsidP="006C07F8">
      <w:pPr>
        <w:pStyle w:val="ListParagraph"/>
        <w:numPr>
          <w:ilvl w:val="0"/>
          <w:numId w:val="43"/>
        </w:numPr>
        <w:ind w:left="993"/>
        <w:rPr>
          <w:lang w:val="en-GB"/>
        </w:rPr>
      </w:pPr>
      <w:r w:rsidRPr="00D77E34">
        <w:rPr>
          <w:lang w:val="en-GB"/>
        </w:rPr>
        <w:t>V</w:t>
      </w:r>
      <w:r w:rsidR="00D464DC" w:rsidRPr="00D77E34">
        <w:rPr>
          <w:lang w:val="en-GB"/>
        </w:rPr>
        <w:t xml:space="preserve">erification of </w:t>
      </w:r>
      <w:r w:rsidR="00902E55" w:rsidRPr="00D77E34">
        <w:rPr>
          <w:b/>
          <w:bCs/>
          <w:lang w:val="en-GB"/>
        </w:rPr>
        <w:t>client</w:t>
      </w:r>
      <w:r w:rsidR="00D464DC" w:rsidRPr="00D77E34">
        <w:rPr>
          <w:b/>
          <w:bCs/>
          <w:lang w:val="en-GB"/>
        </w:rPr>
        <w:t>’s</w:t>
      </w:r>
      <w:r w:rsidR="00902E55" w:rsidRPr="00D77E34">
        <w:rPr>
          <w:b/>
          <w:bCs/>
          <w:lang w:val="en-GB"/>
        </w:rPr>
        <w:t xml:space="preserve"> rights/permission to assess the </w:t>
      </w:r>
      <w:r w:rsidR="00251B45">
        <w:rPr>
          <w:b/>
          <w:bCs/>
          <w:lang w:val="en-GB"/>
        </w:rPr>
        <w:t>AA</w:t>
      </w:r>
      <w:r w:rsidR="00902E55" w:rsidRPr="00D77E34">
        <w:rPr>
          <w:b/>
          <w:bCs/>
          <w:lang w:val="en-GB"/>
        </w:rPr>
        <w:t>(s)</w:t>
      </w:r>
      <w:r w:rsidR="00902E55" w:rsidRPr="00D77E34">
        <w:rPr>
          <w:lang w:val="en-GB"/>
        </w:rPr>
        <w:t xml:space="preserve"> in their entirety</w:t>
      </w:r>
      <w:r w:rsidR="001663F5" w:rsidRPr="00D77E34">
        <w:rPr>
          <w:lang w:val="en-GB"/>
        </w:rPr>
        <w:t>.  T</w:t>
      </w:r>
      <w:r w:rsidR="00FE6A80" w:rsidRPr="00D77E34">
        <w:rPr>
          <w:lang w:val="en-GB"/>
        </w:rPr>
        <w:t xml:space="preserve">he report </w:t>
      </w:r>
      <w:r w:rsidR="001663F5" w:rsidRPr="00D77E34">
        <w:rPr>
          <w:lang w:val="en-GB"/>
        </w:rPr>
        <w:t xml:space="preserve">does not include any area where the client has </w:t>
      </w:r>
      <w:r w:rsidR="00FE6A80" w:rsidRPr="00D77E34">
        <w:rPr>
          <w:lang w:val="en-GB"/>
        </w:rPr>
        <w:t>no rights/permission</w:t>
      </w:r>
      <w:r w:rsidR="001663F5" w:rsidRPr="00D77E34">
        <w:rPr>
          <w:lang w:val="en-GB"/>
        </w:rPr>
        <w:t>.</w:t>
      </w:r>
    </w:p>
    <w:p w14:paraId="77D3EAD4" w14:textId="16C933B0" w:rsidR="008A7CE5" w:rsidRPr="00D77E34" w:rsidRDefault="008A7CE5" w:rsidP="006C07F8">
      <w:pPr>
        <w:pStyle w:val="ListParagraph"/>
        <w:numPr>
          <w:ilvl w:val="0"/>
          <w:numId w:val="43"/>
        </w:numPr>
        <w:ind w:left="993"/>
        <w:rPr>
          <w:lang w:val="en-GB"/>
        </w:rPr>
      </w:pPr>
      <w:r w:rsidRPr="00D77E34">
        <w:rPr>
          <w:lang w:val="en-GB"/>
        </w:rPr>
        <w:lastRenderedPageBreak/>
        <w:t xml:space="preserve">Verification that </w:t>
      </w:r>
      <w:r w:rsidRPr="00D77E34">
        <w:rPr>
          <w:b/>
          <w:bCs/>
          <w:lang w:val="en-GB"/>
        </w:rPr>
        <w:t>no land clearing</w:t>
      </w:r>
      <w:r w:rsidRPr="00D77E34">
        <w:rPr>
          <w:lang w:val="en-GB"/>
        </w:rPr>
        <w:t xml:space="preserve"> took place in the </w:t>
      </w:r>
      <w:r w:rsidR="00251B45">
        <w:rPr>
          <w:lang w:val="en-GB"/>
        </w:rPr>
        <w:t>AA</w:t>
      </w:r>
      <w:r w:rsidRPr="00D77E34">
        <w:rPr>
          <w:lang w:val="en-GB"/>
        </w:rPr>
        <w:t xml:space="preserve"> since </w:t>
      </w:r>
      <w:r w:rsidR="00C32ED0" w:rsidRPr="00D77E34">
        <w:rPr>
          <w:lang w:val="en-GB"/>
        </w:rPr>
        <w:t xml:space="preserve">the </w:t>
      </w:r>
      <w:r w:rsidRPr="00D77E34">
        <w:rPr>
          <w:lang w:val="en-GB"/>
        </w:rPr>
        <w:t>client became responsible for the area</w:t>
      </w:r>
      <w:r w:rsidR="00C32ED0" w:rsidRPr="00D77E34">
        <w:rPr>
          <w:lang w:val="en-GB"/>
        </w:rPr>
        <w:t>, including during the assessment</w:t>
      </w:r>
      <w:r w:rsidRPr="00D77E34">
        <w:rPr>
          <w:lang w:val="en-GB"/>
        </w:rPr>
        <w:t>.</w:t>
      </w:r>
      <w:r w:rsidR="008A5C77" w:rsidRPr="00D77E34">
        <w:rPr>
          <w:lang w:val="en-GB"/>
        </w:rPr>
        <w:t xml:space="preserve"> If land clearing occurred</w:t>
      </w:r>
      <w:r w:rsidR="008F6887" w:rsidRPr="00D77E34">
        <w:rPr>
          <w:lang w:val="en-GB"/>
        </w:rPr>
        <w:t>,</w:t>
      </w:r>
      <w:r w:rsidR="008A5C77" w:rsidRPr="00D77E34">
        <w:rPr>
          <w:lang w:val="en-GB"/>
        </w:rPr>
        <w:t xml:space="preserve"> </w:t>
      </w:r>
      <w:r w:rsidR="008F6887" w:rsidRPr="00D77E34">
        <w:rPr>
          <w:lang w:val="en-GB"/>
        </w:rPr>
        <w:t xml:space="preserve">this is documented in the </w:t>
      </w:r>
      <w:r w:rsidR="003A5EB5" w:rsidRPr="00D77E34">
        <w:rPr>
          <w:lang w:val="en-GB"/>
        </w:rPr>
        <w:t>report</w:t>
      </w:r>
      <w:r w:rsidR="008F6887" w:rsidRPr="00D77E34">
        <w:rPr>
          <w:lang w:val="en-GB"/>
        </w:rPr>
        <w:t xml:space="preserve">, which </w:t>
      </w:r>
      <w:r w:rsidR="0044678B" w:rsidRPr="00D77E34">
        <w:rPr>
          <w:lang w:val="en-GB"/>
        </w:rPr>
        <w:t xml:space="preserve">includes </w:t>
      </w:r>
      <w:r w:rsidR="003A5EB5" w:rsidRPr="00D77E34">
        <w:rPr>
          <w:lang w:val="en-GB"/>
        </w:rPr>
        <w:t>recommendation for the client to disclose the land clearing as applicable (</w:t>
      </w:r>
      <w:r w:rsidR="008F6887" w:rsidRPr="00D77E34">
        <w:rPr>
          <w:lang w:val="en-GB"/>
        </w:rPr>
        <w:t>i</w:t>
      </w:r>
      <w:r w:rsidR="003A5EB5" w:rsidRPr="00D77E34">
        <w:rPr>
          <w:lang w:val="en-GB"/>
        </w:rPr>
        <w:t>.e. to the relevant certification scheme, authority, buyers, etc)</w:t>
      </w:r>
    </w:p>
    <w:p w14:paraId="4085F472" w14:textId="0B15A645" w:rsidR="00304CB8" w:rsidRPr="00B55C14" w:rsidRDefault="00B9380D" w:rsidP="006C07F8">
      <w:pPr>
        <w:pStyle w:val="ListParagraph"/>
        <w:numPr>
          <w:ilvl w:val="0"/>
          <w:numId w:val="43"/>
        </w:numPr>
        <w:ind w:left="993"/>
        <w:rPr>
          <w:lang w:val="en-GB"/>
        </w:rPr>
      </w:pPr>
      <w:r w:rsidRPr="00D77E34">
        <w:rPr>
          <w:lang w:val="en-GB"/>
        </w:rPr>
        <w:t>Where there are affected communities</w:t>
      </w:r>
      <w:r w:rsidR="003A5EB5" w:rsidRPr="00D77E34">
        <w:rPr>
          <w:lang w:val="en-GB"/>
        </w:rPr>
        <w:t xml:space="preserve">, these </w:t>
      </w:r>
      <w:r w:rsidR="00304CB8" w:rsidRPr="00D77E34">
        <w:rPr>
          <w:lang w:val="en-GB"/>
        </w:rPr>
        <w:t xml:space="preserve">have given </w:t>
      </w:r>
      <w:r w:rsidR="00304CB8" w:rsidRPr="0036009C">
        <w:rPr>
          <w:b/>
          <w:bCs/>
          <w:lang w:val="en-GB"/>
        </w:rPr>
        <w:t>FPIC</w:t>
      </w:r>
      <w:r w:rsidR="00304CB8" w:rsidRPr="00D77E34">
        <w:rPr>
          <w:lang w:val="en-GB"/>
        </w:rPr>
        <w:t xml:space="preserve"> and participated in the assessment</w:t>
      </w:r>
      <w:r w:rsidR="001663F5" w:rsidRPr="00D77E34">
        <w:rPr>
          <w:lang w:val="en-GB"/>
        </w:rPr>
        <w:t>. The report does not include any area</w:t>
      </w:r>
      <w:r w:rsidR="001663F5" w:rsidRPr="00B55C14">
        <w:rPr>
          <w:lang w:val="en-GB"/>
        </w:rPr>
        <w:t xml:space="preserve"> </w:t>
      </w:r>
      <w:r w:rsidR="000B2A79" w:rsidRPr="00B55C14">
        <w:rPr>
          <w:lang w:val="en-GB"/>
        </w:rPr>
        <w:t xml:space="preserve">owned/used by affected communities that did not consent/participate in the assessment. </w:t>
      </w:r>
      <w:r w:rsidR="003A0FF5">
        <w:rPr>
          <w:lang w:val="en-GB"/>
        </w:rPr>
        <w:t xml:space="preserve">This </w:t>
      </w:r>
      <w:r w:rsidR="00973597">
        <w:rPr>
          <w:lang w:val="en-GB"/>
        </w:rPr>
        <w:t xml:space="preserve">applies also to </w:t>
      </w:r>
      <w:r w:rsidR="001D7C16">
        <w:rPr>
          <w:lang w:val="en-GB"/>
        </w:rPr>
        <w:t>affected communities with ongoing conflict</w:t>
      </w:r>
      <w:r w:rsidR="00186945">
        <w:rPr>
          <w:lang w:val="en-GB"/>
        </w:rPr>
        <w:t>, which must be excluded unless all parties in the conflict agree the assessment may proceed.</w:t>
      </w:r>
    </w:p>
    <w:p w14:paraId="01E253E9" w14:textId="77777777" w:rsidR="0080638E" w:rsidRDefault="0080638E">
      <w:pPr>
        <w:pStyle w:val="Heading2"/>
        <w:rPr>
          <w:lang w:val="en-GB"/>
        </w:rPr>
      </w:pPr>
      <w:bookmarkStart w:id="195" w:name="_Toc127918162"/>
      <w:bookmarkStart w:id="196" w:name="_Toc101948753"/>
      <w:bookmarkStart w:id="197" w:name="_Toc127202359"/>
      <w:bookmarkStart w:id="198" w:name="_Toc127874380"/>
    </w:p>
    <w:p w14:paraId="4F4503B4" w14:textId="438A83F8" w:rsidR="006F30F1" w:rsidRPr="00314F7D" w:rsidRDefault="000C6966">
      <w:pPr>
        <w:pStyle w:val="Heading2"/>
        <w:rPr>
          <w:lang w:val="en-GB"/>
        </w:rPr>
      </w:pPr>
      <w:bookmarkStart w:id="199" w:name="_Toc127967441"/>
      <w:r w:rsidRPr="00314F7D">
        <w:rPr>
          <w:lang w:val="en-GB"/>
        </w:rPr>
        <w:t>Report</w:t>
      </w:r>
      <w:bookmarkEnd w:id="195"/>
      <w:r w:rsidR="00930266">
        <w:rPr>
          <w:lang w:val="en-GB"/>
        </w:rPr>
        <w:t>ing scope</w:t>
      </w:r>
      <w:bookmarkEnd w:id="199"/>
      <w:r w:rsidR="0BD86DA3" w:rsidRPr="00314F7D">
        <w:rPr>
          <w:lang w:val="en-GB"/>
        </w:rPr>
        <w:t xml:space="preserve"> </w:t>
      </w:r>
      <w:bookmarkEnd w:id="196"/>
      <w:bookmarkEnd w:id="197"/>
      <w:bookmarkEnd w:id="198"/>
    </w:p>
    <w:p w14:paraId="6DD5CD0D" w14:textId="64EBB91F" w:rsidR="00C51FB7" w:rsidRDefault="00C51FB7" w:rsidP="00E67F13">
      <w:pPr>
        <w:rPr>
          <w:lang w:val="en-GB"/>
        </w:rPr>
      </w:pPr>
      <w:r w:rsidRPr="00314F7D">
        <w:rPr>
          <w:lang w:val="en-GB"/>
        </w:rPr>
        <w:t xml:space="preserve">You might be able to combine results from more than one </w:t>
      </w:r>
      <w:r w:rsidR="00037876">
        <w:rPr>
          <w:lang w:val="en-GB"/>
        </w:rPr>
        <w:t xml:space="preserve">assessment area </w:t>
      </w:r>
      <w:r w:rsidRPr="00314F7D">
        <w:rPr>
          <w:lang w:val="en-GB"/>
        </w:rPr>
        <w:t xml:space="preserve">in one report. See the </w:t>
      </w:r>
      <w:r w:rsidRPr="00E67F13">
        <w:rPr>
          <w:lang w:val="en-GB"/>
        </w:rPr>
        <w:t>Procedure</w:t>
      </w:r>
      <w:r w:rsidR="00875295" w:rsidRPr="00DC68D2">
        <w:rPr>
          <w:lang w:val="en-GB"/>
        </w:rPr>
        <w:t xml:space="preserve"> for HCV and HCV-HCSA standard and multiple management unit assessments reporting</w:t>
      </w:r>
      <w:r w:rsidRPr="00314F7D">
        <w:rPr>
          <w:lang w:val="en-GB"/>
        </w:rPr>
        <w:t>.</w:t>
      </w:r>
    </w:p>
    <w:p w14:paraId="7C070B1C" w14:textId="4BF4231F" w:rsidR="00930266" w:rsidRPr="00314F7D" w:rsidRDefault="00930266" w:rsidP="00930266">
      <w:pPr>
        <w:pStyle w:val="Heading2"/>
        <w:rPr>
          <w:lang w:val="en-GB"/>
        </w:rPr>
      </w:pPr>
      <w:bookmarkStart w:id="200" w:name="_Toc127967442"/>
      <w:r>
        <w:rPr>
          <w:lang w:val="en-GB"/>
        </w:rPr>
        <w:t>Transparency</w:t>
      </w:r>
      <w:bookmarkEnd w:id="200"/>
      <w:r w:rsidRPr="00314F7D">
        <w:rPr>
          <w:lang w:val="en-GB"/>
        </w:rPr>
        <w:t xml:space="preserve"> </w:t>
      </w:r>
    </w:p>
    <w:p w14:paraId="35421F3E" w14:textId="78034228" w:rsidR="00930266" w:rsidRDefault="00930266" w:rsidP="00930266">
      <w:pPr>
        <w:rPr>
          <w:lang w:val="en-GB"/>
        </w:rPr>
      </w:pPr>
      <w:r>
        <w:rPr>
          <w:lang w:val="en-GB"/>
        </w:rPr>
        <w:t xml:space="preserve">Satisfactory report packages (the full report document and all its annexes and supplementary materials) are published on the HCVN website. </w:t>
      </w:r>
    </w:p>
    <w:p w14:paraId="10CE1676" w14:textId="710A7B34" w:rsidR="00EF242F" w:rsidRDefault="00930266" w:rsidP="00EF242F">
      <w:pPr>
        <w:rPr>
          <w:lang w:val="en-GB"/>
        </w:rPr>
      </w:pPr>
      <w:r>
        <w:rPr>
          <w:lang w:val="en-GB"/>
        </w:rPr>
        <w:t>Assessors may include a statement in the report requesting some contents (in the report or some annexes/supplementary materials) are redacted (obscured/removed) before publication</w:t>
      </w:r>
      <w:r w:rsidR="00EF242F">
        <w:rPr>
          <w:lang w:val="en-GB"/>
        </w:rPr>
        <w:t>. Sections or annexes proposed to be redacted must be clearly indicated (highlighted), so HCVN can do the redactions.</w:t>
      </w:r>
    </w:p>
    <w:p w14:paraId="300DE913" w14:textId="735E8A0B" w:rsidR="00930266" w:rsidRDefault="00EF242F" w:rsidP="00930266">
      <w:pPr>
        <w:rPr>
          <w:lang w:val="en-GB"/>
        </w:rPr>
      </w:pPr>
      <w:r>
        <w:rPr>
          <w:lang w:val="en-GB"/>
        </w:rPr>
        <w:t xml:space="preserve">Redactions will likely follow </w:t>
      </w:r>
      <w:r w:rsidR="00930266">
        <w:rPr>
          <w:lang w:val="en-GB"/>
        </w:rPr>
        <w:t xml:space="preserve">requests by the Organisation or some stakeholder(s) involved in the assessment process. </w:t>
      </w:r>
      <w:r>
        <w:rPr>
          <w:lang w:val="en-GB"/>
        </w:rPr>
        <w:t xml:space="preserve">The only contents allowed to be redacted are those that cannot be disclosed due to legal reasons, risk to the sources or risk to HCVs.  Information already available in the public domain will not be redacted.  </w:t>
      </w:r>
    </w:p>
    <w:p w14:paraId="251F78A1" w14:textId="77777777" w:rsidR="004625EB" w:rsidRPr="004625EB" w:rsidRDefault="004625EB" w:rsidP="004625EB">
      <w:pPr>
        <w:pStyle w:val="Heading2"/>
        <w:rPr>
          <w:lang w:val="en-GB"/>
        </w:rPr>
      </w:pPr>
      <w:bookmarkStart w:id="201" w:name="_Toc127967443"/>
      <w:r w:rsidRPr="004625EB">
        <w:rPr>
          <w:lang w:val="en-GB"/>
        </w:rPr>
        <w:t>List of required supplementary materials</w:t>
      </w:r>
      <w:bookmarkEnd w:id="201"/>
    </w:p>
    <w:p w14:paraId="43638092" w14:textId="77777777" w:rsidR="004625EB" w:rsidRPr="004625EB" w:rsidRDefault="004625EB" w:rsidP="004625EB">
      <w:pPr>
        <w:rPr>
          <w:lang w:val="en-GB"/>
        </w:rPr>
      </w:pPr>
      <w:r w:rsidRPr="004625EB">
        <w:rPr>
          <w:lang w:val="en-GB"/>
        </w:rPr>
        <w:t>These materials are submitted along with the assessment report:</w:t>
      </w:r>
    </w:p>
    <w:p w14:paraId="5B4830D6" w14:textId="77777777" w:rsidR="004625EB" w:rsidRPr="004625EB" w:rsidRDefault="004625EB" w:rsidP="004625EB">
      <w:pPr>
        <w:rPr>
          <w:lang w:val="en-GB"/>
        </w:rPr>
      </w:pPr>
    </w:p>
    <w:p w14:paraId="7B866CBD" w14:textId="77777777" w:rsidR="004625EB" w:rsidRPr="004625EB" w:rsidRDefault="004625EB" w:rsidP="004625EB">
      <w:pPr>
        <w:rPr>
          <w:lang w:val="en-GB"/>
        </w:rPr>
      </w:pPr>
      <w:r w:rsidRPr="004625EB">
        <w:rPr>
          <w:lang w:val="en-GB"/>
        </w:rPr>
        <w:t>• Input satellite imagery used for classification, lidar or aerial photographs (Minimum 300 dpi, with sufficient resolution to re-do analysis) for the AOI</w:t>
      </w:r>
    </w:p>
    <w:p w14:paraId="6F06772F" w14:textId="77777777" w:rsidR="004625EB" w:rsidRPr="004625EB" w:rsidRDefault="004625EB" w:rsidP="004625EB">
      <w:pPr>
        <w:rPr>
          <w:lang w:val="en-GB"/>
        </w:rPr>
      </w:pPr>
      <w:r w:rsidRPr="004625EB">
        <w:rPr>
          <w:lang w:val="en-GB"/>
        </w:rPr>
        <w:t>- Shapefiles of the sample/survey locations for the environmental/biodiversity field work for the assessment area and/or AOI</w:t>
      </w:r>
    </w:p>
    <w:p w14:paraId="66172EE6" w14:textId="77777777" w:rsidR="004625EB" w:rsidRPr="004625EB" w:rsidRDefault="004625EB" w:rsidP="004625EB">
      <w:pPr>
        <w:rPr>
          <w:lang w:val="en-GB"/>
        </w:rPr>
      </w:pPr>
      <w:r w:rsidRPr="004625EB">
        <w:rPr>
          <w:lang w:val="en-GB"/>
        </w:rPr>
        <w:t>- Shapefiles of the sample/survey locations for the social field work for the assessment area and/or AOI</w:t>
      </w:r>
    </w:p>
    <w:p w14:paraId="226F0BE4" w14:textId="77777777" w:rsidR="004625EB" w:rsidRPr="004625EB" w:rsidRDefault="004625EB" w:rsidP="004625EB">
      <w:pPr>
        <w:rPr>
          <w:lang w:val="en-GB"/>
        </w:rPr>
      </w:pPr>
      <w:r w:rsidRPr="004625EB">
        <w:rPr>
          <w:lang w:val="en-GB"/>
        </w:rPr>
        <w:t>• Shapefiles of HCV areas the assessment area and/or AOI</w:t>
      </w:r>
    </w:p>
    <w:p w14:paraId="1927F79B" w14:textId="77777777" w:rsidR="004625EB" w:rsidRPr="004625EB" w:rsidRDefault="004625EB" w:rsidP="004625EB">
      <w:pPr>
        <w:rPr>
          <w:lang w:val="en-GB"/>
        </w:rPr>
      </w:pPr>
      <w:r w:rsidRPr="004625EB">
        <w:rPr>
          <w:lang w:val="en-GB"/>
        </w:rPr>
        <w:t>• Shapefiles of HCV management areas for the assessment area</w:t>
      </w:r>
    </w:p>
    <w:p w14:paraId="2D52BD9E" w14:textId="77777777" w:rsidR="004625EB" w:rsidRPr="004625EB" w:rsidRDefault="004625EB" w:rsidP="004625EB">
      <w:pPr>
        <w:rPr>
          <w:lang w:val="en-GB"/>
        </w:rPr>
      </w:pPr>
      <w:r w:rsidRPr="004625EB">
        <w:rPr>
          <w:lang w:val="en-GB"/>
        </w:rPr>
        <w:t>• Shapefiles of community land use and land tenure for the assessment area</w:t>
      </w:r>
    </w:p>
    <w:p w14:paraId="5A4114BD" w14:textId="77777777" w:rsidR="004625EB" w:rsidRPr="004625EB" w:rsidRDefault="004625EB" w:rsidP="004625EB">
      <w:pPr>
        <w:rPr>
          <w:lang w:val="en-GB"/>
        </w:rPr>
      </w:pPr>
      <w:r w:rsidRPr="004625EB">
        <w:rPr>
          <w:lang w:val="en-GB"/>
        </w:rPr>
        <w:t>- Shapefiles of preliminary land cover classification with the training samples for the AOI</w:t>
      </w:r>
    </w:p>
    <w:p w14:paraId="0DC5754C" w14:textId="77777777" w:rsidR="004625EB" w:rsidRPr="004625EB" w:rsidRDefault="004625EB" w:rsidP="004625EB">
      <w:pPr>
        <w:rPr>
          <w:lang w:val="en-GB"/>
        </w:rPr>
      </w:pPr>
      <w:r w:rsidRPr="004625EB">
        <w:rPr>
          <w:lang w:val="en-GB"/>
        </w:rPr>
        <w:t>• Shapefile of final land cover classification with the ground-truthing points for the assessment area and/or AOI</w:t>
      </w:r>
    </w:p>
    <w:p w14:paraId="6B31A7E5" w14:textId="77777777" w:rsidR="004625EB" w:rsidRPr="004625EB" w:rsidRDefault="004625EB" w:rsidP="004625EB">
      <w:pPr>
        <w:rPr>
          <w:lang w:val="en-GB"/>
        </w:rPr>
      </w:pPr>
      <w:r w:rsidRPr="004625EB">
        <w:rPr>
          <w:lang w:val="en-GB"/>
        </w:rPr>
        <w:t xml:space="preserve">• Complete forest inventory plot data: Raw and processed data for each plot and summary data at plot level. </w:t>
      </w:r>
    </w:p>
    <w:p w14:paraId="6B02DA60" w14:textId="77777777" w:rsidR="004625EB" w:rsidRPr="004625EB" w:rsidRDefault="004625EB" w:rsidP="004625EB">
      <w:pPr>
        <w:rPr>
          <w:lang w:val="en-GB"/>
        </w:rPr>
      </w:pPr>
      <w:r w:rsidRPr="004625EB">
        <w:rPr>
          <w:lang w:val="en-GB"/>
        </w:rPr>
        <w:t>• Complete species list with wood density assumptions (if relevant)</w:t>
      </w:r>
    </w:p>
    <w:p w14:paraId="67807B26" w14:textId="77777777" w:rsidR="004625EB" w:rsidRPr="004625EB" w:rsidRDefault="004625EB" w:rsidP="004625EB">
      <w:pPr>
        <w:rPr>
          <w:lang w:val="en-GB"/>
        </w:rPr>
      </w:pPr>
      <w:r w:rsidRPr="004625EB">
        <w:rPr>
          <w:lang w:val="en-GB"/>
        </w:rPr>
        <w:t>• Shapefiles of HCSA forest inventory plot locations</w:t>
      </w:r>
    </w:p>
    <w:p w14:paraId="47015EC2" w14:textId="77777777" w:rsidR="004625EB" w:rsidRPr="004625EB" w:rsidRDefault="004625EB" w:rsidP="004625EB">
      <w:pPr>
        <w:rPr>
          <w:lang w:val="en-GB"/>
        </w:rPr>
      </w:pPr>
      <w:r w:rsidRPr="004625EB">
        <w:rPr>
          <w:lang w:val="en-GB"/>
        </w:rPr>
        <w:t>• Shapefiles for each step of the HCSA Decision Tree</w:t>
      </w:r>
    </w:p>
    <w:p w14:paraId="0CE2B41F" w14:textId="1A9D1F48" w:rsidR="004625EB" w:rsidRDefault="004625EB" w:rsidP="004625EB">
      <w:pPr>
        <w:rPr>
          <w:lang w:val="en-GB"/>
        </w:rPr>
      </w:pPr>
      <w:r w:rsidRPr="004625EB">
        <w:rPr>
          <w:lang w:val="en-GB"/>
        </w:rPr>
        <w:t>• Shapefiles of HCS forest patches. Each patch must be numbered.</w:t>
      </w:r>
    </w:p>
    <w:p w14:paraId="5ED6DE63" w14:textId="77777777" w:rsidR="004625EB" w:rsidRDefault="004625EB" w:rsidP="00930266">
      <w:pPr>
        <w:rPr>
          <w:lang w:val="en-GB"/>
        </w:rPr>
      </w:pPr>
    </w:p>
    <w:p w14:paraId="4229BF6A" w14:textId="77777777" w:rsidR="00930266" w:rsidRPr="00314F7D" w:rsidRDefault="00930266" w:rsidP="00E67F13">
      <w:pPr>
        <w:rPr>
          <w:lang w:val="en-GB"/>
        </w:rPr>
      </w:pPr>
    </w:p>
    <w:p w14:paraId="50EF17F7" w14:textId="13BEE34F" w:rsidR="006F30F1" w:rsidRPr="00314F7D" w:rsidRDefault="000C6966">
      <w:pPr>
        <w:pStyle w:val="Heading2"/>
        <w:rPr>
          <w:lang w:val="en-GB"/>
        </w:rPr>
      </w:pPr>
      <w:bookmarkStart w:id="202" w:name="_Toc101948754"/>
      <w:bookmarkStart w:id="203" w:name="_Toc127202360"/>
      <w:bookmarkStart w:id="204" w:name="_Toc127874381"/>
      <w:bookmarkStart w:id="205" w:name="_Toc127918163"/>
      <w:bookmarkStart w:id="206" w:name="_Toc127967444"/>
      <w:r w:rsidRPr="00314F7D">
        <w:rPr>
          <w:lang w:val="en-GB"/>
        </w:rPr>
        <w:t>Key Issues</w:t>
      </w:r>
      <w:bookmarkEnd w:id="202"/>
      <w:bookmarkEnd w:id="203"/>
      <w:bookmarkEnd w:id="204"/>
      <w:bookmarkEnd w:id="205"/>
      <w:r w:rsidR="00E43BFF" w:rsidRPr="00314F7D">
        <w:rPr>
          <w:lang w:val="en-GB"/>
        </w:rPr>
        <w:t xml:space="preserve"> </w:t>
      </w:r>
      <w:r w:rsidR="00930266">
        <w:rPr>
          <w:lang w:val="en-GB"/>
        </w:rPr>
        <w:t>in reporting</w:t>
      </w:r>
      <w:bookmarkEnd w:id="206"/>
    </w:p>
    <w:p w14:paraId="0A9CEEF0" w14:textId="401630B5" w:rsidR="003575D2" w:rsidRDefault="002A73B8">
      <w:pPr>
        <w:rPr>
          <w:lang w:val="en-GB"/>
        </w:rPr>
      </w:pPr>
      <w:r w:rsidRPr="003575D2">
        <w:rPr>
          <w:lang w:val="en-GB"/>
        </w:rPr>
        <w:t xml:space="preserve">Reports that do not comply with </w:t>
      </w:r>
      <w:r w:rsidR="1F3E18E8" w:rsidRPr="003575D2">
        <w:rPr>
          <w:lang w:val="en-GB"/>
        </w:rPr>
        <w:t xml:space="preserve">any of the </w:t>
      </w:r>
      <w:r w:rsidR="00930266">
        <w:rPr>
          <w:lang w:val="en-GB"/>
        </w:rPr>
        <w:t xml:space="preserve">requirements </w:t>
      </w:r>
      <w:r w:rsidR="001627E4" w:rsidRPr="003575D2">
        <w:rPr>
          <w:lang w:val="en-GB"/>
        </w:rPr>
        <w:t xml:space="preserve">for </w:t>
      </w:r>
      <w:r w:rsidR="446A05D3" w:rsidRPr="003575D2">
        <w:rPr>
          <w:lang w:val="en-GB"/>
        </w:rPr>
        <w:t>Key Issue sections</w:t>
      </w:r>
      <w:r w:rsidRPr="003575D2">
        <w:rPr>
          <w:lang w:val="en-GB"/>
        </w:rPr>
        <w:t xml:space="preserve"> will be marked "unsatisfactory</w:t>
      </w:r>
      <w:r w:rsidR="003575D2">
        <w:rPr>
          <w:lang w:val="en-GB"/>
        </w:rPr>
        <w:t>.</w:t>
      </w:r>
      <w:r w:rsidRPr="003575D2">
        <w:rPr>
          <w:lang w:val="en-GB"/>
        </w:rPr>
        <w:t xml:space="preserve">" </w:t>
      </w:r>
    </w:p>
    <w:p w14:paraId="1C4644C4" w14:textId="207A7DB1" w:rsidR="006F30F1" w:rsidRDefault="003575D2">
      <w:pPr>
        <w:rPr>
          <w:lang w:val="en-GB"/>
        </w:rPr>
      </w:pPr>
      <w:r>
        <w:rPr>
          <w:lang w:val="en-GB"/>
        </w:rPr>
        <w:t xml:space="preserve">Reports can be revised twice to correct any outstanding major requirements for key issue sections (affecting designation or delineation of areas for HCVs, HCS Forest and peat) </w:t>
      </w:r>
      <w:r w:rsidR="00930266">
        <w:rPr>
          <w:lang w:val="en-GB"/>
        </w:rPr>
        <w:t xml:space="preserve">while </w:t>
      </w:r>
      <w:r>
        <w:rPr>
          <w:lang w:val="en-GB"/>
        </w:rPr>
        <w:t xml:space="preserve">additional </w:t>
      </w:r>
      <w:r w:rsidR="00930266">
        <w:rPr>
          <w:lang w:val="en-GB"/>
        </w:rPr>
        <w:t xml:space="preserve">unlimited </w:t>
      </w:r>
      <w:r>
        <w:rPr>
          <w:lang w:val="en-GB"/>
        </w:rPr>
        <w:t xml:space="preserve">revisions are allowed for minor requirements. </w:t>
      </w:r>
    </w:p>
    <w:p w14:paraId="1634B314" w14:textId="1C27EC77" w:rsidR="004625EB" w:rsidRPr="00314F7D" w:rsidRDefault="004625EB">
      <w:pPr>
        <w:rPr>
          <w:lang w:val="en-GB"/>
        </w:rPr>
      </w:pPr>
      <w:r>
        <w:rPr>
          <w:lang w:val="en-GB"/>
        </w:rPr>
        <w:t>Below are listed all the Key Issue sections</w:t>
      </w:r>
    </w:p>
    <w:p w14:paraId="4EC8C87A" w14:textId="1D749F5B" w:rsidR="006F30F1" w:rsidRPr="00314F7D" w:rsidRDefault="000C6966">
      <w:pPr>
        <w:pStyle w:val="Heading3"/>
        <w:rPr>
          <w:lang w:val="en-GB"/>
        </w:rPr>
      </w:pPr>
      <w:bookmarkStart w:id="207" w:name="_Toc127874382"/>
      <w:bookmarkStart w:id="208" w:name="_Toc127918164"/>
      <w:bookmarkStart w:id="209" w:name="_Toc127967445"/>
      <w:bookmarkStart w:id="210" w:name="_Toc127202361"/>
      <w:r w:rsidRPr="00314F7D">
        <w:rPr>
          <w:lang w:val="en-GB"/>
        </w:rPr>
        <w:lastRenderedPageBreak/>
        <w:t>Description of the AOI</w:t>
      </w:r>
      <w:bookmarkEnd w:id="207"/>
      <w:bookmarkEnd w:id="208"/>
      <w:bookmarkEnd w:id="209"/>
      <w:r w:rsidR="61664CAE" w:rsidRPr="00314F7D">
        <w:rPr>
          <w:lang w:val="en-GB"/>
        </w:rPr>
        <w:t xml:space="preserve"> </w:t>
      </w:r>
      <w:bookmarkEnd w:id="210"/>
    </w:p>
    <w:p w14:paraId="3FBB6BD2" w14:textId="6F5A8ECE" w:rsidR="00311D8B" w:rsidRDefault="00EF242F" w:rsidP="00492715">
      <w:pPr>
        <w:rPr>
          <w:lang w:val="en-GB"/>
        </w:rPr>
      </w:pPr>
      <w:r>
        <w:rPr>
          <w:lang w:val="en-GB"/>
        </w:rPr>
        <w:t>T</w:t>
      </w:r>
      <w:r w:rsidR="00297BC3" w:rsidRPr="00297BC3">
        <w:rPr>
          <w:lang w:val="en-GB"/>
        </w:rPr>
        <w:t xml:space="preserve">he assessor shall describe </w:t>
      </w:r>
      <w:r w:rsidR="00311D8B" w:rsidRPr="00297BC3">
        <w:rPr>
          <w:lang w:val="en-GB"/>
        </w:rPr>
        <w:t>the assessment area</w:t>
      </w:r>
      <w:r w:rsidR="00297BC3">
        <w:rPr>
          <w:lang w:val="en-GB"/>
        </w:rPr>
        <w:t xml:space="preserve"> </w:t>
      </w:r>
      <w:r w:rsidR="00297BC3" w:rsidRPr="00297BC3">
        <w:rPr>
          <w:lang w:val="en-GB"/>
        </w:rPr>
        <w:t>(AA)</w:t>
      </w:r>
      <w:r w:rsidR="00311D8B" w:rsidRPr="00297BC3">
        <w:rPr>
          <w:lang w:val="en-GB"/>
        </w:rPr>
        <w:t xml:space="preserve"> and</w:t>
      </w:r>
      <w:r w:rsidR="00297BC3" w:rsidRPr="00297BC3">
        <w:rPr>
          <w:lang w:val="en-GB"/>
        </w:rPr>
        <w:t xml:space="preserve"> clearly state if the </w:t>
      </w:r>
      <w:r w:rsidR="00311D8B" w:rsidRPr="00297BC3">
        <w:rPr>
          <w:lang w:val="en-GB"/>
        </w:rPr>
        <w:t xml:space="preserve">MU </w:t>
      </w:r>
      <w:r w:rsidR="00297BC3" w:rsidRPr="00297BC3">
        <w:rPr>
          <w:lang w:val="en-GB"/>
        </w:rPr>
        <w:t xml:space="preserve">and the AA </w:t>
      </w:r>
      <w:r w:rsidR="00311D8B" w:rsidRPr="00297BC3">
        <w:rPr>
          <w:lang w:val="en-GB"/>
        </w:rPr>
        <w:t>are the same</w:t>
      </w:r>
      <w:r w:rsidR="002E4605" w:rsidRPr="00297BC3">
        <w:rPr>
          <w:lang w:val="en-GB"/>
        </w:rPr>
        <w:t>.</w:t>
      </w:r>
    </w:p>
    <w:p w14:paraId="66B10F9A" w14:textId="4931618C" w:rsidR="005B19FD" w:rsidRDefault="00C0341F" w:rsidP="424F9BF3">
      <w:pPr>
        <w:rPr>
          <w:lang w:val="en-GB"/>
        </w:rPr>
      </w:pPr>
      <w:r w:rsidRPr="00F43099">
        <w:rPr>
          <w:lang w:val="en-GB"/>
        </w:rPr>
        <w:t xml:space="preserve">In this section, the assessor must </w:t>
      </w:r>
      <w:r w:rsidR="233C123E" w:rsidRPr="00F43099">
        <w:rPr>
          <w:lang w:val="en-GB"/>
        </w:rPr>
        <w:t>provide the following</w:t>
      </w:r>
      <w:r w:rsidR="001627E4">
        <w:rPr>
          <w:lang w:val="en-GB"/>
        </w:rPr>
        <w:t xml:space="preserve"> information</w:t>
      </w:r>
      <w:r w:rsidR="233C123E" w:rsidRPr="00F43099">
        <w:rPr>
          <w:lang w:val="en-GB"/>
        </w:rPr>
        <w:t>:</w:t>
      </w:r>
    </w:p>
    <w:p w14:paraId="6680F0F2" w14:textId="2725FD5A" w:rsidR="00D525AD" w:rsidRDefault="001627E4" w:rsidP="006C07F8">
      <w:pPr>
        <w:pStyle w:val="ListParagraph"/>
        <w:numPr>
          <w:ilvl w:val="0"/>
          <w:numId w:val="61"/>
        </w:numPr>
        <w:rPr>
          <w:lang w:val="en-GB"/>
        </w:rPr>
      </w:pPr>
      <w:r>
        <w:rPr>
          <w:lang w:val="en-GB"/>
        </w:rPr>
        <w:t>W</w:t>
      </w:r>
      <w:r w:rsidR="00D525AD">
        <w:rPr>
          <w:lang w:val="en-GB"/>
        </w:rPr>
        <w:t xml:space="preserve">hether there are any (directly or indirectly) affected communities relevant to the assessment area and (if applicable) including the names of all affected communities and a map with their location (boundaries and centre point). </w:t>
      </w:r>
    </w:p>
    <w:p w14:paraId="065BE709" w14:textId="58CDB40B" w:rsidR="005B19FD" w:rsidRDefault="503EE300" w:rsidP="006C07F8">
      <w:pPr>
        <w:pStyle w:val="ListParagraph"/>
        <w:numPr>
          <w:ilvl w:val="0"/>
          <w:numId w:val="61"/>
        </w:numPr>
        <w:rPr>
          <w:lang w:val="en-GB"/>
        </w:rPr>
      </w:pPr>
      <w:r w:rsidRPr="424F9BF3">
        <w:rPr>
          <w:lang w:val="en-GB"/>
        </w:rPr>
        <w:t>The option(s)</w:t>
      </w:r>
      <w:r w:rsidRPr="00F74CD7">
        <w:rPr>
          <w:lang w:val="en-GB"/>
        </w:rPr>
        <w:t xml:space="preserve"> used </w:t>
      </w:r>
      <w:r w:rsidRPr="424F9BF3">
        <w:rPr>
          <w:lang w:val="en-GB"/>
        </w:rPr>
        <w:t>to define the AOI for</w:t>
      </w:r>
      <w:r w:rsidR="001D4FE1" w:rsidRPr="00F74CD7">
        <w:rPr>
          <w:lang w:val="en-GB"/>
        </w:rPr>
        <w:t xml:space="preserve"> the assessment</w:t>
      </w:r>
      <w:r w:rsidR="00D80ED7" w:rsidRPr="00F74CD7">
        <w:rPr>
          <w:lang w:val="en-GB"/>
        </w:rPr>
        <w:t xml:space="preserve">. </w:t>
      </w:r>
      <w:r w:rsidR="00854DC8" w:rsidRPr="00F74CD7">
        <w:rPr>
          <w:lang w:val="en-GB"/>
        </w:rPr>
        <w:t>A brief justification on the decision to use a</w:t>
      </w:r>
      <w:r w:rsidR="00A44177" w:rsidRPr="00F74CD7">
        <w:rPr>
          <w:lang w:val="en-GB"/>
        </w:rPr>
        <w:t xml:space="preserve"> particular</w:t>
      </w:r>
      <w:r w:rsidR="00854DC8" w:rsidRPr="00F74CD7">
        <w:rPr>
          <w:lang w:val="en-GB"/>
        </w:rPr>
        <w:t xml:space="preserve"> option and why other options are not relevant as a comparison would be sufficient. </w:t>
      </w:r>
      <w:r w:rsidR="00085190" w:rsidRPr="00F74CD7">
        <w:rPr>
          <w:lang w:val="en-GB"/>
        </w:rPr>
        <w:t xml:space="preserve">As an example of using </w:t>
      </w:r>
      <w:r w:rsidR="5359B76C" w:rsidRPr="424F9BF3">
        <w:rPr>
          <w:lang w:val="en-GB"/>
        </w:rPr>
        <w:t>(sub-)</w:t>
      </w:r>
      <w:r w:rsidR="00085190" w:rsidRPr="00F74CD7">
        <w:rPr>
          <w:lang w:val="en-GB"/>
        </w:rPr>
        <w:t xml:space="preserve">watershed, the assessor must explain </w:t>
      </w:r>
      <w:r w:rsidR="00BE22A5" w:rsidRPr="00F74CD7">
        <w:rPr>
          <w:lang w:val="en-GB"/>
        </w:rPr>
        <w:t xml:space="preserve">why the </w:t>
      </w:r>
      <w:r w:rsidR="3A53FEAC" w:rsidRPr="424F9BF3">
        <w:rPr>
          <w:lang w:val="en-GB"/>
        </w:rPr>
        <w:t>(sub-)</w:t>
      </w:r>
      <w:r w:rsidR="00BE22A5" w:rsidRPr="00F74CD7">
        <w:rPr>
          <w:lang w:val="en-GB"/>
        </w:rPr>
        <w:t xml:space="preserve">watershed option is the most viable to </w:t>
      </w:r>
      <w:r w:rsidR="00050CEE" w:rsidRPr="00F74CD7">
        <w:rPr>
          <w:lang w:val="en-GB"/>
        </w:rPr>
        <w:t xml:space="preserve">be </w:t>
      </w:r>
      <w:r w:rsidR="00BE22A5" w:rsidRPr="00F74CD7">
        <w:rPr>
          <w:lang w:val="en-GB"/>
        </w:rPr>
        <w:t>use</w:t>
      </w:r>
      <w:r w:rsidR="00050CEE" w:rsidRPr="00F74CD7">
        <w:rPr>
          <w:lang w:val="en-GB"/>
        </w:rPr>
        <w:t>d,</w:t>
      </w:r>
      <w:r w:rsidR="00BE22A5" w:rsidRPr="00F74CD7">
        <w:rPr>
          <w:lang w:val="en-GB"/>
        </w:rPr>
        <w:t xml:space="preserve"> compared to other options such as</w:t>
      </w:r>
      <w:r w:rsidR="616AFE67" w:rsidRPr="00F74CD7">
        <w:rPr>
          <w:lang w:val="en-GB"/>
        </w:rPr>
        <w:t xml:space="preserve"> </w:t>
      </w:r>
      <w:r w:rsidR="616AFE67" w:rsidRPr="424F9BF3">
        <w:rPr>
          <w:lang w:val="en-GB"/>
        </w:rPr>
        <w:t>using a 3 km buffer</w:t>
      </w:r>
      <w:r w:rsidR="00CC4292" w:rsidRPr="00F74CD7">
        <w:rPr>
          <w:lang w:val="en-GB"/>
        </w:rPr>
        <w:t xml:space="preserve"> or using a </w:t>
      </w:r>
      <w:r w:rsidR="5C76443B" w:rsidRPr="424F9BF3">
        <w:rPr>
          <w:lang w:val="en-GB"/>
        </w:rPr>
        <w:t xml:space="preserve">radius of </w:t>
      </w:r>
      <w:r w:rsidR="00CC4292" w:rsidRPr="00F74CD7">
        <w:rPr>
          <w:lang w:val="en-GB"/>
        </w:rPr>
        <w:t xml:space="preserve">5 km. In this </w:t>
      </w:r>
      <w:r w:rsidR="001121DE" w:rsidRPr="00F74CD7">
        <w:rPr>
          <w:lang w:val="en-GB"/>
        </w:rPr>
        <w:t>example</w:t>
      </w:r>
      <w:r w:rsidR="00CC4292" w:rsidRPr="00F74CD7">
        <w:rPr>
          <w:lang w:val="en-GB"/>
        </w:rPr>
        <w:t xml:space="preserve">, the assessor </w:t>
      </w:r>
      <w:r w:rsidR="00CC4292" w:rsidRPr="424F9BF3">
        <w:rPr>
          <w:lang w:val="en-GB"/>
        </w:rPr>
        <w:t>explain</w:t>
      </w:r>
      <w:r w:rsidR="09721CFF" w:rsidRPr="424F9BF3">
        <w:rPr>
          <w:lang w:val="en-GB"/>
        </w:rPr>
        <w:t>s</w:t>
      </w:r>
      <w:r w:rsidR="00CC4292" w:rsidRPr="424F9BF3">
        <w:rPr>
          <w:lang w:val="en-GB"/>
        </w:rPr>
        <w:t xml:space="preserve"> </w:t>
      </w:r>
      <w:r w:rsidR="2C58DE3F" w:rsidRPr="424F9BF3">
        <w:rPr>
          <w:lang w:val="en-GB"/>
        </w:rPr>
        <w:t>the</w:t>
      </w:r>
      <w:r w:rsidR="00085190" w:rsidRPr="424F9BF3">
        <w:rPr>
          <w:lang w:val="en-GB"/>
        </w:rPr>
        <w:t xml:space="preserve"> </w:t>
      </w:r>
      <w:r w:rsidR="00085190" w:rsidRPr="00F74CD7">
        <w:rPr>
          <w:lang w:val="en-GB"/>
        </w:rPr>
        <w:t xml:space="preserve">watersheds </w:t>
      </w:r>
      <w:r w:rsidR="00085190" w:rsidRPr="424F9BF3">
        <w:rPr>
          <w:lang w:val="en-GB"/>
        </w:rPr>
        <w:t>surround</w:t>
      </w:r>
      <w:r w:rsidR="37119DE1" w:rsidRPr="424F9BF3">
        <w:rPr>
          <w:lang w:val="en-GB"/>
        </w:rPr>
        <w:t>ing</w:t>
      </w:r>
      <w:r w:rsidR="00085190" w:rsidRPr="00F74CD7">
        <w:rPr>
          <w:lang w:val="en-GB"/>
        </w:rPr>
        <w:t xml:space="preserve"> the concession by showing a map of the watershed </w:t>
      </w:r>
      <w:r w:rsidR="00085190" w:rsidRPr="424F9BF3">
        <w:rPr>
          <w:lang w:val="en-GB"/>
        </w:rPr>
        <w:t>overla</w:t>
      </w:r>
      <w:r w:rsidR="0F521323" w:rsidRPr="424F9BF3">
        <w:rPr>
          <w:lang w:val="en-GB"/>
        </w:rPr>
        <w:t>id</w:t>
      </w:r>
      <w:r w:rsidR="00085190" w:rsidRPr="00F74CD7">
        <w:rPr>
          <w:lang w:val="en-GB"/>
        </w:rPr>
        <w:t xml:space="preserve"> with</w:t>
      </w:r>
      <w:r w:rsidR="70F9551C" w:rsidRPr="00F74CD7">
        <w:rPr>
          <w:lang w:val="en-GB"/>
        </w:rPr>
        <w:t xml:space="preserve"> </w:t>
      </w:r>
      <w:r w:rsidR="70F9551C" w:rsidRPr="424F9BF3">
        <w:rPr>
          <w:lang w:val="en-GB"/>
        </w:rPr>
        <w:t>the</w:t>
      </w:r>
      <w:r w:rsidR="00085190" w:rsidRPr="424F9BF3">
        <w:rPr>
          <w:lang w:val="en-GB"/>
        </w:rPr>
        <w:t xml:space="preserve"> </w:t>
      </w:r>
      <w:r w:rsidR="4AF50355" w:rsidRPr="424F9BF3">
        <w:rPr>
          <w:lang w:val="en-GB"/>
        </w:rPr>
        <w:t>assessment area</w:t>
      </w:r>
      <w:r w:rsidR="00085190" w:rsidRPr="424F9BF3">
        <w:rPr>
          <w:lang w:val="en-GB"/>
        </w:rPr>
        <w:t>.</w:t>
      </w:r>
      <w:r w:rsidR="00085190" w:rsidRPr="00F74CD7">
        <w:rPr>
          <w:lang w:val="en-GB"/>
        </w:rPr>
        <w:t xml:space="preserve"> If </w:t>
      </w:r>
      <w:r w:rsidR="00561C2A" w:rsidRPr="00F74CD7">
        <w:rPr>
          <w:lang w:val="en-GB"/>
        </w:rPr>
        <w:t xml:space="preserve">the assessor decides to use </w:t>
      </w:r>
      <w:r w:rsidR="00085190" w:rsidRPr="00F74CD7">
        <w:rPr>
          <w:lang w:val="en-GB"/>
        </w:rPr>
        <w:t>sub-watershed</w:t>
      </w:r>
      <w:r w:rsidR="00561C2A" w:rsidRPr="00F74CD7">
        <w:rPr>
          <w:lang w:val="en-GB"/>
        </w:rPr>
        <w:t>s,</w:t>
      </w:r>
      <w:r w:rsidR="00085190" w:rsidRPr="00F74CD7">
        <w:rPr>
          <w:lang w:val="en-GB"/>
        </w:rPr>
        <w:t xml:space="preserve"> </w:t>
      </w:r>
      <w:r w:rsidR="002B570F" w:rsidRPr="00F74CD7">
        <w:rPr>
          <w:lang w:val="en-GB"/>
        </w:rPr>
        <w:t>the assessor must explain which watershed that the sub-watersheds are part of.</w:t>
      </w:r>
      <w:r w:rsidR="00AC70E7" w:rsidRPr="00F74CD7">
        <w:rPr>
          <w:lang w:val="en-GB"/>
        </w:rPr>
        <w:t xml:space="preserve"> </w:t>
      </w:r>
    </w:p>
    <w:p w14:paraId="1F54CABF" w14:textId="70CDFC87" w:rsidR="005B19FD" w:rsidRDefault="49E16D5F" w:rsidP="006C07F8">
      <w:pPr>
        <w:pStyle w:val="ListParagraph"/>
        <w:numPr>
          <w:ilvl w:val="0"/>
          <w:numId w:val="61"/>
        </w:numPr>
        <w:rPr>
          <w:lang w:val="en-GB"/>
        </w:rPr>
      </w:pPr>
      <w:r w:rsidRPr="424F9BF3">
        <w:rPr>
          <w:lang w:val="en-GB"/>
        </w:rPr>
        <w:t>P</w:t>
      </w:r>
      <w:r w:rsidR="00EF7BEF" w:rsidRPr="424F9BF3">
        <w:rPr>
          <w:lang w:val="en-GB"/>
        </w:rPr>
        <w:t xml:space="preserve">rovide </w:t>
      </w:r>
      <w:r w:rsidR="1443EAB7" w:rsidRPr="424F9BF3">
        <w:rPr>
          <w:lang w:val="en-GB"/>
        </w:rPr>
        <w:t xml:space="preserve">a </w:t>
      </w:r>
      <w:r w:rsidR="00EF7BEF" w:rsidRPr="424F9BF3">
        <w:rPr>
          <w:lang w:val="en-GB"/>
        </w:rPr>
        <w:t>map</w:t>
      </w:r>
      <w:r w:rsidR="674D62A9" w:rsidRPr="424F9BF3">
        <w:rPr>
          <w:lang w:val="en-GB"/>
        </w:rPr>
        <w:t xml:space="preserve"> </w:t>
      </w:r>
      <w:r w:rsidR="2D82B913" w:rsidRPr="424F9BF3">
        <w:rPr>
          <w:lang w:val="en-GB"/>
        </w:rPr>
        <w:t xml:space="preserve">of the assessment area </w:t>
      </w:r>
      <w:r w:rsidR="674D62A9" w:rsidRPr="424F9BF3">
        <w:rPr>
          <w:lang w:val="en-GB"/>
        </w:rPr>
        <w:t>showing the defined AOI</w:t>
      </w:r>
      <w:r w:rsidR="59E78F3A" w:rsidRPr="424F9BF3">
        <w:rPr>
          <w:lang w:val="en-GB"/>
        </w:rPr>
        <w:t>, overlai</w:t>
      </w:r>
      <w:r w:rsidR="28A0B8B3" w:rsidRPr="424F9BF3">
        <w:rPr>
          <w:lang w:val="en-GB"/>
        </w:rPr>
        <w:t>d</w:t>
      </w:r>
      <w:r w:rsidR="59E78F3A" w:rsidRPr="424F9BF3">
        <w:rPr>
          <w:lang w:val="en-GB"/>
        </w:rPr>
        <w:t xml:space="preserve"> with </w:t>
      </w:r>
      <w:r w:rsidR="674D62A9" w:rsidRPr="424F9BF3">
        <w:rPr>
          <w:lang w:val="en-GB"/>
        </w:rPr>
        <w:t>the final cover layer</w:t>
      </w:r>
      <w:r w:rsidR="360DD32E" w:rsidRPr="424F9BF3">
        <w:rPr>
          <w:lang w:val="en-GB"/>
        </w:rPr>
        <w:t xml:space="preserve"> (following the final land cover classification section)</w:t>
      </w:r>
    </w:p>
    <w:p w14:paraId="61513750" w14:textId="2B967762" w:rsidR="005B19FD" w:rsidRDefault="61A90ECD" w:rsidP="006C07F8">
      <w:pPr>
        <w:pStyle w:val="ListParagraph"/>
        <w:numPr>
          <w:ilvl w:val="0"/>
          <w:numId w:val="61"/>
        </w:numPr>
        <w:rPr>
          <w:lang w:val="en-GB"/>
        </w:rPr>
      </w:pPr>
      <w:r w:rsidRPr="424F9BF3">
        <w:rPr>
          <w:lang w:val="en-GB"/>
        </w:rPr>
        <w:t>Provide a map of the assessment area showing the defined AOI and the satellite image over the area by the time of the assessment.</w:t>
      </w:r>
    </w:p>
    <w:p w14:paraId="45020671" w14:textId="0E546CA9" w:rsidR="005B19FD" w:rsidRDefault="4CEC06BD" w:rsidP="006C07F8">
      <w:pPr>
        <w:pStyle w:val="ListParagraph"/>
        <w:numPr>
          <w:ilvl w:val="0"/>
          <w:numId w:val="61"/>
        </w:numPr>
        <w:rPr>
          <w:lang w:val="en-GB"/>
        </w:rPr>
      </w:pPr>
      <w:r w:rsidRPr="424F9BF3">
        <w:rPr>
          <w:lang w:val="en-GB"/>
        </w:rPr>
        <w:t xml:space="preserve">Provide a map of the assessment area showing the defined AOI and the satellite image over the area by the time </w:t>
      </w:r>
      <w:r w:rsidR="00C35A18" w:rsidRPr="424F9BF3">
        <w:rPr>
          <w:lang w:val="en-GB"/>
        </w:rPr>
        <w:t>when the company acquired the license</w:t>
      </w:r>
      <w:r w:rsidR="271C22AF" w:rsidRPr="424F9BF3">
        <w:rPr>
          <w:lang w:val="en-GB"/>
        </w:rPr>
        <w:t>/</w:t>
      </w:r>
      <w:r w:rsidR="001019B8" w:rsidRPr="424F9BF3">
        <w:rPr>
          <w:lang w:val="en-GB"/>
        </w:rPr>
        <w:t>permit.</w:t>
      </w:r>
      <w:r w:rsidR="271C22AF" w:rsidRPr="424F9BF3">
        <w:rPr>
          <w:lang w:val="en-GB"/>
        </w:rPr>
        <w:t xml:space="preserve"> </w:t>
      </w:r>
    </w:p>
    <w:p w14:paraId="419B5809" w14:textId="098D34C0" w:rsidR="005B19FD" w:rsidRPr="00314F7D" w:rsidRDefault="010932CA" w:rsidP="006C07F8">
      <w:pPr>
        <w:pStyle w:val="ListParagraph"/>
        <w:numPr>
          <w:ilvl w:val="0"/>
          <w:numId w:val="61"/>
        </w:numPr>
        <w:rPr>
          <w:lang w:val="en-GB"/>
        </w:rPr>
      </w:pPr>
      <w:r w:rsidRPr="424F9BF3">
        <w:rPr>
          <w:lang w:val="en-GB"/>
        </w:rPr>
        <w:t>If the report is intended to meet certain certification or standard requirements, p</w:t>
      </w:r>
      <w:r w:rsidR="271C22AF" w:rsidRPr="424F9BF3">
        <w:rPr>
          <w:lang w:val="en-GB"/>
        </w:rPr>
        <w:t>rovide a map of the assessment area showing the defined AOI and the satellite image over the area by the time</w:t>
      </w:r>
      <w:r w:rsidR="1E7C5872" w:rsidRPr="424F9BF3">
        <w:rPr>
          <w:lang w:val="en-GB"/>
        </w:rPr>
        <w:t xml:space="preserve"> of the</w:t>
      </w:r>
      <w:r w:rsidR="31DDD410" w:rsidRPr="424F9BF3">
        <w:rPr>
          <w:lang w:val="en-GB"/>
        </w:rPr>
        <w:t xml:space="preserve"> no-deforestation/damage to HCVs</w:t>
      </w:r>
      <w:r w:rsidR="1E7C5872" w:rsidRPr="424F9BF3">
        <w:rPr>
          <w:lang w:val="en-GB"/>
        </w:rPr>
        <w:t xml:space="preserve"> </w:t>
      </w:r>
      <w:r w:rsidR="00C35A18" w:rsidRPr="424F9BF3">
        <w:rPr>
          <w:lang w:val="en-GB"/>
        </w:rPr>
        <w:t>cut-off date</w:t>
      </w:r>
      <w:r w:rsidR="4815973F" w:rsidRPr="424F9BF3">
        <w:rPr>
          <w:lang w:val="en-GB"/>
        </w:rPr>
        <w:t>s</w:t>
      </w:r>
      <w:r w:rsidR="00C35A18" w:rsidRPr="424F9BF3">
        <w:rPr>
          <w:lang w:val="en-GB"/>
        </w:rPr>
        <w:t xml:space="preserve"> </w:t>
      </w:r>
      <w:r w:rsidR="3AF0E9A0" w:rsidRPr="424F9BF3">
        <w:rPr>
          <w:lang w:val="en-GB"/>
        </w:rPr>
        <w:t>relevant to</w:t>
      </w:r>
      <w:r w:rsidR="00C35A18" w:rsidRPr="424F9BF3">
        <w:rPr>
          <w:lang w:val="en-GB"/>
        </w:rPr>
        <w:t xml:space="preserve"> the certification scheme (</w:t>
      </w:r>
      <w:r w:rsidR="0F3C17DE" w:rsidRPr="424F9BF3">
        <w:rPr>
          <w:lang w:val="en-GB"/>
        </w:rPr>
        <w:t xml:space="preserve">only </w:t>
      </w:r>
      <w:r w:rsidR="00C35A18" w:rsidRPr="424F9BF3">
        <w:rPr>
          <w:lang w:val="en-GB"/>
        </w:rPr>
        <w:t>if applicable).</w:t>
      </w:r>
    </w:p>
    <w:p w14:paraId="7276CBB9" w14:textId="21742297" w:rsidR="006F30F1" w:rsidRPr="00314F7D" w:rsidRDefault="000C6966">
      <w:pPr>
        <w:pStyle w:val="Heading3"/>
        <w:rPr>
          <w:lang w:val="en-GB"/>
        </w:rPr>
      </w:pPr>
      <w:bookmarkStart w:id="211" w:name="_Toc127874383"/>
      <w:bookmarkStart w:id="212" w:name="_Toc127918165"/>
      <w:bookmarkStart w:id="213" w:name="_Toc127967446"/>
      <w:bookmarkStart w:id="214" w:name="_Toc127202362"/>
      <w:r w:rsidRPr="2C2F31AE">
        <w:rPr>
          <w:lang w:val="en-GB"/>
        </w:rPr>
        <w:t>Image analysis and land cover classification</w:t>
      </w:r>
      <w:bookmarkEnd w:id="211"/>
      <w:bookmarkEnd w:id="212"/>
      <w:bookmarkEnd w:id="213"/>
      <w:r w:rsidRPr="2C2F31AE">
        <w:rPr>
          <w:lang w:val="en-GB"/>
        </w:rPr>
        <w:t xml:space="preserve"> </w:t>
      </w:r>
      <w:bookmarkEnd w:id="214"/>
    </w:p>
    <w:p w14:paraId="5A4DBECF" w14:textId="2E836308" w:rsidR="42B50A9B" w:rsidRDefault="42B50A9B" w:rsidP="2C2F31AE">
      <w:pPr>
        <w:rPr>
          <w:b/>
          <w:bCs/>
          <w:lang w:val="en-GB"/>
        </w:rPr>
      </w:pPr>
      <w:r w:rsidRPr="2C2F31AE">
        <w:rPr>
          <w:b/>
          <w:bCs/>
          <w:lang w:val="en-GB"/>
        </w:rPr>
        <w:t>Preliminary land cover classification</w:t>
      </w:r>
    </w:p>
    <w:p w14:paraId="2E627D11" w14:textId="36D305EC" w:rsidR="00FC1803" w:rsidRDefault="00FC1803" w:rsidP="2C2F31AE">
      <w:pPr>
        <w:rPr>
          <w:lang w:val="en-GB"/>
        </w:rPr>
      </w:pPr>
      <w:r w:rsidRPr="2C2F31AE">
        <w:rPr>
          <w:lang w:val="en-GB"/>
        </w:rPr>
        <w:lastRenderedPageBreak/>
        <w:t xml:space="preserve">The report </w:t>
      </w:r>
      <w:r w:rsidR="72BCF03A" w:rsidRPr="2C2F31AE">
        <w:rPr>
          <w:lang w:val="en-GB"/>
        </w:rPr>
        <w:t>section must</w:t>
      </w:r>
      <w:r w:rsidRPr="2C2F31AE">
        <w:rPr>
          <w:lang w:val="en-GB"/>
        </w:rPr>
        <w:t xml:space="preserve"> provide </w:t>
      </w:r>
      <w:r w:rsidR="1D91E73B" w:rsidRPr="2C2F31AE">
        <w:rPr>
          <w:lang w:val="en-GB"/>
        </w:rPr>
        <w:t xml:space="preserve">the </w:t>
      </w:r>
      <w:r w:rsidR="123F64EC" w:rsidRPr="2C2F31AE">
        <w:rPr>
          <w:lang w:val="en-GB"/>
        </w:rPr>
        <w:t>description and explanation f</w:t>
      </w:r>
      <w:r w:rsidR="2FF665D4" w:rsidRPr="2C2F31AE">
        <w:rPr>
          <w:lang w:val="en-GB"/>
        </w:rPr>
        <w:t>or all the</w:t>
      </w:r>
      <w:r w:rsidR="0E8C8F34" w:rsidRPr="2C2F31AE">
        <w:rPr>
          <w:lang w:val="en-GB"/>
        </w:rPr>
        <w:t xml:space="preserve"> following</w:t>
      </w:r>
      <w:r w:rsidR="5F1287D8" w:rsidRPr="2C2F31AE">
        <w:rPr>
          <w:lang w:val="en-GB"/>
        </w:rPr>
        <w:t>:</w:t>
      </w:r>
    </w:p>
    <w:p w14:paraId="37F6616D" w14:textId="618DA8A3" w:rsidR="4B525FE7" w:rsidRDefault="4B525FE7" w:rsidP="2C2F31AE">
      <w:pPr>
        <w:rPr>
          <w:b/>
          <w:bCs/>
          <w:lang w:val="en-GB"/>
        </w:rPr>
      </w:pPr>
      <w:r w:rsidRPr="2C2F31AE">
        <w:rPr>
          <w:b/>
          <w:bCs/>
          <w:lang w:val="en-GB"/>
        </w:rPr>
        <w:t>Image Acquisition</w:t>
      </w:r>
    </w:p>
    <w:p w14:paraId="14A9CF25" w14:textId="682FEA45" w:rsidR="00FC1803" w:rsidRPr="00314F7D" w:rsidRDefault="6512039F" w:rsidP="00FC1803">
      <w:pPr>
        <w:rPr>
          <w:lang w:val="en-GB"/>
        </w:rPr>
      </w:pPr>
      <w:r w:rsidRPr="65B6750F">
        <w:rPr>
          <w:lang w:val="en-GB"/>
        </w:rPr>
        <w:t>The section must p</w:t>
      </w:r>
      <w:r w:rsidR="355E1597" w:rsidRPr="65B6750F">
        <w:rPr>
          <w:lang w:val="en-GB"/>
        </w:rPr>
        <w:t>rovide description presenting that following</w:t>
      </w:r>
      <w:r w:rsidR="00FC1803" w:rsidRPr="65B6750F">
        <w:rPr>
          <w:lang w:val="en-GB"/>
        </w:rPr>
        <w:t xml:space="preserve"> image requirements </w:t>
      </w:r>
      <w:r w:rsidR="56A65BDC" w:rsidRPr="65B6750F">
        <w:rPr>
          <w:lang w:val="en-GB"/>
        </w:rPr>
        <w:t>are</w:t>
      </w:r>
      <w:r w:rsidR="3E7516C8" w:rsidRPr="65B6750F">
        <w:rPr>
          <w:lang w:val="en-GB"/>
        </w:rPr>
        <w:t xml:space="preserve"> met</w:t>
      </w:r>
      <w:r w:rsidR="00FC1803" w:rsidRPr="65B6750F">
        <w:rPr>
          <w:lang w:val="en-GB"/>
        </w:rPr>
        <w:t xml:space="preserve">: </w:t>
      </w:r>
    </w:p>
    <w:p w14:paraId="517C8519" w14:textId="7E85E38C" w:rsidR="00FC1803" w:rsidRPr="00314F7D" w:rsidRDefault="00FC1803" w:rsidP="006C07F8">
      <w:pPr>
        <w:pStyle w:val="ListParagraph"/>
        <w:numPr>
          <w:ilvl w:val="0"/>
          <w:numId w:val="11"/>
        </w:numPr>
        <w:rPr>
          <w:lang w:val="en-GB"/>
        </w:rPr>
      </w:pPr>
      <w:r w:rsidRPr="00314F7D">
        <w:rPr>
          <w:lang w:val="en-GB"/>
        </w:rPr>
        <w:t xml:space="preserve">Images must be no older than 12 months since the commencement of HCV-HCSA assessment </w:t>
      </w:r>
      <w:r w:rsidR="001019B8" w:rsidRPr="00314F7D">
        <w:rPr>
          <w:lang w:val="en-GB"/>
        </w:rPr>
        <w:t>process.</w:t>
      </w:r>
      <w:r w:rsidRPr="00314F7D">
        <w:rPr>
          <w:lang w:val="en-GB"/>
        </w:rPr>
        <w:t xml:space="preserve"> </w:t>
      </w:r>
    </w:p>
    <w:p w14:paraId="310AF4F0" w14:textId="64D5141A" w:rsidR="00FC1803" w:rsidRPr="00314F7D" w:rsidRDefault="00FC1803" w:rsidP="006C07F8">
      <w:pPr>
        <w:pStyle w:val="ListParagraph"/>
        <w:numPr>
          <w:ilvl w:val="0"/>
          <w:numId w:val="11"/>
        </w:numPr>
        <w:rPr>
          <w:lang w:val="en-GB"/>
        </w:rPr>
      </w:pPr>
      <w:r w:rsidRPr="00314F7D">
        <w:rPr>
          <w:lang w:val="en-GB"/>
        </w:rPr>
        <w:t xml:space="preserve">Have a minimum 10 meter of </w:t>
      </w:r>
      <w:r w:rsidR="001019B8" w:rsidRPr="00314F7D">
        <w:rPr>
          <w:lang w:val="en-GB"/>
        </w:rPr>
        <w:t>resolution.</w:t>
      </w:r>
      <w:r w:rsidRPr="00314F7D">
        <w:rPr>
          <w:lang w:val="en-GB"/>
        </w:rPr>
        <w:t xml:space="preserve"> </w:t>
      </w:r>
    </w:p>
    <w:p w14:paraId="0C636166" w14:textId="77777777" w:rsidR="00FC1803" w:rsidRPr="00314F7D" w:rsidRDefault="00FC1803" w:rsidP="006C07F8">
      <w:pPr>
        <w:pStyle w:val="ListParagraph"/>
        <w:numPr>
          <w:ilvl w:val="0"/>
          <w:numId w:val="11"/>
        </w:numPr>
        <w:rPr>
          <w:lang w:val="en-GB"/>
        </w:rPr>
      </w:pPr>
      <w:r w:rsidRPr="00314F7D">
        <w:rPr>
          <w:lang w:val="en-GB"/>
        </w:rPr>
        <w:t xml:space="preserve">Have less than 5% of cloud cover within the AoI </w:t>
      </w:r>
    </w:p>
    <w:p w14:paraId="5B9C4119" w14:textId="77777777" w:rsidR="00FC1803" w:rsidRPr="00314F7D" w:rsidRDefault="00FC1803" w:rsidP="00FC1803">
      <w:pPr>
        <w:rPr>
          <w:lang w:val="en-GB"/>
        </w:rPr>
      </w:pPr>
      <w:r w:rsidRPr="00314F7D">
        <w:rPr>
          <w:lang w:val="en-GB"/>
        </w:rPr>
        <w:t xml:space="preserve">If the assessor could not fulfil the requirements above, the assessor must provide justification on the alternative used to acquire an acceptable image. </w:t>
      </w:r>
    </w:p>
    <w:p w14:paraId="6BCE6EE1" w14:textId="3A1DD682" w:rsidR="00FC1803" w:rsidRPr="00314F7D" w:rsidRDefault="59881D44" w:rsidP="2C2F31AE">
      <w:pPr>
        <w:rPr>
          <w:lang w:val="en-GB"/>
        </w:rPr>
      </w:pPr>
      <w:r w:rsidRPr="2C2F31AE">
        <w:rPr>
          <w:lang w:val="en-GB"/>
        </w:rPr>
        <w:t>A</w:t>
      </w:r>
      <w:r w:rsidR="00FC1803" w:rsidRPr="2C2F31AE">
        <w:rPr>
          <w:lang w:val="en-GB"/>
        </w:rPr>
        <w:t xml:space="preserve">ssessor must provide </w:t>
      </w:r>
      <w:r w:rsidR="2C5F2158" w:rsidRPr="2C2F31AE">
        <w:rPr>
          <w:lang w:val="en-GB"/>
        </w:rPr>
        <w:t>information</w:t>
      </w:r>
      <w:r w:rsidR="00FC1803" w:rsidRPr="2C2F31AE">
        <w:rPr>
          <w:lang w:val="en-GB"/>
        </w:rPr>
        <w:t xml:space="preserve"> </w:t>
      </w:r>
      <w:r w:rsidR="1670D061" w:rsidRPr="2C2F31AE">
        <w:rPr>
          <w:lang w:val="en-GB"/>
        </w:rPr>
        <w:t>about</w:t>
      </w:r>
      <w:r w:rsidR="00FC1803" w:rsidRPr="2C2F31AE">
        <w:rPr>
          <w:lang w:val="en-GB"/>
        </w:rPr>
        <w:t xml:space="preserve"> the image</w:t>
      </w:r>
      <w:r w:rsidR="0F624ACF" w:rsidRPr="2C2F31AE">
        <w:rPr>
          <w:lang w:val="en-GB"/>
        </w:rPr>
        <w:t>(s)</w:t>
      </w:r>
      <w:r w:rsidR="00FC1803" w:rsidRPr="2C2F31AE">
        <w:rPr>
          <w:lang w:val="en-GB"/>
        </w:rPr>
        <w:t xml:space="preserve"> acquired specifically on the dates of when images are acquired, sources, and image bands used</w:t>
      </w:r>
      <w:r w:rsidR="1BCC8D90" w:rsidRPr="2C2F31AE">
        <w:rPr>
          <w:lang w:val="en-GB"/>
        </w:rPr>
        <w:t>, including details on the sensor and platform used</w:t>
      </w:r>
      <w:r w:rsidR="00FC1803" w:rsidRPr="2C2F31AE">
        <w:rPr>
          <w:lang w:val="en-GB"/>
        </w:rPr>
        <w:t xml:space="preserve">. </w:t>
      </w:r>
      <w:r w:rsidR="722D5D2E" w:rsidRPr="2C2F31AE">
        <w:rPr>
          <w:lang w:val="en-GB"/>
        </w:rPr>
        <w:t>Depending</w:t>
      </w:r>
      <w:r w:rsidR="00FC1803" w:rsidRPr="2C2F31AE">
        <w:rPr>
          <w:lang w:val="en-GB"/>
        </w:rPr>
        <w:t xml:space="preserve"> on source of image; the assessor must state the tile of image including the exact date of the images are acquired. </w:t>
      </w:r>
    </w:p>
    <w:p w14:paraId="147A3B05" w14:textId="6664E08A" w:rsidR="00FC1803" w:rsidRPr="00314F7D" w:rsidRDefault="25EB6147" w:rsidP="00FC1803">
      <w:pPr>
        <w:rPr>
          <w:lang w:val="en-GB"/>
        </w:rPr>
      </w:pPr>
      <w:r w:rsidRPr="2C2F31AE">
        <w:rPr>
          <w:lang w:val="en-GB"/>
        </w:rPr>
        <w:t>If</w:t>
      </w:r>
      <w:r w:rsidR="00FC1803" w:rsidRPr="2C2F31AE">
        <w:rPr>
          <w:lang w:val="en-GB"/>
        </w:rPr>
        <w:t xml:space="preserve"> </w:t>
      </w:r>
      <w:r w:rsidR="7FFDF730" w:rsidRPr="2C2F31AE">
        <w:rPr>
          <w:lang w:val="en-GB"/>
        </w:rPr>
        <w:t xml:space="preserve">using </w:t>
      </w:r>
      <w:r w:rsidR="001627E4">
        <w:rPr>
          <w:lang w:val="en-GB"/>
        </w:rPr>
        <w:t>G</w:t>
      </w:r>
      <w:r w:rsidR="00FC1803" w:rsidRPr="2C2F31AE">
        <w:rPr>
          <w:lang w:val="en-GB"/>
        </w:rPr>
        <w:t xml:space="preserve">oogle </w:t>
      </w:r>
      <w:r w:rsidR="001627E4">
        <w:rPr>
          <w:lang w:val="en-GB"/>
        </w:rPr>
        <w:t>E</w:t>
      </w:r>
      <w:r w:rsidR="00FC1803" w:rsidRPr="2C2F31AE">
        <w:rPr>
          <w:lang w:val="en-GB"/>
        </w:rPr>
        <w:t>arth engine to produce a combination of images within the acceptable time span to produce a high-quality image with minimal land cover</w:t>
      </w:r>
      <w:r w:rsidR="1BE75EA3" w:rsidRPr="2C2F31AE">
        <w:rPr>
          <w:lang w:val="en-GB"/>
        </w:rPr>
        <w:t xml:space="preserve">, </w:t>
      </w:r>
      <w:r w:rsidR="001019B8" w:rsidRPr="2C2F31AE">
        <w:rPr>
          <w:lang w:val="en-GB"/>
        </w:rPr>
        <w:t>in</w:t>
      </w:r>
      <w:r w:rsidR="00FC1803" w:rsidRPr="2C2F31AE">
        <w:rPr>
          <w:lang w:val="en-GB"/>
        </w:rPr>
        <w:t xml:space="preserve"> this case, the assessor must provide explanation on the process of acquiring the image by sharing the code used during the acquisition as an annex</w:t>
      </w:r>
      <w:r w:rsidR="2539CCCA" w:rsidRPr="2C2F31AE">
        <w:rPr>
          <w:lang w:val="en-GB"/>
        </w:rPr>
        <w:t xml:space="preserve"> (linked to the report section)</w:t>
      </w:r>
    </w:p>
    <w:p w14:paraId="3036E79D" w14:textId="77777777" w:rsidR="00FC1803" w:rsidRPr="00314F7D" w:rsidRDefault="00FC1803" w:rsidP="00FC1803">
      <w:pPr>
        <w:rPr>
          <w:b/>
          <w:bCs/>
          <w:lang w:val="en-GB"/>
        </w:rPr>
      </w:pPr>
      <w:r w:rsidRPr="2C2F31AE">
        <w:rPr>
          <w:b/>
          <w:bCs/>
          <w:lang w:val="en-GB"/>
        </w:rPr>
        <w:t xml:space="preserve">Image Pre-processing </w:t>
      </w:r>
    </w:p>
    <w:p w14:paraId="1879F700" w14:textId="365DD2AA" w:rsidR="00FC1803" w:rsidRPr="00314F7D" w:rsidRDefault="1FE7A744" w:rsidP="00FC1803">
      <w:pPr>
        <w:rPr>
          <w:lang w:val="en-GB"/>
        </w:rPr>
      </w:pPr>
      <w:r w:rsidRPr="2C2F31AE">
        <w:rPr>
          <w:lang w:val="en-GB"/>
        </w:rPr>
        <w:t xml:space="preserve">Assessor must provide </w:t>
      </w:r>
      <w:r w:rsidR="104D830B" w:rsidRPr="2C2F31AE">
        <w:rPr>
          <w:lang w:val="en-GB"/>
        </w:rPr>
        <w:t xml:space="preserve">description and/or </w:t>
      </w:r>
      <w:r w:rsidRPr="2C2F31AE">
        <w:rPr>
          <w:lang w:val="en-GB"/>
        </w:rPr>
        <w:t xml:space="preserve">explanation of </w:t>
      </w:r>
      <w:r w:rsidR="00FC1803" w:rsidRPr="2C2F31AE">
        <w:rPr>
          <w:lang w:val="en-GB"/>
        </w:rPr>
        <w:t>pre-processing</w:t>
      </w:r>
      <w:r w:rsidR="65E5644F" w:rsidRPr="2C2F31AE">
        <w:rPr>
          <w:lang w:val="en-GB"/>
        </w:rPr>
        <w:t xml:space="preserve"> steps</w:t>
      </w:r>
      <w:r w:rsidR="001627E4">
        <w:rPr>
          <w:lang w:val="en-GB"/>
        </w:rPr>
        <w:t>.</w:t>
      </w:r>
    </w:p>
    <w:p w14:paraId="12551951" w14:textId="6584EA1F" w:rsidR="00FC1803" w:rsidRPr="00314F7D" w:rsidRDefault="470CC85E" w:rsidP="00FC1803">
      <w:pPr>
        <w:rPr>
          <w:lang w:val="en-GB"/>
        </w:rPr>
      </w:pPr>
      <w:r w:rsidRPr="2C2F31AE">
        <w:rPr>
          <w:lang w:val="en-GB"/>
        </w:rPr>
        <w:t xml:space="preserve">If there are </w:t>
      </w:r>
      <w:r w:rsidR="00FC1803" w:rsidRPr="2C2F31AE">
        <w:rPr>
          <w:lang w:val="en-GB"/>
        </w:rPr>
        <w:t xml:space="preserve">images </w:t>
      </w:r>
      <w:r w:rsidR="0AC69CD5" w:rsidRPr="2C2F31AE">
        <w:rPr>
          <w:lang w:val="en-GB"/>
        </w:rPr>
        <w:t xml:space="preserve">that </w:t>
      </w:r>
      <w:r w:rsidR="00FC1803" w:rsidRPr="2C2F31AE">
        <w:rPr>
          <w:lang w:val="en-GB"/>
        </w:rPr>
        <w:t>have already been pre-processed</w:t>
      </w:r>
      <w:r w:rsidR="588BFA64" w:rsidRPr="2C2F31AE">
        <w:rPr>
          <w:lang w:val="en-GB"/>
        </w:rPr>
        <w:t xml:space="preserve">, </w:t>
      </w:r>
      <w:r w:rsidR="00FC1803" w:rsidRPr="2C2F31AE">
        <w:rPr>
          <w:lang w:val="en-GB"/>
        </w:rPr>
        <w:t>the source and how the assessor acquire</w:t>
      </w:r>
      <w:r w:rsidR="15F4A1EF" w:rsidRPr="2C2F31AE">
        <w:rPr>
          <w:lang w:val="en-GB"/>
        </w:rPr>
        <w:t>d</w:t>
      </w:r>
      <w:r w:rsidR="00FC1803" w:rsidRPr="2C2F31AE">
        <w:rPr>
          <w:lang w:val="en-GB"/>
        </w:rPr>
        <w:t xml:space="preserve"> th</w:t>
      </w:r>
      <w:r w:rsidR="0E2E10D8" w:rsidRPr="2C2F31AE">
        <w:rPr>
          <w:lang w:val="en-GB"/>
        </w:rPr>
        <w:t>ose</w:t>
      </w:r>
      <w:r w:rsidR="00FC1803" w:rsidRPr="2C2F31AE">
        <w:rPr>
          <w:lang w:val="en-GB"/>
        </w:rPr>
        <w:t xml:space="preserve"> pre-processed image</w:t>
      </w:r>
      <w:r w:rsidR="117DFC89" w:rsidRPr="2C2F31AE">
        <w:rPr>
          <w:lang w:val="en-GB"/>
        </w:rPr>
        <w:t>s</w:t>
      </w:r>
      <w:r w:rsidR="00FC1803" w:rsidRPr="2C2F31AE">
        <w:rPr>
          <w:lang w:val="en-GB"/>
        </w:rPr>
        <w:t xml:space="preserve"> </w:t>
      </w:r>
      <w:r w:rsidR="79A7769F" w:rsidRPr="2C2F31AE">
        <w:rPr>
          <w:lang w:val="en-GB"/>
        </w:rPr>
        <w:t>sh</w:t>
      </w:r>
      <w:r w:rsidR="6A8681DD" w:rsidRPr="2C2F31AE">
        <w:rPr>
          <w:lang w:val="en-GB"/>
        </w:rPr>
        <w:t>all</w:t>
      </w:r>
      <w:r w:rsidR="00FC1803" w:rsidRPr="2C2F31AE">
        <w:rPr>
          <w:lang w:val="en-GB"/>
        </w:rPr>
        <w:t xml:space="preserve"> be explained in the report. </w:t>
      </w:r>
    </w:p>
    <w:p w14:paraId="50854171" w14:textId="5F6F5737" w:rsidR="6C98D0AC" w:rsidRDefault="31F6B636" w:rsidP="6C98D0AC">
      <w:pPr>
        <w:rPr>
          <w:b/>
          <w:bCs/>
          <w:lang w:val="en-GB"/>
        </w:rPr>
      </w:pPr>
      <w:r w:rsidRPr="4A687739">
        <w:rPr>
          <w:b/>
          <w:bCs/>
          <w:lang w:val="en-GB"/>
        </w:rPr>
        <w:t>Image processing</w:t>
      </w:r>
    </w:p>
    <w:p w14:paraId="65B8F0EB" w14:textId="77777777" w:rsidR="00FC1803" w:rsidRPr="00314F7D" w:rsidRDefault="00FC1803" w:rsidP="00FC1803">
      <w:pPr>
        <w:rPr>
          <w:b/>
          <w:bCs/>
          <w:lang w:val="en-GB"/>
        </w:rPr>
      </w:pPr>
      <w:r w:rsidRPr="2C2F31AE">
        <w:rPr>
          <w:b/>
          <w:bCs/>
          <w:lang w:val="en-GB"/>
        </w:rPr>
        <w:t>Object-based Land Cover Classification</w:t>
      </w:r>
    </w:p>
    <w:p w14:paraId="1AF606EC" w14:textId="0D98B2A4" w:rsidR="00FC1803" w:rsidRPr="00314F7D" w:rsidRDefault="00FC1803" w:rsidP="00FC1803">
      <w:pPr>
        <w:rPr>
          <w:lang w:val="en-GB"/>
        </w:rPr>
      </w:pPr>
      <w:r w:rsidRPr="2C2F31AE">
        <w:rPr>
          <w:lang w:val="en-GB"/>
        </w:rPr>
        <w:t>The assessor</w:t>
      </w:r>
      <w:r w:rsidR="0428FEC7" w:rsidRPr="2C2F31AE">
        <w:rPr>
          <w:lang w:val="en-GB"/>
        </w:rPr>
        <w:t xml:space="preserve"> shall explain the </w:t>
      </w:r>
      <w:r w:rsidRPr="2C2F31AE">
        <w:rPr>
          <w:lang w:val="en-GB"/>
        </w:rPr>
        <w:t xml:space="preserve">object-based classification </w:t>
      </w:r>
      <w:r w:rsidR="4022B92E" w:rsidRPr="2C2F31AE">
        <w:rPr>
          <w:lang w:val="en-GB"/>
        </w:rPr>
        <w:t xml:space="preserve">undertaken </w:t>
      </w:r>
      <w:r w:rsidR="68551B46" w:rsidRPr="2C2F31AE">
        <w:rPr>
          <w:lang w:val="en-GB"/>
        </w:rPr>
        <w:t xml:space="preserve">to </w:t>
      </w:r>
      <w:r w:rsidRPr="2C2F31AE">
        <w:rPr>
          <w:lang w:val="en-GB"/>
        </w:rPr>
        <w:t>produc</w:t>
      </w:r>
      <w:r w:rsidR="70B340F7" w:rsidRPr="2C2F31AE">
        <w:rPr>
          <w:lang w:val="en-GB"/>
        </w:rPr>
        <w:t>e</w:t>
      </w:r>
      <w:r w:rsidRPr="2C2F31AE">
        <w:rPr>
          <w:lang w:val="en-GB"/>
        </w:rPr>
        <w:t xml:space="preserve"> the preliminary </w:t>
      </w:r>
      <w:r w:rsidR="00DF6004" w:rsidRPr="2C2F31AE">
        <w:rPr>
          <w:lang w:val="en-GB"/>
        </w:rPr>
        <w:t xml:space="preserve">land cover </w:t>
      </w:r>
      <w:r w:rsidRPr="2C2F31AE">
        <w:rPr>
          <w:lang w:val="en-GB"/>
        </w:rPr>
        <w:t>classification</w:t>
      </w:r>
      <w:r w:rsidR="00DF6004" w:rsidRPr="2C2F31AE">
        <w:rPr>
          <w:lang w:val="en-GB"/>
        </w:rPr>
        <w:t>. This includes</w:t>
      </w:r>
      <w:r w:rsidR="37A874C0" w:rsidRPr="2C2F31AE">
        <w:rPr>
          <w:lang w:val="en-GB"/>
        </w:rPr>
        <w:t>:</w:t>
      </w:r>
    </w:p>
    <w:p w14:paraId="6B744CB2" w14:textId="2867BFC3" w:rsidR="00FC1803" w:rsidRPr="00314F7D" w:rsidRDefault="00FC1803" w:rsidP="006C07F8">
      <w:pPr>
        <w:pStyle w:val="ListParagraph"/>
        <w:numPr>
          <w:ilvl w:val="0"/>
          <w:numId w:val="12"/>
        </w:numPr>
        <w:rPr>
          <w:lang w:val="en-GB"/>
        </w:rPr>
      </w:pPr>
      <w:r w:rsidRPr="00314F7D">
        <w:rPr>
          <w:lang w:val="en-GB"/>
        </w:rPr>
        <w:t>details on segmentation, classification algorithms (un-/supervised classification) and calibration (incorporation of ancillary information</w:t>
      </w:r>
      <w:r w:rsidR="001019B8" w:rsidRPr="00314F7D">
        <w:rPr>
          <w:lang w:val="en-GB"/>
        </w:rPr>
        <w:t>).</w:t>
      </w:r>
    </w:p>
    <w:p w14:paraId="67AF4C03" w14:textId="4700DAFB" w:rsidR="00FC1803" w:rsidRPr="00314F7D" w:rsidRDefault="00FC1803" w:rsidP="006C07F8">
      <w:pPr>
        <w:pStyle w:val="ListParagraph"/>
        <w:numPr>
          <w:ilvl w:val="0"/>
          <w:numId w:val="12"/>
        </w:numPr>
        <w:rPr>
          <w:lang w:val="en-GB"/>
        </w:rPr>
      </w:pPr>
      <w:r w:rsidRPr="00314F7D">
        <w:rPr>
          <w:lang w:val="en-GB"/>
        </w:rPr>
        <w:lastRenderedPageBreak/>
        <w:t xml:space="preserve">software used to conduct segmentation and </w:t>
      </w:r>
      <w:r w:rsidR="001019B8" w:rsidRPr="00314F7D">
        <w:rPr>
          <w:lang w:val="en-GB"/>
        </w:rPr>
        <w:t>classification.</w:t>
      </w:r>
    </w:p>
    <w:p w14:paraId="4B03F8F7" w14:textId="77777777" w:rsidR="00FC1803" w:rsidRPr="00314F7D" w:rsidRDefault="00FC1803" w:rsidP="006C07F8">
      <w:pPr>
        <w:pStyle w:val="ListParagraph"/>
        <w:numPr>
          <w:ilvl w:val="0"/>
          <w:numId w:val="12"/>
        </w:numPr>
        <w:rPr>
          <w:lang w:val="en-GB"/>
        </w:rPr>
      </w:pPr>
      <w:r w:rsidRPr="00314F7D">
        <w:rPr>
          <w:lang w:val="en-GB"/>
        </w:rPr>
        <w:t>and definition of classes used in classification.</w:t>
      </w:r>
    </w:p>
    <w:p w14:paraId="14E85609" w14:textId="12DC693A" w:rsidR="00E172B8" w:rsidRPr="00314F7D" w:rsidRDefault="03552DA9" w:rsidP="2C2F31AE">
      <w:pPr>
        <w:rPr>
          <w:lang w:val="en-GB"/>
        </w:rPr>
      </w:pPr>
      <w:r w:rsidRPr="2C2F31AE">
        <w:rPr>
          <w:lang w:val="en-GB"/>
        </w:rPr>
        <w:t>In the report</w:t>
      </w:r>
      <w:r w:rsidR="3EB5E412" w:rsidRPr="2C2F31AE">
        <w:rPr>
          <w:lang w:val="en-GB"/>
        </w:rPr>
        <w:t xml:space="preserve"> section</w:t>
      </w:r>
      <w:r w:rsidRPr="2C2F31AE">
        <w:rPr>
          <w:lang w:val="en-GB"/>
        </w:rPr>
        <w:t>, t</w:t>
      </w:r>
      <w:r w:rsidR="6C81DC87" w:rsidRPr="2C2F31AE">
        <w:rPr>
          <w:lang w:val="en-GB"/>
        </w:rPr>
        <w:t>he assessor sh</w:t>
      </w:r>
      <w:r w:rsidR="17707D8F" w:rsidRPr="2C2F31AE">
        <w:rPr>
          <w:lang w:val="en-GB"/>
        </w:rPr>
        <w:t>all</w:t>
      </w:r>
      <w:r w:rsidR="6C81DC87" w:rsidRPr="2C2F31AE">
        <w:rPr>
          <w:lang w:val="en-GB"/>
        </w:rPr>
        <w:t xml:space="preserve"> provide </w:t>
      </w:r>
      <w:r w:rsidR="3A4FD39B" w:rsidRPr="2C2F31AE">
        <w:rPr>
          <w:lang w:val="en-GB"/>
        </w:rPr>
        <w:t>an explanation on how the assessor moves from seg</w:t>
      </w:r>
      <w:r w:rsidR="3B1CAD57" w:rsidRPr="2C2F31AE">
        <w:rPr>
          <w:lang w:val="en-GB"/>
        </w:rPr>
        <w:t xml:space="preserve">mentation to classification. </w:t>
      </w:r>
      <w:r w:rsidR="148DACBB" w:rsidRPr="2C2F31AE">
        <w:rPr>
          <w:lang w:val="en-GB"/>
        </w:rPr>
        <w:t>The assessor sh</w:t>
      </w:r>
      <w:r w:rsidR="023E75D1" w:rsidRPr="2C2F31AE">
        <w:rPr>
          <w:lang w:val="en-GB"/>
        </w:rPr>
        <w:t>all</w:t>
      </w:r>
      <w:r w:rsidR="6C7F4F8A" w:rsidRPr="2C2F31AE">
        <w:rPr>
          <w:lang w:val="en-GB"/>
        </w:rPr>
        <w:t xml:space="preserve"> also</w:t>
      </w:r>
      <w:r w:rsidR="023E75D1" w:rsidRPr="2C2F31AE">
        <w:rPr>
          <w:lang w:val="en-GB"/>
        </w:rPr>
        <w:t xml:space="preserve"> </w:t>
      </w:r>
      <w:r w:rsidR="148DACBB" w:rsidRPr="2C2F31AE">
        <w:rPr>
          <w:lang w:val="en-GB"/>
        </w:rPr>
        <w:t xml:space="preserve">provide an illustration of how each class is represented by </w:t>
      </w:r>
      <w:r w:rsidR="41AFF449" w:rsidRPr="2C2F31AE">
        <w:rPr>
          <w:lang w:val="en-GB"/>
        </w:rPr>
        <w:t xml:space="preserve">particular area in satellite image. </w:t>
      </w:r>
    </w:p>
    <w:p w14:paraId="2276E8FA" w14:textId="4170ADA7" w:rsidR="00E172B8" w:rsidRPr="00314F7D" w:rsidRDefault="41AFF449" w:rsidP="00FC1803">
      <w:pPr>
        <w:rPr>
          <w:lang w:val="en-GB"/>
        </w:rPr>
      </w:pPr>
      <w:r w:rsidRPr="2C2F31AE">
        <w:rPr>
          <w:lang w:val="en-GB"/>
        </w:rPr>
        <w:t xml:space="preserve">The assessor could snippet the satellite image and provide explanation of </w:t>
      </w:r>
      <w:r w:rsidR="61012E49" w:rsidRPr="2C2F31AE">
        <w:rPr>
          <w:lang w:val="en-GB"/>
        </w:rPr>
        <w:t xml:space="preserve">why the assessor considers the particular area is considered </w:t>
      </w:r>
      <w:r w:rsidR="6BFF218E" w:rsidRPr="2C2F31AE">
        <w:rPr>
          <w:lang w:val="en-GB"/>
        </w:rPr>
        <w:t>as specific class of land cover.</w:t>
      </w:r>
      <w:r w:rsidR="529F1520" w:rsidRPr="2C2F31AE">
        <w:rPr>
          <w:lang w:val="en-GB"/>
        </w:rPr>
        <w:t xml:space="preserve"> In addition to that, </w:t>
      </w:r>
      <w:r w:rsidR="2334F669" w:rsidRPr="2C2F31AE">
        <w:rPr>
          <w:lang w:val="en-GB"/>
        </w:rPr>
        <w:t>t</w:t>
      </w:r>
      <w:r w:rsidR="6B61B7AA" w:rsidRPr="2C2F31AE">
        <w:rPr>
          <w:lang w:val="en-GB"/>
        </w:rPr>
        <w:t>he</w:t>
      </w:r>
      <w:r w:rsidR="0213121B" w:rsidRPr="2C2F31AE">
        <w:rPr>
          <w:lang w:val="en-GB"/>
        </w:rPr>
        <w:t xml:space="preserve"> utilization of other images </w:t>
      </w:r>
      <w:r w:rsidR="0B628CF4" w:rsidRPr="2C2F31AE">
        <w:rPr>
          <w:lang w:val="en-GB"/>
        </w:rPr>
        <w:t xml:space="preserve">to </w:t>
      </w:r>
      <w:r w:rsidR="3349DAE1" w:rsidRPr="2C2F31AE">
        <w:rPr>
          <w:lang w:val="en-GB"/>
        </w:rPr>
        <w:t>complement the land cover classification process sh</w:t>
      </w:r>
      <w:r w:rsidR="548DC364" w:rsidRPr="2C2F31AE">
        <w:rPr>
          <w:lang w:val="en-GB"/>
        </w:rPr>
        <w:t>all</w:t>
      </w:r>
      <w:r w:rsidR="3349DAE1" w:rsidRPr="2C2F31AE">
        <w:rPr>
          <w:lang w:val="en-GB"/>
        </w:rPr>
        <w:t xml:space="preserve"> also be justified</w:t>
      </w:r>
      <w:r w:rsidR="583479E2" w:rsidRPr="2C2F31AE">
        <w:rPr>
          <w:lang w:val="en-GB"/>
        </w:rPr>
        <w:t xml:space="preserve"> and t</w:t>
      </w:r>
      <w:r w:rsidR="3FB2F165" w:rsidRPr="2C2F31AE">
        <w:rPr>
          <w:lang w:val="en-GB"/>
        </w:rPr>
        <w:t>he assessor sh</w:t>
      </w:r>
      <w:r w:rsidR="6CC10C5D" w:rsidRPr="2C2F31AE">
        <w:rPr>
          <w:lang w:val="en-GB"/>
        </w:rPr>
        <w:t>all</w:t>
      </w:r>
      <w:r w:rsidR="3FB2F165" w:rsidRPr="2C2F31AE">
        <w:rPr>
          <w:lang w:val="en-GB"/>
        </w:rPr>
        <w:t xml:space="preserve"> explain how the additional images would enhance the quality </w:t>
      </w:r>
      <w:r w:rsidR="2C33BD20" w:rsidRPr="2C2F31AE">
        <w:rPr>
          <w:lang w:val="en-GB"/>
        </w:rPr>
        <w:t>of the preliminary land cover classification.</w:t>
      </w:r>
    </w:p>
    <w:p w14:paraId="4F47F15C" w14:textId="5FC420AD" w:rsidR="000E7599" w:rsidRPr="00314F7D" w:rsidRDefault="529F1520" w:rsidP="00FC1803">
      <w:pPr>
        <w:rPr>
          <w:lang w:val="en-GB"/>
        </w:rPr>
      </w:pPr>
      <w:r w:rsidRPr="360FFAEB">
        <w:rPr>
          <w:lang w:val="en-GB"/>
        </w:rPr>
        <w:t>The assessor sh</w:t>
      </w:r>
      <w:r w:rsidR="401F8B54" w:rsidRPr="360FFAEB">
        <w:rPr>
          <w:lang w:val="en-GB"/>
        </w:rPr>
        <w:t>all</w:t>
      </w:r>
      <w:r w:rsidRPr="360FFAEB">
        <w:rPr>
          <w:lang w:val="en-GB"/>
        </w:rPr>
        <w:t xml:space="preserve"> present the map of preliminary land cover classification including the </w:t>
      </w:r>
      <w:r w:rsidR="6714A533" w:rsidRPr="360FFAEB">
        <w:rPr>
          <w:lang w:val="en-GB"/>
        </w:rPr>
        <w:t xml:space="preserve">accuracy assessment of minimum 70% </w:t>
      </w:r>
      <w:r w:rsidR="4757BF0D" w:rsidRPr="360FFAEB">
        <w:rPr>
          <w:lang w:val="en-GB"/>
        </w:rPr>
        <w:t>overall accuracy.</w:t>
      </w:r>
    </w:p>
    <w:p w14:paraId="146F82F4" w14:textId="77777777" w:rsidR="004D556F" w:rsidRPr="00314F7D" w:rsidRDefault="004D556F" w:rsidP="004D556F">
      <w:pPr>
        <w:rPr>
          <w:b/>
          <w:bCs/>
          <w:lang w:val="en-GB"/>
        </w:rPr>
      </w:pPr>
      <w:r w:rsidRPr="00314F7D">
        <w:rPr>
          <w:b/>
          <w:bCs/>
          <w:lang w:val="en-GB"/>
        </w:rPr>
        <w:t xml:space="preserve">Accuracy assessment of the preliminary land cover classification </w:t>
      </w:r>
    </w:p>
    <w:p w14:paraId="6CD5BF48" w14:textId="18D44193" w:rsidR="00CE68C5" w:rsidRPr="00314F7D" w:rsidRDefault="004D556F" w:rsidP="004D556F">
      <w:pPr>
        <w:rPr>
          <w:lang w:val="en-GB"/>
        </w:rPr>
      </w:pPr>
      <w:r w:rsidRPr="00314F7D">
        <w:rPr>
          <w:lang w:val="en-GB"/>
        </w:rPr>
        <w:t xml:space="preserve">The assessor </w:t>
      </w:r>
      <w:r w:rsidR="54DD3C3D" w:rsidRPr="74EC6B2E">
        <w:rPr>
          <w:lang w:val="en-GB"/>
        </w:rPr>
        <w:t>must</w:t>
      </w:r>
      <w:r w:rsidRPr="00314F7D">
        <w:rPr>
          <w:lang w:val="en-GB"/>
        </w:rPr>
        <w:t xml:space="preserve"> provide the </w:t>
      </w:r>
      <w:r w:rsidR="00C16805" w:rsidRPr="00314F7D">
        <w:rPr>
          <w:lang w:val="en-GB"/>
        </w:rPr>
        <w:t>explanation of</w:t>
      </w:r>
      <w:r w:rsidR="00D27003" w:rsidRPr="00314F7D">
        <w:rPr>
          <w:lang w:val="en-GB"/>
        </w:rPr>
        <w:t xml:space="preserve"> the accuracy assessment process for the preliminary land cover classification. </w:t>
      </w:r>
      <w:r w:rsidR="00EA0333" w:rsidRPr="00314F7D">
        <w:rPr>
          <w:lang w:val="en-GB"/>
        </w:rPr>
        <w:t xml:space="preserve">This includes the </w:t>
      </w:r>
      <w:r w:rsidR="00BA16A8" w:rsidRPr="00314F7D">
        <w:rPr>
          <w:lang w:val="en-GB"/>
        </w:rPr>
        <w:t xml:space="preserve">method of generating sample points for accuracy assessment and the justification of the number of samples used. </w:t>
      </w:r>
    </w:p>
    <w:p w14:paraId="3554E204" w14:textId="55F30D37" w:rsidR="004D556F" w:rsidRPr="00314F7D" w:rsidRDefault="00CE68C5" w:rsidP="004D556F">
      <w:pPr>
        <w:rPr>
          <w:lang w:val="en-GB"/>
        </w:rPr>
      </w:pPr>
      <w:r w:rsidRPr="00314F7D">
        <w:rPr>
          <w:lang w:val="en-GB"/>
        </w:rPr>
        <w:t xml:space="preserve">The assessor must provide a map showing the </w:t>
      </w:r>
      <w:r w:rsidR="00030D5D" w:rsidRPr="00314F7D">
        <w:rPr>
          <w:lang w:val="en-GB"/>
        </w:rPr>
        <w:t>sample points used during the accuracy assessment process</w:t>
      </w:r>
      <w:r w:rsidR="00310FE0" w:rsidRPr="00314F7D">
        <w:rPr>
          <w:lang w:val="en-GB"/>
        </w:rPr>
        <w:t xml:space="preserve"> for preliminary land cover classification</w:t>
      </w:r>
      <w:r w:rsidR="00030D5D" w:rsidRPr="00314F7D">
        <w:rPr>
          <w:lang w:val="en-GB"/>
        </w:rPr>
        <w:t xml:space="preserve">. </w:t>
      </w:r>
      <w:r w:rsidR="0051422E" w:rsidRPr="00314F7D">
        <w:rPr>
          <w:lang w:val="en-GB"/>
        </w:rPr>
        <w:t xml:space="preserve">The assessor must present the </w:t>
      </w:r>
      <w:r w:rsidR="004D556F" w:rsidRPr="00314F7D">
        <w:rPr>
          <w:lang w:val="en-GB"/>
        </w:rPr>
        <w:t xml:space="preserve">confusion matrix in a table setting and provide explanation </w:t>
      </w:r>
      <w:r w:rsidR="00EB061A" w:rsidRPr="00314F7D">
        <w:rPr>
          <w:lang w:val="en-GB"/>
        </w:rPr>
        <w:t xml:space="preserve">regarding the numbers represented in </w:t>
      </w:r>
      <w:r w:rsidR="009E7A90" w:rsidRPr="00314F7D">
        <w:rPr>
          <w:lang w:val="en-GB"/>
        </w:rPr>
        <w:t>the confusion matrix table</w:t>
      </w:r>
      <w:r w:rsidR="004D556F" w:rsidRPr="00314F7D">
        <w:rPr>
          <w:lang w:val="en-GB"/>
        </w:rPr>
        <w:t xml:space="preserve">. </w:t>
      </w:r>
      <w:r w:rsidR="00DD05BA" w:rsidRPr="00314F7D">
        <w:rPr>
          <w:lang w:val="en-GB"/>
        </w:rPr>
        <w:t xml:space="preserve">If the first accuracy assessment </w:t>
      </w:r>
      <w:r w:rsidR="00773DFA" w:rsidRPr="00314F7D">
        <w:rPr>
          <w:lang w:val="en-GB"/>
        </w:rPr>
        <w:t xml:space="preserve">shows under 70% of overall accuracy, the assessor should also provide explanation on the process to achieve the minimum 70% (e.g., </w:t>
      </w:r>
      <w:r w:rsidR="00C5312E" w:rsidRPr="00314F7D">
        <w:rPr>
          <w:lang w:val="en-GB"/>
        </w:rPr>
        <w:t>increasing sample points, reclassification, etc.).</w:t>
      </w:r>
    </w:p>
    <w:p w14:paraId="293E33FE" w14:textId="77777777" w:rsidR="00401386" w:rsidRPr="00314F7D" w:rsidRDefault="00401386" w:rsidP="00401386">
      <w:pPr>
        <w:rPr>
          <w:b/>
          <w:bCs/>
          <w:lang w:val="en-GB"/>
        </w:rPr>
      </w:pPr>
      <w:r w:rsidRPr="00314F7D">
        <w:rPr>
          <w:b/>
          <w:bCs/>
          <w:lang w:val="en-GB"/>
        </w:rPr>
        <w:t>Final Land Cover Classification</w:t>
      </w:r>
    </w:p>
    <w:p w14:paraId="12B2CC40" w14:textId="436431F6" w:rsidR="00FC1803" w:rsidRDefault="20B18314" w:rsidP="65B6750F">
      <w:pPr>
        <w:rPr>
          <w:lang w:val="en-GB"/>
        </w:rPr>
      </w:pPr>
      <w:r w:rsidRPr="65B6750F">
        <w:rPr>
          <w:lang w:val="en-GB"/>
        </w:rPr>
        <w:t>In this section, t</w:t>
      </w:r>
      <w:r w:rsidR="00401386" w:rsidRPr="65B6750F">
        <w:rPr>
          <w:lang w:val="en-GB"/>
        </w:rPr>
        <w:t xml:space="preserve">he </w:t>
      </w:r>
      <w:r w:rsidR="513BF47D" w:rsidRPr="65B6750F">
        <w:rPr>
          <w:lang w:val="en-GB"/>
        </w:rPr>
        <w:t>following are required:</w:t>
      </w:r>
    </w:p>
    <w:p w14:paraId="4A5BF388" w14:textId="19AC0B22" w:rsidR="00FC1803" w:rsidRDefault="4A7AAC8D" w:rsidP="006C07F8">
      <w:pPr>
        <w:pStyle w:val="ListParagraph"/>
        <w:numPr>
          <w:ilvl w:val="0"/>
          <w:numId w:val="62"/>
        </w:numPr>
        <w:rPr>
          <w:lang w:val="en-GB"/>
        </w:rPr>
      </w:pPr>
      <w:r w:rsidRPr="424F9BF3">
        <w:rPr>
          <w:lang w:val="en-GB"/>
        </w:rPr>
        <w:t>E</w:t>
      </w:r>
      <w:r w:rsidR="491F8742" w:rsidRPr="424F9BF3">
        <w:rPr>
          <w:lang w:val="en-GB"/>
        </w:rPr>
        <w:t>xplanation</w:t>
      </w:r>
      <w:r w:rsidR="00401386" w:rsidRPr="424F9BF3">
        <w:rPr>
          <w:lang w:val="en-GB"/>
        </w:rPr>
        <w:t xml:space="preserve"> illustrating how the assessor </w:t>
      </w:r>
      <w:r w:rsidR="30CF4A62" w:rsidRPr="424F9BF3">
        <w:rPr>
          <w:lang w:val="en-GB"/>
        </w:rPr>
        <w:t>gather</w:t>
      </w:r>
      <w:r w:rsidR="2A778B56" w:rsidRPr="424F9BF3">
        <w:rPr>
          <w:lang w:val="en-GB"/>
        </w:rPr>
        <w:t>ed</w:t>
      </w:r>
      <w:r w:rsidR="00401386" w:rsidRPr="424F9BF3">
        <w:rPr>
          <w:lang w:val="en-GB"/>
        </w:rPr>
        <w:t xml:space="preserve"> the </w:t>
      </w:r>
      <w:r w:rsidR="4784AB2C" w:rsidRPr="424F9BF3">
        <w:rPr>
          <w:lang w:val="en-GB"/>
        </w:rPr>
        <w:t>field</w:t>
      </w:r>
      <w:r w:rsidR="00401386" w:rsidRPr="424F9BF3">
        <w:rPr>
          <w:lang w:val="en-GB"/>
        </w:rPr>
        <w:t xml:space="preserve"> data</w:t>
      </w:r>
      <w:r w:rsidR="007E1FBA" w:rsidRPr="424F9BF3">
        <w:rPr>
          <w:lang w:val="en-GB"/>
        </w:rPr>
        <w:t xml:space="preserve"> (</w:t>
      </w:r>
      <w:r w:rsidR="2005D31B" w:rsidRPr="424F9BF3">
        <w:rPr>
          <w:lang w:val="en-GB"/>
        </w:rPr>
        <w:t>including</w:t>
      </w:r>
      <w:r w:rsidR="007E1FBA" w:rsidRPr="424F9BF3">
        <w:rPr>
          <w:lang w:val="en-GB"/>
        </w:rPr>
        <w:t xml:space="preserve"> how many samples of </w:t>
      </w:r>
      <w:r w:rsidR="2F40C8D2" w:rsidRPr="424F9BF3">
        <w:rPr>
          <w:lang w:val="en-GB"/>
        </w:rPr>
        <w:t>ground</w:t>
      </w:r>
      <w:r w:rsidR="752AEDA6" w:rsidRPr="424F9BF3">
        <w:rPr>
          <w:lang w:val="en-GB"/>
        </w:rPr>
        <w:t>-</w:t>
      </w:r>
      <w:r w:rsidR="2F40C8D2" w:rsidRPr="424F9BF3">
        <w:rPr>
          <w:lang w:val="en-GB"/>
        </w:rPr>
        <w:t>truthing</w:t>
      </w:r>
      <w:r w:rsidR="007E1FBA" w:rsidRPr="424F9BF3">
        <w:rPr>
          <w:lang w:val="en-GB"/>
        </w:rPr>
        <w:t xml:space="preserve"> was used, </w:t>
      </w:r>
      <w:r w:rsidR="00B7505B" w:rsidRPr="424F9BF3">
        <w:rPr>
          <w:lang w:val="en-GB"/>
        </w:rPr>
        <w:t xml:space="preserve">how the </w:t>
      </w:r>
      <w:r w:rsidR="2CFF3366" w:rsidRPr="424F9BF3">
        <w:rPr>
          <w:lang w:val="en-GB"/>
        </w:rPr>
        <w:t>ground</w:t>
      </w:r>
      <w:r w:rsidR="29912607" w:rsidRPr="424F9BF3">
        <w:rPr>
          <w:lang w:val="en-GB"/>
        </w:rPr>
        <w:t>-</w:t>
      </w:r>
      <w:r w:rsidR="2CFF3366" w:rsidRPr="424F9BF3">
        <w:rPr>
          <w:lang w:val="en-GB"/>
        </w:rPr>
        <w:t>truthing</w:t>
      </w:r>
      <w:r w:rsidR="00B7505B" w:rsidRPr="424F9BF3">
        <w:rPr>
          <w:lang w:val="en-GB"/>
        </w:rPr>
        <w:t xml:space="preserve"> data was </w:t>
      </w:r>
      <w:r w:rsidR="2CFF3366" w:rsidRPr="424F9BF3">
        <w:rPr>
          <w:lang w:val="en-GB"/>
        </w:rPr>
        <w:t>gathered</w:t>
      </w:r>
      <w:r w:rsidR="00B7505B" w:rsidRPr="424F9BF3">
        <w:rPr>
          <w:lang w:val="en-GB"/>
        </w:rPr>
        <w:t>, etc.).</w:t>
      </w:r>
      <w:r w:rsidR="009C6782" w:rsidRPr="424F9BF3">
        <w:rPr>
          <w:lang w:val="en-GB"/>
        </w:rPr>
        <w:t xml:space="preserve"> Furthermore, the assessor </w:t>
      </w:r>
      <w:r w:rsidR="1D94C4F9" w:rsidRPr="424F9BF3">
        <w:rPr>
          <w:lang w:val="en-GB"/>
        </w:rPr>
        <w:t>must</w:t>
      </w:r>
      <w:r w:rsidR="009C6782" w:rsidRPr="424F9BF3">
        <w:rPr>
          <w:lang w:val="en-GB"/>
        </w:rPr>
        <w:t xml:space="preserve"> provide explanation on how the </w:t>
      </w:r>
      <w:r w:rsidR="43A4D821" w:rsidRPr="424F9BF3">
        <w:rPr>
          <w:lang w:val="en-GB"/>
        </w:rPr>
        <w:t xml:space="preserve">ground-truthing </w:t>
      </w:r>
      <w:r w:rsidR="009C6782" w:rsidRPr="424F9BF3">
        <w:rPr>
          <w:lang w:val="en-GB"/>
        </w:rPr>
        <w:t>data</w:t>
      </w:r>
      <w:r w:rsidR="5D65342E" w:rsidRPr="424F9BF3">
        <w:rPr>
          <w:lang w:val="en-GB"/>
        </w:rPr>
        <w:t xml:space="preserve"> </w:t>
      </w:r>
      <w:r w:rsidR="009C6782" w:rsidRPr="424F9BF3">
        <w:rPr>
          <w:lang w:val="en-GB"/>
        </w:rPr>
        <w:t xml:space="preserve">was </w:t>
      </w:r>
      <w:r w:rsidR="554415E1" w:rsidRPr="424F9BF3">
        <w:rPr>
          <w:lang w:val="en-GB"/>
        </w:rPr>
        <w:t xml:space="preserve">used </w:t>
      </w:r>
      <w:r w:rsidR="565359BE" w:rsidRPr="424F9BF3">
        <w:rPr>
          <w:lang w:val="en-GB"/>
        </w:rPr>
        <w:t xml:space="preserve">in </w:t>
      </w:r>
      <w:r w:rsidR="565359BE" w:rsidRPr="424F9BF3">
        <w:rPr>
          <w:lang w:val="en-GB"/>
        </w:rPr>
        <w:lastRenderedPageBreak/>
        <w:t>order</w:t>
      </w:r>
      <w:r w:rsidR="009C6782" w:rsidRPr="424F9BF3">
        <w:rPr>
          <w:lang w:val="en-GB"/>
        </w:rPr>
        <w:t xml:space="preserve"> to </w:t>
      </w:r>
      <w:r w:rsidR="565359BE" w:rsidRPr="424F9BF3">
        <w:rPr>
          <w:lang w:val="en-GB"/>
        </w:rPr>
        <w:t>make the final land cover map from</w:t>
      </w:r>
      <w:r w:rsidR="009C6782" w:rsidRPr="424F9BF3">
        <w:rPr>
          <w:lang w:val="en-GB"/>
        </w:rPr>
        <w:t xml:space="preserve"> </w:t>
      </w:r>
      <w:r w:rsidR="00291094" w:rsidRPr="424F9BF3">
        <w:rPr>
          <w:lang w:val="en-GB"/>
        </w:rPr>
        <w:t xml:space="preserve">the preliminary land cover </w:t>
      </w:r>
      <w:r w:rsidR="19AD2943" w:rsidRPr="424F9BF3">
        <w:rPr>
          <w:lang w:val="en-GB"/>
        </w:rPr>
        <w:t>map</w:t>
      </w:r>
      <w:r w:rsidR="00291094" w:rsidRPr="424F9BF3">
        <w:rPr>
          <w:lang w:val="en-GB"/>
        </w:rPr>
        <w:t>.</w:t>
      </w:r>
      <w:r w:rsidR="1D50526D" w:rsidRPr="424F9BF3">
        <w:rPr>
          <w:lang w:val="en-GB"/>
        </w:rPr>
        <w:t xml:space="preserve"> </w:t>
      </w:r>
    </w:p>
    <w:p w14:paraId="05524E02" w14:textId="77ADE507" w:rsidR="00FC1803" w:rsidRDefault="0F423347" w:rsidP="006C07F8">
      <w:pPr>
        <w:pStyle w:val="ListParagraph"/>
        <w:numPr>
          <w:ilvl w:val="0"/>
          <w:numId w:val="62"/>
        </w:numPr>
        <w:rPr>
          <w:lang w:val="en-GB"/>
        </w:rPr>
      </w:pPr>
      <w:r w:rsidRPr="424F9BF3">
        <w:rPr>
          <w:lang w:val="en-GB"/>
        </w:rPr>
        <w:t>A</w:t>
      </w:r>
      <w:r w:rsidR="00030D5D" w:rsidRPr="424F9BF3">
        <w:rPr>
          <w:lang w:val="en-GB"/>
        </w:rPr>
        <w:t xml:space="preserve"> map showing the sample </w:t>
      </w:r>
      <w:r w:rsidR="45C639AE" w:rsidRPr="424F9BF3">
        <w:rPr>
          <w:lang w:val="en-GB"/>
        </w:rPr>
        <w:t xml:space="preserve">(of </w:t>
      </w:r>
      <w:r w:rsidR="71D4B863" w:rsidRPr="424F9BF3">
        <w:rPr>
          <w:lang w:val="en-GB"/>
        </w:rPr>
        <w:t xml:space="preserve">ground-truthing </w:t>
      </w:r>
      <w:r w:rsidR="00030D5D" w:rsidRPr="424F9BF3">
        <w:rPr>
          <w:lang w:val="en-GB"/>
        </w:rPr>
        <w:t>points</w:t>
      </w:r>
      <w:r w:rsidR="237A6D6F" w:rsidRPr="424F9BF3">
        <w:rPr>
          <w:lang w:val="en-GB"/>
        </w:rPr>
        <w:t>)</w:t>
      </w:r>
      <w:r w:rsidR="2DCE3BE3" w:rsidRPr="424F9BF3">
        <w:rPr>
          <w:lang w:val="en-GB"/>
        </w:rPr>
        <w:t>.</w:t>
      </w:r>
      <w:r w:rsidR="00030D5D" w:rsidRPr="424F9BF3">
        <w:rPr>
          <w:lang w:val="en-GB"/>
        </w:rPr>
        <w:t xml:space="preserve"> </w:t>
      </w:r>
    </w:p>
    <w:p w14:paraId="4ADBB035" w14:textId="09C7C585" w:rsidR="00FC1803" w:rsidRDefault="164EA764" w:rsidP="006C07F8">
      <w:pPr>
        <w:pStyle w:val="ListParagraph"/>
        <w:numPr>
          <w:ilvl w:val="0"/>
          <w:numId w:val="62"/>
        </w:numPr>
        <w:rPr>
          <w:lang w:val="en-GB"/>
        </w:rPr>
      </w:pPr>
      <w:r w:rsidRPr="424F9BF3">
        <w:rPr>
          <w:lang w:val="en-GB"/>
        </w:rPr>
        <w:t xml:space="preserve">Description </w:t>
      </w:r>
      <w:r w:rsidR="1B4DFD4A" w:rsidRPr="424F9BF3">
        <w:rPr>
          <w:lang w:val="en-GB"/>
        </w:rPr>
        <w:t>and</w:t>
      </w:r>
      <w:r w:rsidR="382972C2" w:rsidRPr="424F9BF3">
        <w:rPr>
          <w:lang w:val="en-GB"/>
        </w:rPr>
        <w:t xml:space="preserve"> result of</w:t>
      </w:r>
      <w:r w:rsidR="1B4DFD4A" w:rsidRPr="424F9BF3">
        <w:rPr>
          <w:lang w:val="en-GB"/>
        </w:rPr>
        <w:t xml:space="preserve"> the accuracy assessment conducted </w:t>
      </w:r>
      <w:r w:rsidR="505D10CF" w:rsidRPr="424F9BF3">
        <w:rPr>
          <w:lang w:val="en-GB"/>
        </w:rPr>
        <w:t xml:space="preserve">with at least </w:t>
      </w:r>
      <w:r w:rsidR="1B4DFD4A" w:rsidRPr="424F9BF3">
        <w:rPr>
          <w:lang w:val="en-GB"/>
        </w:rPr>
        <w:t>80% of overall accuracy, using</w:t>
      </w:r>
      <w:r w:rsidR="00773D7D" w:rsidRPr="424F9BF3">
        <w:rPr>
          <w:lang w:val="en-GB"/>
        </w:rPr>
        <w:t xml:space="preserve"> the confusion matrix in a table setting</w:t>
      </w:r>
      <w:r w:rsidR="3E819545" w:rsidRPr="424F9BF3">
        <w:rPr>
          <w:lang w:val="en-GB"/>
        </w:rPr>
        <w:t>, covering all the land cover classes used in the final land cover map,</w:t>
      </w:r>
      <w:r w:rsidR="00773D7D" w:rsidRPr="424F9BF3">
        <w:rPr>
          <w:lang w:val="en-GB"/>
        </w:rPr>
        <w:t xml:space="preserve"> and provide explanation regarding the numbers represented in the confusion matrix table</w:t>
      </w:r>
      <w:r w:rsidR="00030D5D" w:rsidRPr="424F9BF3">
        <w:rPr>
          <w:lang w:val="en-GB"/>
        </w:rPr>
        <w:t>.</w:t>
      </w:r>
      <w:r w:rsidR="3ED67B03" w:rsidRPr="424F9BF3">
        <w:rPr>
          <w:lang w:val="en-GB"/>
        </w:rPr>
        <w:t xml:space="preserve"> The photos/images taken during the ground-truthing activities linked to their respective locations must be provided in the A</w:t>
      </w:r>
      <w:r w:rsidR="1017BEBC" w:rsidRPr="424F9BF3">
        <w:rPr>
          <w:lang w:val="en-GB"/>
        </w:rPr>
        <w:t>nnex and other supplementary materials.</w:t>
      </w:r>
    </w:p>
    <w:p w14:paraId="7272E874" w14:textId="7DD57321" w:rsidR="00FC1803" w:rsidRPr="00314F7D" w:rsidRDefault="39DBEE01" w:rsidP="006C07F8">
      <w:pPr>
        <w:pStyle w:val="ListParagraph"/>
        <w:numPr>
          <w:ilvl w:val="0"/>
          <w:numId w:val="62"/>
        </w:numPr>
        <w:rPr>
          <w:lang w:val="en-GB"/>
        </w:rPr>
      </w:pPr>
      <w:r w:rsidRPr="424F9BF3">
        <w:rPr>
          <w:lang w:val="en-GB"/>
        </w:rPr>
        <w:t>Description of the</w:t>
      </w:r>
      <w:r w:rsidR="00FC1803" w:rsidRPr="424F9BF3">
        <w:rPr>
          <w:lang w:val="en-GB"/>
        </w:rPr>
        <w:t xml:space="preserve"> land cover classes</w:t>
      </w:r>
      <w:r w:rsidR="563F7511" w:rsidRPr="424F9BF3">
        <w:rPr>
          <w:lang w:val="en-GB"/>
        </w:rPr>
        <w:t xml:space="preserve"> used in the final land cover map</w:t>
      </w:r>
      <w:r w:rsidR="00FC1803" w:rsidRPr="424F9BF3">
        <w:rPr>
          <w:lang w:val="en-GB"/>
        </w:rPr>
        <w:t xml:space="preserve"> </w:t>
      </w:r>
      <w:r w:rsidR="00FC1803" w:rsidRPr="00314F7D">
        <w:rPr>
          <w:lang w:val="en-GB"/>
        </w:rPr>
        <w:t>including the descriptions of qualitative factors (see Advice Note 1</w:t>
      </w:r>
      <w:r w:rsidR="2D62C4DB" w:rsidRPr="1B54E3EC">
        <w:rPr>
          <w:lang w:val="en-GB"/>
        </w:rPr>
        <w:t>)</w:t>
      </w:r>
      <w:r w:rsidR="19DA7EB9" w:rsidRPr="1B54E3EC">
        <w:rPr>
          <w:lang w:val="en-GB"/>
        </w:rPr>
        <w:t xml:space="preserve">, including the </w:t>
      </w:r>
      <w:r w:rsidR="2D62C4DB" w:rsidRPr="1B54E3EC">
        <w:rPr>
          <w:lang w:val="en-GB"/>
        </w:rPr>
        <w:t>descri</w:t>
      </w:r>
      <w:r w:rsidR="76D69DBA" w:rsidRPr="1B54E3EC">
        <w:rPr>
          <w:lang w:val="en-GB"/>
        </w:rPr>
        <w:t>ption of</w:t>
      </w:r>
      <w:r w:rsidR="00FC1803" w:rsidRPr="00314F7D">
        <w:rPr>
          <w:lang w:val="en-GB"/>
        </w:rPr>
        <w:t xml:space="preserve"> the relation and comparison between HCS forest classes and land cover system</w:t>
      </w:r>
      <w:r w:rsidR="1BDA6F66" w:rsidRPr="25AD5A5B">
        <w:rPr>
          <w:lang w:val="en-GB"/>
        </w:rPr>
        <w:t xml:space="preserve"> used</w:t>
      </w:r>
      <w:r w:rsidR="00FC1803" w:rsidRPr="00314F7D">
        <w:rPr>
          <w:lang w:val="en-GB"/>
        </w:rPr>
        <w:t xml:space="preserve">. The relation and comparison description </w:t>
      </w:r>
      <w:r w:rsidR="38D1FAFC" w:rsidRPr="25AD5A5B">
        <w:rPr>
          <w:lang w:val="en-GB"/>
        </w:rPr>
        <w:t>must</w:t>
      </w:r>
      <w:r w:rsidR="00FC1803" w:rsidRPr="00314F7D">
        <w:rPr>
          <w:lang w:val="en-GB"/>
        </w:rPr>
        <w:t xml:space="preserve"> be presented </w:t>
      </w:r>
      <w:r w:rsidR="6E24CA3C" w:rsidRPr="5171F760">
        <w:rPr>
          <w:lang w:val="en-GB"/>
        </w:rPr>
        <w:t>following</w:t>
      </w:r>
      <w:r w:rsidR="2D62C4DB" w:rsidRPr="5171F760">
        <w:rPr>
          <w:lang w:val="en-GB"/>
        </w:rPr>
        <w:t xml:space="preserve"> </w:t>
      </w:r>
      <w:r w:rsidR="64C85E90" w:rsidRPr="5171F760">
        <w:rPr>
          <w:lang w:val="en-GB"/>
        </w:rPr>
        <w:t>the</w:t>
      </w:r>
      <w:r w:rsidR="00FC1803" w:rsidRPr="00314F7D">
        <w:rPr>
          <w:lang w:val="en-GB"/>
        </w:rPr>
        <w:t xml:space="preserve"> table as shown below.</w:t>
      </w:r>
    </w:p>
    <w:tbl>
      <w:tblPr>
        <w:tblStyle w:val="TableGrid"/>
        <w:tblW w:w="7646" w:type="dxa"/>
        <w:tblLook w:val="04A0" w:firstRow="1" w:lastRow="0" w:firstColumn="1" w:lastColumn="0" w:noHBand="0" w:noVBand="1"/>
      </w:tblPr>
      <w:tblGrid>
        <w:gridCol w:w="2548"/>
        <w:gridCol w:w="2549"/>
        <w:gridCol w:w="2549"/>
      </w:tblGrid>
      <w:tr w:rsidR="00FC1803" w:rsidRPr="00314F7D" w14:paraId="628FB935" w14:textId="5DB22537" w:rsidTr="2C2F31AE">
        <w:trPr>
          <w:trHeight w:val="300"/>
        </w:trPr>
        <w:tc>
          <w:tcPr>
            <w:tcW w:w="2548" w:type="dxa"/>
          </w:tcPr>
          <w:p w14:paraId="3D4CAA58" w14:textId="6B40C06E" w:rsidR="00FC1803" w:rsidRPr="00314F7D" w:rsidRDefault="00FC1803">
            <w:pPr>
              <w:rPr>
                <w:rFonts w:ascii="Arial" w:hAnsi="Arial" w:cs="Arial"/>
                <w:lang w:val="en-GB"/>
              </w:rPr>
            </w:pPr>
            <w:r w:rsidRPr="00314F7D">
              <w:rPr>
                <w:rFonts w:ascii="Arial" w:hAnsi="Arial" w:cs="Arial"/>
                <w:lang w:val="en-GB"/>
              </w:rPr>
              <w:t>Land Cover</w:t>
            </w:r>
            <w:r w:rsidR="791710F3" w:rsidRPr="18998153">
              <w:rPr>
                <w:rFonts w:ascii="Arial" w:hAnsi="Arial" w:cs="Arial"/>
                <w:lang w:val="en-GB"/>
              </w:rPr>
              <w:t xml:space="preserve"> Class</w:t>
            </w:r>
          </w:p>
        </w:tc>
        <w:tc>
          <w:tcPr>
            <w:tcW w:w="2549" w:type="dxa"/>
          </w:tcPr>
          <w:p w14:paraId="607423D6" w14:textId="5D9FB52E" w:rsidR="00FC1803" w:rsidRPr="00314F7D" w:rsidRDefault="7334ACB1">
            <w:pPr>
              <w:rPr>
                <w:rFonts w:ascii="Arial" w:hAnsi="Arial" w:cs="Arial"/>
                <w:lang w:val="en-GB"/>
              </w:rPr>
            </w:pPr>
            <w:r w:rsidRPr="18998153">
              <w:rPr>
                <w:rFonts w:ascii="Arial" w:hAnsi="Arial" w:cs="Arial"/>
                <w:lang w:val="en-GB"/>
              </w:rPr>
              <w:t>Description of the Land Cover Class</w:t>
            </w:r>
          </w:p>
        </w:tc>
        <w:tc>
          <w:tcPr>
            <w:tcW w:w="2549" w:type="dxa"/>
          </w:tcPr>
          <w:p w14:paraId="5E30A74B" w14:textId="68E3BBCE" w:rsidR="7334ACB1" w:rsidRPr="18998153" w:rsidRDefault="7334ACB1" w:rsidP="18998153">
            <w:pPr>
              <w:rPr>
                <w:lang w:val="en-GB"/>
              </w:rPr>
            </w:pPr>
            <w:r w:rsidRPr="18998153">
              <w:rPr>
                <w:rFonts w:ascii="Arial" w:hAnsi="Arial" w:cs="Arial"/>
                <w:lang w:val="en-GB"/>
              </w:rPr>
              <w:t xml:space="preserve">Comparison to </w:t>
            </w:r>
            <w:r w:rsidR="18998153" w:rsidRPr="18998153">
              <w:rPr>
                <w:rFonts w:ascii="Arial" w:hAnsi="Arial" w:cs="Arial"/>
                <w:lang w:val="en-GB"/>
              </w:rPr>
              <w:t>HCS Class</w:t>
            </w:r>
            <w:r w:rsidR="73198688" w:rsidRPr="18998153">
              <w:rPr>
                <w:rFonts w:ascii="Arial" w:hAnsi="Arial" w:cs="Arial"/>
                <w:lang w:val="en-GB"/>
              </w:rPr>
              <w:t>es</w:t>
            </w:r>
          </w:p>
        </w:tc>
      </w:tr>
      <w:tr w:rsidR="00FC1803" w:rsidRPr="00314F7D" w14:paraId="48E00EC7" w14:textId="295B90F3" w:rsidTr="2C2F31AE">
        <w:trPr>
          <w:trHeight w:val="300"/>
        </w:trPr>
        <w:tc>
          <w:tcPr>
            <w:tcW w:w="2548" w:type="dxa"/>
          </w:tcPr>
          <w:p w14:paraId="3EC118BF" w14:textId="3778A00B" w:rsidR="00FC1803" w:rsidRPr="00314F7D" w:rsidRDefault="0633BA05">
            <w:pPr>
              <w:rPr>
                <w:rFonts w:ascii="Arial" w:hAnsi="Arial" w:cs="Arial"/>
                <w:lang w:val="en-GB"/>
              </w:rPr>
            </w:pPr>
            <w:r w:rsidRPr="2C2F31AE">
              <w:rPr>
                <w:rFonts w:ascii="Arial" w:hAnsi="Arial" w:cs="Arial"/>
                <w:lang w:val="en-GB"/>
              </w:rPr>
              <w:t xml:space="preserve">Name and </w:t>
            </w:r>
            <w:r w:rsidR="00FC1803" w:rsidRPr="2C2F31AE">
              <w:rPr>
                <w:rFonts w:ascii="Arial" w:hAnsi="Arial" w:cs="Arial"/>
                <w:lang w:val="en-GB"/>
              </w:rPr>
              <w:t xml:space="preserve">Indicative photos characterising the </w:t>
            </w:r>
            <w:r w:rsidR="110B1396" w:rsidRPr="2C2F31AE">
              <w:rPr>
                <w:rFonts w:ascii="Arial" w:hAnsi="Arial" w:cs="Arial"/>
                <w:lang w:val="en-GB"/>
              </w:rPr>
              <w:t>Land cover</w:t>
            </w:r>
            <w:r w:rsidR="2D62C4DB" w:rsidRPr="2C2F31AE">
              <w:rPr>
                <w:rFonts w:ascii="Arial" w:hAnsi="Arial" w:cs="Arial"/>
                <w:lang w:val="en-GB"/>
              </w:rPr>
              <w:t xml:space="preserve"> class</w:t>
            </w:r>
            <w:r w:rsidR="00FC1803" w:rsidRPr="2C2F31AE">
              <w:rPr>
                <w:rFonts w:ascii="Arial" w:hAnsi="Arial" w:cs="Arial"/>
                <w:lang w:val="en-GB"/>
              </w:rPr>
              <w:t xml:space="preserve">, referring to data from sample plots in Section 8.2.2. </w:t>
            </w:r>
          </w:p>
        </w:tc>
        <w:tc>
          <w:tcPr>
            <w:tcW w:w="2549" w:type="dxa"/>
          </w:tcPr>
          <w:p w14:paraId="5AD56DBF" w14:textId="5025A813" w:rsidR="00FC1803" w:rsidRPr="00314F7D" w:rsidRDefault="2D62C4DB">
            <w:pPr>
              <w:rPr>
                <w:rFonts w:ascii="Arial" w:hAnsi="Arial" w:cs="Arial"/>
                <w:lang w:val="en-GB"/>
              </w:rPr>
            </w:pPr>
            <w:r w:rsidRPr="18998153">
              <w:rPr>
                <w:rFonts w:ascii="Arial" w:hAnsi="Arial" w:cs="Arial"/>
                <w:lang w:val="en-GB"/>
              </w:rPr>
              <w:t>The description</w:t>
            </w:r>
            <w:r w:rsidR="54DC72A6" w:rsidRPr="18998153">
              <w:rPr>
                <w:rFonts w:ascii="Arial" w:hAnsi="Arial" w:cs="Arial"/>
                <w:lang w:val="en-GB"/>
              </w:rPr>
              <w:t xml:space="preserve"> of the</w:t>
            </w:r>
            <w:r w:rsidRPr="18998153">
              <w:rPr>
                <w:rFonts w:ascii="Arial" w:hAnsi="Arial" w:cs="Arial"/>
                <w:lang w:val="en-GB"/>
              </w:rPr>
              <w:t xml:space="preserve"> Land Cover </w:t>
            </w:r>
            <w:r w:rsidR="10A7D25A" w:rsidRPr="18998153">
              <w:rPr>
                <w:rFonts w:ascii="Arial" w:hAnsi="Arial" w:cs="Arial"/>
                <w:lang w:val="en-GB"/>
              </w:rPr>
              <w:t>Class</w:t>
            </w:r>
          </w:p>
        </w:tc>
        <w:tc>
          <w:tcPr>
            <w:tcW w:w="2549" w:type="dxa"/>
          </w:tcPr>
          <w:p w14:paraId="5F530861" w14:textId="0077AE2B" w:rsidR="18998153" w:rsidRPr="18998153" w:rsidRDefault="18998153" w:rsidP="18998153">
            <w:pPr>
              <w:rPr>
                <w:lang w:val="en-GB"/>
              </w:rPr>
            </w:pPr>
            <w:r w:rsidRPr="18998153">
              <w:rPr>
                <w:rFonts w:ascii="Arial" w:hAnsi="Arial" w:cs="Arial"/>
                <w:lang w:val="en-GB"/>
              </w:rPr>
              <w:t>A specific HCS class</w:t>
            </w:r>
            <w:r w:rsidR="3A40072D" w:rsidRPr="18998153">
              <w:rPr>
                <w:rFonts w:ascii="Arial" w:hAnsi="Arial" w:cs="Arial"/>
                <w:lang w:val="en-GB"/>
              </w:rPr>
              <w:t xml:space="preserve"> equivalent to the </w:t>
            </w:r>
            <w:r w:rsidRPr="18998153">
              <w:rPr>
                <w:rFonts w:ascii="Arial" w:hAnsi="Arial" w:cs="Arial"/>
                <w:lang w:val="en-GB"/>
              </w:rPr>
              <w:t xml:space="preserve">Land Cover </w:t>
            </w:r>
            <w:r w:rsidR="4199F80D" w:rsidRPr="18998153">
              <w:rPr>
                <w:rFonts w:ascii="Arial" w:hAnsi="Arial" w:cs="Arial"/>
                <w:lang w:val="en-GB"/>
              </w:rPr>
              <w:t>Class</w:t>
            </w:r>
          </w:p>
        </w:tc>
      </w:tr>
    </w:tbl>
    <w:p w14:paraId="56A3D2B1" w14:textId="77777777" w:rsidR="00FC1803" w:rsidRPr="00314F7D" w:rsidRDefault="00FC1803" w:rsidP="00FC1803">
      <w:pPr>
        <w:rPr>
          <w:lang w:val="en-GB"/>
        </w:rPr>
      </w:pPr>
    </w:p>
    <w:p w14:paraId="347EFB0E" w14:textId="2A02072B" w:rsidR="0551D280" w:rsidRDefault="0551D280" w:rsidP="18998153">
      <w:r w:rsidRPr="18998153">
        <w:rPr>
          <w:b/>
          <w:bCs/>
          <w:lang w:val="en-GB"/>
        </w:rPr>
        <w:t>Additional provisions</w:t>
      </w:r>
    </w:p>
    <w:p w14:paraId="2B59E40F" w14:textId="75CC02F3" w:rsidR="00C75B9E" w:rsidRPr="00314F7D" w:rsidRDefault="4F4CB78B" w:rsidP="00C75B9E">
      <w:pPr>
        <w:rPr>
          <w:lang w:val="en-GB"/>
        </w:rPr>
      </w:pPr>
      <w:r w:rsidRPr="18998153">
        <w:rPr>
          <w:lang w:val="en-GB"/>
        </w:rPr>
        <w:t xml:space="preserve">If some land cover classes </w:t>
      </w:r>
      <w:r w:rsidR="31CB58C9" w:rsidRPr="18998153">
        <w:rPr>
          <w:lang w:val="en-GB"/>
        </w:rPr>
        <w:t xml:space="preserve">used in the final land cover map </w:t>
      </w:r>
      <w:r w:rsidRPr="18998153">
        <w:rPr>
          <w:lang w:val="en-GB"/>
        </w:rPr>
        <w:t>were not ground</w:t>
      </w:r>
      <w:r w:rsidR="3F45C91C" w:rsidRPr="18998153">
        <w:rPr>
          <w:lang w:val="en-GB"/>
        </w:rPr>
        <w:t>-</w:t>
      </w:r>
      <w:r w:rsidRPr="18998153">
        <w:rPr>
          <w:lang w:val="en-GB"/>
        </w:rPr>
        <w:t>truthed</w:t>
      </w:r>
      <w:r w:rsidR="366DE8AC" w:rsidRPr="18998153">
        <w:rPr>
          <w:lang w:val="en-GB"/>
        </w:rPr>
        <w:t>, then the following applies</w:t>
      </w:r>
      <w:r w:rsidRPr="18998153">
        <w:rPr>
          <w:lang w:val="en-GB"/>
        </w:rPr>
        <w:t>:</w:t>
      </w:r>
    </w:p>
    <w:p w14:paraId="6E3AB1FA" w14:textId="1D67F04B" w:rsidR="00C75B9E" w:rsidRPr="00314F7D" w:rsidRDefault="55FA7067" w:rsidP="006C07F8">
      <w:pPr>
        <w:pStyle w:val="ListParagraph"/>
        <w:numPr>
          <w:ilvl w:val="0"/>
          <w:numId w:val="20"/>
        </w:numPr>
        <w:rPr>
          <w:lang w:val="en-GB"/>
        </w:rPr>
      </w:pPr>
      <w:r w:rsidRPr="6027B7D6">
        <w:rPr>
          <w:lang w:val="en-GB"/>
        </w:rPr>
        <w:t>A</w:t>
      </w:r>
      <w:r w:rsidR="00C75B9E" w:rsidRPr="00314F7D">
        <w:rPr>
          <w:lang w:val="en-GB"/>
        </w:rPr>
        <w:t xml:space="preserve"> justification </w:t>
      </w:r>
      <w:r w:rsidR="447AE9D3" w:rsidRPr="18998153">
        <w:rPr>
          <w:lang w:val="en-GB"/>
        </w:rPr>
        <w:t xml:space="preserve">must be provided </w:t>
      </w:r>
      <w:r w:rsidR="4F4CB78B" w:rsidRPr="18998153">
        <w:rPr>
          <w:lang w:val="en-GB"/>
        </w:rPr>
        <w:t>(</w:t>
      </w:r>
      <w:r w:rsidR="36FF5D5F" w:rsidRPr="18998153">
        <w:rPr>
          <w:lang w:val="en-GB"/>
        </w:rPr>
        <w:t xml:space="preserve">i.e., </w:t>
      </w:r>
      <w:r w:rsidR="621DE168" w:rsidRPr="18998153">
        <w:rPr>
          <w:lang w:val="en-GB"/>
        </w:rPr>
        <w:t xml:space="preserve">the </w:t>
      </w:r>
      <w:r w:rsidR="4F4CB78B" w:rsidRPr="18998153">
        <w:rPr>
          <w:lang w:val="en-GB"/>
        </w:rPr>
        <w:t>land</w:t>
      </w:r>
      <w:r w:rsidR="0CACDB1F" w:rsidRPr="18998153">
        <w:rPr>
          <w:lang w:val="en-GB"/>
        </w:rPr>
        <w:t xml:space="preserve"> </w:t>
      </w:r>
      <w:r w:rsidR="4F4CB78B" w:rsidRPr="18998153">
        <w:rPr>
          <w:lang w:val="en-GB"/>
        </w:rPr>
        <w:t xml:space="preserve">cover </w:t>
      </w:r>
      <w:r w:rsidR="129D5677" w:rsidRPr="18998153">
        <w:rPr>
          <w:lang w:val="en-GB"/>
        </w:rPr>
        <w:t>class</w:t>
      </w:r>
      <w:r w:rsidR="00C75B9E" w:rsidRPr="00314F7D">
        <w:rPr>
          <w:lang w:val="en-GB"/>
        </w:rPr>
        <w:t xml:space="preserve"> only occurs in the wider landscape, or local/indigenous communities do not </w:t>
      </w:r>
      <w:r w:rsidR="610F8CE3" w:rsidRPr="18998153">
        <w:rPr>
          <w:lang w:val="en-GB"/>
        </w:rPr>
        <w:t xml:space="preserve">give </w:t>
      </w:r>
      <w:r w:rsidR="00C75B9E" w:rsidRPr="00314F7D">
        <w:rPr>
          <w:lang w:val="en-GB"/>
        </w:rPr>
        <w:t xml:space="preserve">consent to access, or access is physically difficult or dangerous) </w:t>
      </w:r>
      <w:r w:rsidR="23CD5C6C" w:rsidRPr="18998153">
        <w:rPr>
          <w:lang w:val="en-GB"/>
        </w:rPr>
        <w:t>explaining</w:t>
      </w:r>
      <w:r w:rsidR="00C75B9E" w:rsidRPr="00314F7D">
        <w:rPr>
          <w:lang w:val="en-GB"/>
        </w:rPr>
        <w:t xml:space="preserve"> why </w:t>
      </w:r>
      <w:r w:rsidR="79823E56" w:rsidRPr="18998153">
        <w:rPr>
          <w:lang w:val="en-GB"/>
        </w:rPr>
        <w:t>ground-truthing was</w:t>
      </w:r>
      <w:r w:rsidR="00C75B9E" w:rsidRPr="00314F7D">
        <w:rPr>
          <w:lang w:val="en-GB"/>
        </w:rPr>
        <w:t xml:space="preserve"> not possible</w:t>
      </w:r>
      <w:r w:rsidR="79823E56" w:rsidRPr="18998153">
        <w:rPr>
          <w:lang w:val="en-GB"/>
        </w:rPr>
        <w:t>.</w:t>
      </w:r>
      <w:r w:rsidR="2A051C40" w:rsidRPr="6027B7D6">
        <w:rPr>
          <w:lang w:val="en-GB"/>
        </w:rPr>
        <w:t xml:space="preserve"> See also HCSA Advice note </w:t>
      </w:r>
      <w:r w:rsidR="001019B8" w:rsidRPr="6027B7D6">
        <w:rPr>
          <w:lang w:val="en-GB"/>
        </w:rPr>
        <w:t>4.</w:t>
      </w:r>
    </w:p>
    <w:p w14:paraId="0F1C8B16" w14:textId="393A06A5" w:rsidR="00E27F92" w:rsidRPr="00314F7D" w:rsidRDefault="562946F7" w:rsidP="006C07F8">
      <w:pPr>
        <w:pStyle w:val="ListParagraph"/>
        <w:numPr>
          <w:ilvl w:val="0"/>
          <w:numId w:val="20"/>
        </w:numPr>
        <w:rPr>
          <w:lang w:val="en-GB"/>
        </w:rPr>
      </w:pPr>
      <w:r w:rsidRPr="18998153">
        <w:rPr>
          <w:lang w:val="en-GB"/>
        </w:rPr>
        <w:lastRenderedPageBreak/>
        <w:t>The</w:t>
      </w:r>
      <w:r w:rsidR="00C75B9E" w:rsidRPr="00314F7D">
        <w:rPr>
          <w:lang w:val="en-GB"/>
        </w:rPr>
        <w:t xml:space="preserve"> preliminary land cover classification is used in the final landcover classification</w:t>
      </w:r>
      <w:r w:rsidR="28F26895" w:rsidRPr="18998153">
        <w:rPr>
          <w:lang w:val="en-GB"/>
        </w:rPr>
        <w:t>, and this must be noted</w:t>
      </w:r>
      <w:r w:rsidR="4F4CB78B" w:rsidRPr="18998153">
        <w:rPr>
          <w:lang w:val="en-GB"/>
        </w:rPr>
        <w:t xml:space="preserve"> </w:t>
      </w:r>
      <w:r w:rsidR="4D0C7AF6" w:rsidRPr="18998153">
        <w:rPr>
          <w:lang w:val="en-GB"/>
        </w:rPr>
        <w:t xml:space="preserve">in the final land cover classification section.   </w:t>
      </w:r>
      <w:r w:rsidR="00C75B9E" w:rsidRPr="00314F7D">
        <w:rPr>
          <w:lang w:val="en-GB"/>
        </w:rPr>
        <w:t xml:space="preserve"> </w:t>
      </w:r>
    </w:p>
    <w:p w14:paraId="567F236B" w14:textId="0E12DA65" w:rsidR="002816AF" w:rsidRPr="00314F7D" w:rsidRDefault="00E27F92" w:rsidP="002816AF">
      <w:pPr>
        <w:rPr>
          <w:lang w:val="en-GB"/>
        </w:rPr>
      </w:pPr>
      <w:r w:rsidRPr="00314F7D">
        <w:rPr>
          <w:lang w:val="en-GB"/>
        </w:rPr>
        <w:t xml:space="preserve">Where clearance of potential HCS forest or HCV area during the assessment was detected in the </w:t>
      </w:r>
      <w:r w:rsidR="00F9674A">
        <w:rPr>
          <w:lang w:val="en-GB"/>
        </w:rPr>
        <w:t>assessment area</w:t>
      </w:r>
      <w:r w:rsidRPr="00314F7D">
        <w:rPr>
          <w:lang w:val="en-GB"/>
        </w:rPr>
        <w:t xml:space="preserve">(s), the assessor </w:t>
      </w:r>
      <w:r w:rsidR="476A8084" w:rsidRPr="424F9BF3">
        <w:rPr>
          <w:lang w:val="en-GB"/>
        </w:rPr>
        <w:t xml:space="preserve">must </w:t>
      </w:r>
      <w:r w:rsidRPr="00314F7D">
        <w:rPr>
          <w:lang w:val="en-GB"/>
        </w:rPr>
        <w:t xml:space="preserve">clearly </w:t>
      </w:r>
      <w:r w:rsidR="05D40928" w:rsidRPr="424F9BF3">
        <w:rPr>
          <w:lang w:val="en-GB"/>
        </w:rPr>
        <w:t>state</w:t>
      </w:r>
      <w:r w:rsidRPr="00314F7D">
        <w:rPr>
          <w:lang w:val="en-GB"/>
        </w:rPr>
        <w:t xml:space="preserve"> that land clearing has been detected, identifies the landcover types that have been cleared, and maps (delineate and label) the areas where this happened within the </w:t>
      </w:r>
      <w:r w:rsidR="00F9674A">
        <w:rPr>
          <w:lang w:val="en-GB"/>
        </w:rPr>
        <w:t>assessment area</w:t>
      </w:r>
      <w:r w:rsidRPr="00314F7D">
        <w:rPr>
          <w:lang w:val="en-GB"/>
        </w:rPr>
        <w:t>(s) as part of the land cover classification (see Advice Note 6).</w:t>
      </w:r>
    </w:p>
    <w:p w14:paraId="69AD818F" w14:textId="49B5C1F7" w:rsidR="006F30F1" w:rsidRPr="00314F7D" w:rsidRDefault="000C6966">
      <w:pPr>
        <w:pStyle w:val="Heading2"/>
        <w:rPr>
          <w:lang w:val="en-GB"/>
        </w:rPr>
      </w:pPr>
      <w:bookmarkStart w:id="215" w:name="_Toc127874384"/>
      <w:bookmarkStart w:id="216" w:name="_Toc127918166"/>
      <w:bookmarkStart w:id="217" w:name="_Toc127967447"/>
      <w:bookmarkStart w:id="218" w:name="_Toc127202363"/>
      <w:r w:rsidRPr="00314F7D">
        <w:rPr>
          <w:lang w:val="en-GB"/>
        </w:rPr>
        <w:t>Identification of HCVs</w:t>
      </w:r>
      <w:bookmarkEnd w:id="215"/>
      <w:bookmarkEnd w:id="216"/>
      <w:bookmarkEnd w:id="217"/>
      <w:r w:rsidR="00E43BFF" w:rsidRPr="00314F7D">
        <w:rPr>
          <w:lang w:val="en-GB"/>
        </w:rPr>
        <w:t xml:space="preserve"> </w:t>
      </w:r>
      <w:bookmarkEnd w:id="218"/>
    </w:p>
    <w:p w14:paraId="0CAAD7F6" w14:textId="77777777" w:rsidR="004625EB" w:rsidRDefault="000C6966">
      <w:pPr>
        <w:rPr>
          <w:lang w:val="en-GB"/>
        </w:rPr>
      </w:pPr>
      <w:r w:rsidRPr="00314F7D">
        <w:rPr>
          <w:lang w:val="en-GB"/>
        </w:rPr>
        <w:t>Identification of HCVs refers to the determination of whether any HCVs are present</w:t>
      </w:r>
      <w:r w:rsidR="00AC2157">
        <w:rPr>
          <w:lang w:val="en-GB"/>
        </w:rPr>
        <w:t xml:space="preserve">, </w:t>
      </w:r>
      <w:r w:rsidRPr="00314F7D">
        <w:rPr>
          <w:lang w:val="en-GB"/>
        </w:rPr>
        <w:t>potentially present</w:t>
      </w:r>
      <w:r w:rsidR="00AC2157">
        <w:rPr>
          <w:lang w:val="en-GB"/>
        </w:rPr>
        <w:t xml:space="preserve"> or absent</w:t>
      </w:r>
      <w:r w:rsidRPr="00314F7D">
        <w:rPr>
          <w:lang w:val="en-GB"/>
        </w:rPr>
        <w:t xml:space="preserve">. </w:t>
      </w:r>
    </w:p>
    <w:p w14:paraId="3D0AC432" w14:textId="0DD6AC27" w:rsidR="004625EB" w:rsidRPr="004625EB" w:rsidRDefault="004625EB">
      <w:pPr>
        <w:rPr>
          <w:b/>
          <w:bCs/>
          <w:lang w:val="en-GB"/>
        </w:rPr>
      </w:pPr>
      <w:r w:rsidRPr="004625EB">
        <w:rPr>
          <w:b/>
          <w:bCs/>
          <w:lang w:val="en-GB"/>
        </w:rPr>
        <w:t xml:space="preserve">All key issue sections concerning identification of HCVs </w:t>
      </w:r>
      <w:r w:rsidR="00EF242F" w:rsidRPr="004625EB">
        <w:rPr>
          <w:b/>
          <w:bCs/>
          <w:lang w:val="en-GB"/>
        </w:rPr>
        <w:t xml:space="preserve">must describe the </w:t>
      </w:r>
      <w:r w:rsidR="000C6966" w:rsidRPr="004625EB">
        <w:rPr>
          <w:b/>
          <w:bCs/>
          <w:lang w:val="en-GB"/>
        </w:rPr>
        <w:t xml:space="preserve">methods </w:t>
      </w:r>
      <w:r w:rsidR="00EF242F" w:rsidRPr="004625EB">
        <w:rPr>
          <w:b/>
          <w:bCs/>
          <w:lang w:val="en-GB"/>
        </w:rPr>
        <w:t xml:space="preserve">used </w:t>
      </w:r>
      <w:r w:rsidR="000C6966" w:rsidRPr="004625EB">
        <w:rPr>
          <w:b/>
          <w:bCs/>
          <w:lang w:val="en-GB"/>
        </w:rPr>
        <w:t xml:space="preserve">(literature review, fieldwork results, consultation), </w:t>
      </w:r>
      <w:r w:rsidR="00EF242F" w:rsidRPr="004625EB">
        <w:rPr>
          <w:b/>
          <w:bCs/>
          <w:lang w:val="en-GB"/>
        </w:rPr>
        <w:t xml:space="preserve">provide link to the </w:t>
      </w:r>
      <w:r w:rsidR="000C6966" w:rsidRPr="004625EB">
        <w:rPr>
          <w:b/>
          <w:bCs/>
          <w:lang w:val="en-GB"/>
        </w:rPr>
        <w:t xml:space="preserve">evidence </w:t>
      </w:r>
      <w:r w:rsidR="00EF242F" w:rsidRPr="004625EB">
        <w:rPr>
          <w:b/>
          <w:bCs/>
          <w:lang w:val="en-GB"/>
        </w:rPr>
        <w:t xml:space="preserve">supporting </w:t>
      </w:r>
      <w:r w:rsidR="000C6966" w:rsidRPr="004625EB">
        <w:rPr>
          <w:b/>
          <w:bCs/>
          <w:lang w:val="en-GB"/>
        </w:rPr>
        <w:t>the delineation</w:t>
      </w:r>
      <w:r w:rsidR="00EF242F" w:rsidRPr="004625EB">
        <w:rPr>
          <w:b/>
          <w:bCs/>
          <w:lang w:val="en-GB"/>
        </w:rPr>
        <w:t xml:space="preserve"> and show </w:t>
      </w:r>
      <w:r>
        <w:rPr>
          <w:b/>
          <w:bCs/>
          <w:lang w:val="en-GB"/>
        </w:rPr>
        <w:t xml:space="preserve">resulting HCV areas </w:t>
      </w:r>
      <w:r w:rsidR="00EF242F" w:rsidRPr="004625EB">
        <w:rPr>
          <w:b/>
          <w:bCs/>
          <w:lang w:val="en-GB"/>
        </w:rPr>
        <w:t xml:space="preserve">clearly </w:t>
      </w:r>
      <w:r w:rsidR="000C6966" w:rsidRPr="004625EB">
        <w:rPr>
          <w:b/>
          <w:bCs/>
          <w:lang w:val="en-GB"/>
        </w:rPr>
        <w:t>on maps</w:t>
      </w:r>
      <w:r>
        <w:rPr>
          <w:b/>
          <w:bCs/>
          <w:lang w:val="en-GB"/>
        </w:rPr>
        <w:t xml:space="preserve"> </w:t>
      </w:r>
      <w:r w:rsidRPr="004625EB">
        <w:rPr>
          <w:lang w:val="en-GB"/>
        </w:rPr>
        <w:t>(if/when applicable)</w:t>
      </w:r>
      <w:r w:rsidR="000C6966" w:rsidRPr="004625EB">
        <w:rPr>
          <w:b/>
          <w:bCs/>
          <w:lang w:val="en-GB"/>
        </w:rPr>
        <w:t xml:space="preserve">. </w:t>
      </w:r>
    </w:p>
    <w:p w14:paraId="309D0390" w14:textId="144F30AB" w:rsidR="006F30F1" w:rsidRPr="00314F7D" w:rsidRDefault="000C6966">
      <w:pPr>
        <w:rPr>
          <w:lang w:val="en-GB"/>
        </w:rPr>
      </w:pPr>
      <w:r w:rsidRPr="00314F7D">
        <w:rPr>
          <w:lang w:val="en-GB"/>
        </w:rPr>
        <w:t xml:space="preserve">The HCV area </w:t>
      </w:r>
      <w:r w:rsidRPr="424F9BF3">
        <w:rPr>
          <w:lang w:val="en-GB"/>
        </w:rPr>
        <w:t>sh</w:t>
      </w:r>
      <w:r w:rsidR="53552A74" w:rsidRPr="424F9BF3">
        <w:rPr>
          <w:lang w:val="en-GB"/>
        </w:rPr>
        <w:t>all</w:t>
      </w:r>
      <w:r w:rsidRPr="00314F7D">
        <w:rPr>
          <w:lang w:val="en-GB"/>
        </w:rPr>
        <w:t xml:space="preserve"> also be calculated and the size area written in the report </w:t>
      </w:r>
      <w:r w:rsidR="00EF242F">
        <w:rPr>
          <w:lang w:val="en-GB"/>
        </w:rPr>
        <w:t xml:space="preserve">must match that according to the </w:t>
      </w:r>
      <w:r w:rsidRPr="00314F7D">
        <w:rPr>
          <w:lang w:val="en-GB"/>
        </w:rPr>
        <w:t>spatial analysis.</w:t>
      </w:r>
    </w:p>
    <w:p w14:paraId="593280F3" w14:textId="73FCA0D5" w:rsidR="00183256" w:rsidRPr="00314F7D" w:rsidRDefault="6580895C">
      <w:pPr>
        <w:rPr>
          <w:lang w:val="en-GB"/>
        </w:rPr>
      </w:pPr>
      <w:r w:rsidRPr="424F9BF3">
        <w:rPr>
          <w:lang w:val="en-GB"/>
        </w:rPr>
        <w:t>In the sections below, the following are required:</w:t>
      </w:r>
    </w:p>
    <w:p w14:paraId="147FACE8" w14:textId="03BD7E66" w:rsidR="006F30F1" w:rsidRDefault="000C6966" w:rsidP="006C07F8">
      <w:pPr>
        <w:pStyle w:val="Heading3"/>
        <w:numPr>
          <w:ilvl w:val="0"/>
          <w:numId w:val="17"/>
        </w:numPr>
        <w:ind w:left="426"/>
        <w:rPr>
          <w:lang w:val="en-GB"/>
        </w:rPr>
      </w:pPr>
      <w:bookmarkStart w:id="219" w:name="_Toc127202364"/>
      <w:bookmarkStart w:id="220" w:name="_Toc127874385"/>
      <w:bookmarkStart w:id="221" w:name="_Toc127918167"/>
      <w:bookmarkStart w:id="222" w:name="_Toc127967448"/>
      <w:r w:rsidRPr="00314F7D">
        <w:rPr>
          <w:lang w:val="en-GB"/>
        </w:rPr>
        <w:t>HCV 1: Concentrations of biodiversity</w:t>
      </w:r>
      <w:bookmarkEnd w:id="219"/>
      <w:bookmarkEnd w:id="220"/>
      <w:bookmarkEnd w:id="221"/>
      <w:bookmarkEnd w:id="222"/>
      <w:r w:rsidRPr="00314F7D">
        <w:rPr>
          <w:lang w:val="en-GB"/>
        </w:rPr>
        <w:t xml:space="preserve"> </w:t>
      </w:r>
    </w:p>
    <w:p w14:paraId="5CA72326" w14:textId="1CFA7806" w:rsidR="00A44FBA" w:rsidRPr="00A44FBA" w:rsidRDefault="00A44FBA" w:rsidP="006C07F8">
      <w:pPr>
        <w:pStyle w:val="ListParagraph"/>
        <w:numPr>
          <w:ilvl w:val="0"/>
          <w:numId w:val="22"/>
        </w:numPr>
        <w:rPr>
          <w:lang w:val="en-GB"/>
        </w:rPr>
      </w:pPr>
      <w:r w:rsidRPr="00A44FBA">
        <w:rPr>
          <w:lang w:val="en-GB"/>
        </w:rPr>
        <w:t>A clear decision on presence, potential presence or absence of all HCV 1 attributes</w:t>
      </w:r>
      <w:r w:rsidR="00DA13D5">
        <w:rPr>
          <w:lang w:val="en-GB"/>
        </w:rPr>
        <w:t xml:space="preserve"> (</w:t>
      </w:r>
      <w:r w:rsidR="00D360D3">
        <w:rPr>
          <w:lang w:val="en-GB"/>
        </w:rPr>
        <w:t>see CG</w:t>
      </w:r>
      <w:r w:rsidR="00AB2136">
        <w:rPr>
          <w:lang w:val="en-GB"/>
        </w:rPr>
        <w:t>/NI</w:t>
      </w:r>
      <w:r w:rsidR="00D360D3">
        <w:rPr>
          <w:lang w:val="en-GB"/>
        </w:rPr>
        <w:t xml:space="preserve"> </w:t>
      </w:r>
      <w:r w:rsidR="00AB2136">
        <w:rPr>
          <w:lang w:val="en-GB"/>
        </w:rPr>
        <w:t xml:space="preserve">on the qualification </w:t>
      </w:r>
      <w:r w:rsidR="00515220">
        <w:rPr>
          <w:lang w:val="en-GB"/>
        </w:rPr>
        <w:t>of HCV1</w:t>
      </w:r>
      <w:r w:rsidR="00DA13D5">
        <w:rPr>
          <w:lang w:val="en-GB"/>
        </w:rPr>
        <w:t>)</w:t>
      </w:r>
      <w:r w:rsidRPr="00A44FBA">
        <w:rPr>
          <w:lang w:val="en-GB"/>
        </w:rPr>
        <w:t>, supported by evidence (i.e. literature review, fieldwork results, consultation)</w:t>
      </w:r>
      <w:r w:rsidR="008968DC">
        <w:rPr>
          <w:lang w:val="en-GB"/>
        </w:rPr>
        <w:t>.</w:t>
      </w:r>
    </w:p>
    <w:p w14:paraId="244FB8F3" w14:textId="77777777" w:rsidR="00CB46EE" w:rsidRPr="00CB46EE" w:rsidRDefault="00CB46EE" w:rsidP="006C07F8">
      <w:pPr>
        <w:pStyle w:val="ListParagraph"/>
        <w:numPr>
          <w:ilvl w:val="0"/>
          <w:numId w:val="22"/>
        </w:numPr>
        <w:rPr>
          <w:lang w:val="en-GB"/>
        </w:rPr>
      </w:pPr>
      <w:r w:rsidRPr="00CB46EE">
        <w:rPr>
          <w:lang w:val="en-GB"/>
        </w:rPr>
        <w:t>If a value is deemed potentially present, evidence is weak or results are uncertain there is:</w:t>
      </w:r>
    </w:p>
    <w:p w14:paraId="21771839" w14:textId="77777777" w:rsidR="00CB46EE" w:rsidRPr="00CB46EE" w:rsidRDefault="00CB46EE" w:rsidP="006C07F8">
      <w:pPr>
        <w:pStyle w:val="ListParagraph"/>
        <w:numPr>
          <w:ilvl w:val="1"/>
          <w:numId w:val="22"/>
        </w:numPr>
        <w:rPr>
          <w:lang w:val="en-GB"/>
        </w:rPr>
      </w:pPr>
      <w:r w:rsidRPr="00CB46EE">
        <w:rPr>
          <w:lang w:val="en-GB"/>
        </w:rPr>
        <w:t>a description on how the precautionary approach has been used, or</w:t>
      </w:r>
    </w:p>
    <w:p w14:paraId="70E9034B" w14:textId="77777777" w:rsidR="00CB46EE" w:rsidRPr="00CB46EE" w:rsidRDefault="00CB46EE" w:rsidP="006C07F8">
      <w:pPr>
        <w:pStyle w:val="ListParagraph"/>
        <w:numPr>
          <w:ilvl w:val="1"/>
          <w:numId w:val="22"/>
        </w:numPr>
        <w:rPr>
          <w:lang w:val="en-GB"/>
        </w:rPr>
      </w:pPr>
      <w:r w:rsidRPr="00CB46EE">
        <w:rPr>
          <w:lang w:val="en-GB"/>
        </w:rPr>
        <w:t xml:space="preserve">a detailed outline of what needs to be done to identify the HCV for certain (this may be better presented in the management and monitoring section) </w:t>
      </w:r>
    </w:p>
    <w:p w14:paraId="76B8705E" w14:textId="66D960C3" w:rsidR="003F3677" w:rsidRPr="003F3677" w:rsidRDefault="003F3677" w:rsidP="006C07F8">
      <w:pPr>
        <w:pStyle w:val="ListParagraph"/>
        <w:numPr>
          <w:ilvl w:val="0"/>
          <w:numId w:val="22"/>
        </w:numPr>
        <w:rPr>
          <w:lang w:val="en-GB"/>
        </w:rPr>
      </w:pPr>
      <w:r w:rsidRPr="003F3677">
        <w:rPr>
          <w:lang w:val="en-GB"/>
        </w:rPr>
        <w:t>HCV 1 Map for the entire AOI (</w:t>
      </w:r>
      <w:r w:rsidR="00F9674A">
        <w:rPr>
          <w:lang w:val="en-GB"/>
        </w:rPr>
        <w:t>assessment area</w:t>
      </w:r>
      <w:r w:rsidRPr="003F3677">
        <w:rPr>
          <w:lang w:val="en-GB"/>
        </w:rPr>
        <w:t xml:space="preserve">(s) and wider landscape), showing where the HCV extends into the wider landscape. Draft maps must be clearly </w:t>
      </w:r>
      <w:r w:rsidR="001019B8" w:rsidRPr="003F3677">
        <w:rPr>
          <w:lang w:val="en-GB"/>
        </w:rPr>
        <w:t>labelled.</w:t>
      </w:r>
    </w:p>
    <w:p w14:paraId="31C71F1A" w14:textId="77777777" w:rsidR="006F30F1" w:rsidRPr="00314F7D" w:rsidRDefault="000C6966" w:rsidP="006C07F8">
      <w:pPr>
        <w:pStyle w:val="Heading3"/>
        <w:numPr>
          <w:ilvl w:val="0"/>
          <w:numId w:val="17"/>
        </w:numPr>
        <w:ind w:left="426"/>
        <w:rPr>
          <w:lang w:val="en-GB"/>
        </w:rPr>
      </w:pPr>
      <w:bookmarkStart w:id="223" w:name="_Toc127202365"/>
      <w:bookmarkStart w:id="224" w:name="_Toc127874386"/>
      <w:bookmarkStart w:id="225" w:name="_Toc127918168"/>
      <w:bookmarkStart w:id="226" w:name="_Toc127967449"/>
      <w:r w:rsidRPr="00314F7D">
        <w:rPr>
          <w:lang w:val="en-GB"/>
        </w:rPr>
        <w:lastRenderedPageBreak/>
        <w:t>HCV 2: Large landscapes</w:t>
      </w:r>
      <w:bookmarkEnd w:id="223"/>
      <w:bookmarkEnd w:id="224"/>
      <w:bookmarkEnd w:id="225"/>
      <w:bookmarkEnd w:id="226"/>
      <w:r w:rsidRPr="00314F7D">
        <w:rPr>
          <w:lang w:val="en-GB"/>
        </w:rPr>
        <w:t xml:space="preserve"> </w:t>
      </w:r>
    </w:p>
    <w:p w14:paraId="4C979843" w14:textId="2880708E" w:rsidR="001F09B4" w:rsidRPr="001F09B4" w:rsidRDefault="001F09B4" w:rsidP="006C07F8">
      <w:pPr>
        <w:pStyle w:val="ListParagraph"/>
        <w:numPr>
          <w:ilvl w:val="0"/>
          <w:numId w:val="23"/>
        </w:numPr>
        <w:rPr>
          <w:lang w:val="en-GB"/>
        </w:rPr>
      </w:pPr>
      <w:r w:rsidRPr="001F09B4">
        <w:rPr>
          <w:lang w:val="en-GB"/>
        </w:rPr>
        <w:t>A clear decision on presence, potential presence or absence of all HCV 2 attributes</w:t>
      </w:r>
      <w:r w:rsidR="00515220">
        <w:rPr>
          <w:lang w:val="en-GB"/>
        </w:rPr>
        <w:t xml:space="preserve"> (see CG/NI on the qualification of HCV2)</w:t>
      </w:r>
      <w:r w:rsidRPr="001F09B4">
        <w:rPr>
          <w:lang w:val="en-GB"/>
        </w:rPr>
        <w:t>, supported by evidence (i.e. literature review, fieldwork results, consultation)</w:t>
      </w:r>
    </w:p>
    <w:p w14:paraId="323A1685" w14:textId="77777777" w:rsidR="00CB46EE" w:rsidRPr="00CB46EE" w:rsidRDefault="00CB46EE" w:rsidP="006C07F8">
      <w:pPr>
        <w:pStyle w:val="ListParagraph"/>
        <w:numPr>
          <w:ilvl w:val="0"/>
          <w:numId w:val="23"/>
        </w:numPr>
        <w:rPr>
          <w:lang w:val="en-GB"/>
        </w:rPr>
      </w:pPr>
      <w:r w:rsidRPr="00CB46EE">
        <w:rPr>
          <w:lang w:val="en-GB"/>
        </w:rPr>
        <w:t>If a value is deemed potentially present, evidence is weak or results are uncertain there is:</w:t>
      </w:r>
    </w:p>
    <w:p w14:paraId="797EBE5C" w14:textId="77777777" w:rsidR="00CB46EE" w:rsidRPr="00CB46EE" w:rsidRDefault="00CB46EE" w:rsidP="006C07F8">
      <w:pPr>
        <w:pStyle w:val="ListParagraph"/>
        <w:numPr>
          <w:ilvl w:val="1"/>
          <w:numId w:val="23"/>
        </w:numPr>
        <w:rPr>
          <w:lang w:val="en-GB"/>
        </w:rPr>
      </w:pPr>
      <w:r w:rsidRPr="00CB46EE">
        <w:rPr>
          <w:lang w:val="en-GB"/>
        </w:rPr>
        <w:t>a description on how the precautionary approach has been used, or</w:t>
      </w:r>
    </w:p>
    <w:p w14:paraId="0E59CBA8" w14:textId="77777777" w:rsidR="00CB46EE" w:rsidRPr="00CB46EE" w:rsidRDefault="00CB46EE" w:rsidP="006C07F8">
      <w:pPr>
        <w:pStyle w:val="ListParagraph"/>
        <w:numPr>
          <w:ilvl w:val="1"/>
          <w:numId w:val="23"/>
        </w:numPr>
        <w:rPr>
          <w:lang w:val="en-GB"/>
        </w:rPr>
      </w:pPr>
      <w:r w:rsidRPr="00CB46EE">
        <w:rPr>
          <w:lang w:val="en-GB"/>
        </w:rPr>
        <w:t xml:space="preserve">a detailed outline of what needs to be done to identify the HCV for certain (this may be better presented in the management and monitoring section) </w:t>
      </w:r>
    </w:p>
    <w:p w14:paraId="554414B0" w14:textId="157A9D7D" w:rsidR="001F09B4" w:rsidRDefault="001F09B4" w:rsidP="006C07F8">
      <w:pPr>
        <w:pStyle w:val="ListParagraph"/>
        <w:numPr>
          <w:ilvl w:val="0"/>
          <w:numId w:val="23"/>
        </w:numPr>
        <w:rPr>
          <w:lang w:val="en-GB"/>
        </w:rPr>
      </w:pPr>
      <w:r w:rsidRPr="001F09B4">
        <w:rPr>
          <w:lang w:val="en-GB"/>
        </w:rPr>
        <w:t>HCV 2 Map for the entire AOI (</w:t>
      </w:r>
      <w:r w:rsidR="00F9674A">
        <w:rPr>
          <w:lang w:val="en-GB"/>
        </w:rPr>
        <w:t>assessment area</w:t>
      </w:r>
      <w:r w:rsidRPr="001F09B4">
        <w:rPr>
          <w:lang w:val="en-GB"/>
        </w:rPr>
        <w:t>(s) and wider landscape) showing where the HCV extends into the wider landscape or where the AOI may provide buffering or connectivity for HCVs present in the region. Draft maps must be clearly labelled</w:t>
      </w:r>
      <w:r w:rsidR="00515220">
        <w:rPr>
          <w:lang w:val="en-GB"/>
        </w:rPr>
        <w:t>.</w:t>
      </w:r>
    </w:p>
    <w:p w14:paraId="3F00EEE1" w14:textId="77777777" w:rsidR="006F30F1" w:rsidRPr="00314F7D" w:rsidRDefault="000C6966" w:rsidP="006C07F8">
      <w:pPr>
        <w:pStyle w:val="Heading3"/>
        <w:numPr>
          <w:ilvl w:val="0"/>
          <w:numId w:val="17"/>
        </w:numPr>
        <w:ind w:left="426"/>
        <w:rPr>
          <w:lang w:val="en-GB"/>
        </w:rPr>
      </w:pPr>
      <w:bookmarkStart w:id="227" w:name="_Toc127202366"/>
      <w:bookmarkStart w:id="228" w:name="_Toc127874387"/>
      <w:bookmarkStart w:id="229" w:name="_Toc127918169"/>
      <w:bookmarkStart w:id="230" w:name="_Toc127967450"/>
      <w:r w:rsidRPr="00314F7D">
        <w:rPr>
          <w:lang w:val="en-GB"/>
        </w:rPr>
        <w:t>HCV 3: Rare ecosystems</w:t>
      </w:r>
      <w:bookmarkEnd w:id="227"/>
      <w:bookmarkEnd w:id="228"/>
      <w:bookmarkEnd w:id="229"/>
      <w:bookmarkEnd w:id="230"/>
      <w:r w:rsidRPr="00314F7D">
        <w:rPr>
          <w:lang w:val="en-GB"/>
        </w:rPr>
        <w:t xml:space="preserve"> </w:t>
      </w:r>
    </w:p>
    <w:p w14:paraId="61D7169B" w14:textId="5CC24960" w:rsidR="00CE0A03" w:rsidRPr="00CE0A03" w:rsidRDefault="00CE0A03" w:rsidP="006C07F8">
      <w:pPr>
        <w:pStyle w:val="ListParagraph"/>
        <w:numPr>
          <w:ilvl w:val="0"/>
          <w:numId w:val="24"/>
        </w:numPr>
        <w:rPr>
          <w:lang w:val="en-GB"/>
        </w:rPr>
      </w:pPr>
      <w:r w:rsidRPr="00CE0A03">
        <w:rPr>
          <w:lang w:val="en-GB"/>
        </w:rPr>
        <w:t>A clear decision on presence, potential presence or absence of all HCV 3 attributes</w:t>
      </w:r>
      <w:r w:rsidR="00515220">
        <w:rPr>
          <w:lang w:val="en-GB"/>
        </w:rPr>
        <w:t xml:space="preserve"> (see CG/NI on the qualification of HCV3)</w:t>
      </w:r>
      <w:r w:rsidRPr="00CE0A03">
        <w:rPr>
          <w:lang w:val="en-GB"/>
        </w:rPr>
        <w:t>, supported by evidence (i.e. literature review, fieldwork results, consultation)</w:t>
      </w:r>
    </w:p>
    <w:p w14:paraId="1FB0980F" w14:textId="77777777" w:rsidR="00CB46EE" w:rsidRPr="00CB46EE" w:rsidRDefault="00CB46EE" w:rsidP="006C07F8">
      <w:pPr>
        <w:pStyle w:val="ListParagraph"/>
        <w:numPr>
          <w:ilvl w:val="0"/>
          <w:numId w:val="24"/>
        </w:numPr>
        <w:rPr>
          <w:lang w:val="en-GB"/>
        </w:rPr>
      </w:pPr>
      <w:r w:rsidRPr="00CB46EE">
        <w:rPr>
          <w:lang w:val="en-GB"/>
        </w:rPr>
        <w:t>If a value is deemed potentially present, evidence is weak or results are uncertain there is:</w:t>
      </w:r>
    </w:p>
    <w:p w14:paraId="54C641A1" w14:textId="77777777" w:rsidR="00CB46EE" w:rsidRPr="00CB46EE" w:rsidRDefault="00CB46EE" w:rsidP="006C07F8">
      <w:pPr>
        <w:pStyle w:val="ListParagraph"/>
        <w:numPr>
          <w:ilvl w:val="1"/>
          <w:numId w:val="24"/>
        </w:numPr>
        <w:rPr>
          <w:lang w:val="en-GB"/>
        </w:rPr>
      </w:pPr>
      <w:r w:rsidRPr="00CB46EE">
        <w:rPr>
          <w:lang w:val="en-GB"/>
        </w:rPr>
        <w:t>a description on how the precautionary approach has been used, or</w:t>
      </w:r>
    </w:p>
    <w:p w14:paraId="54D09095" w14:textId="77777777" w:rsidR="00CB46EE" w:rsidRPr="00CB46EE" w:rsidRDefault="00CB46EE" w:rsidP="006C07F8">
      <w:pPr>
        <w:pStyle w:val="ListParagraph"/>
        <w:numPr>
          <w:ilvl w:val="1"/>
          <w:numId w:val="24"/>
        </w:numPr>
        <w:rPr>
          <w:lang w:val="en-GB"/>
        </w:rPr>
      </w:pPr>
      <w:r w:rsidRPr="00CB46EE">
        <w:rPr>
          <w:lang w:val="en-GB"/>
        </w:rPr>
        <w:t xml:space="preserve">a detailed outline of what needs to be done to identify the HCV for certain (this may be better presented in the management and monitoring section) </w:t>
      </w:r>
    </w:p>
    <w:p w14:paraId="0CD3541D" w14:textId="2EADCFC4" w:rsidR="00CE0A03" w:rsidRPr="00CE0A03" w:rsidRDefault="00CE0A03" w:rsidP="006C07F8">
      <w:pPr>
        <w:pStyle w:val="ListParagraph"/>
        <w:numPr>
          <w:ilvl w:val="0"/>
          <w:numId w:val="24"/>
        </w:numPr>
        <w:rPr>
          <w:lang w:val="en-GB"/>
        </w:rPr>
      </w:pPr>
      <w:r w:rsidRPr="00CE0A03">
        <w:rPr>
          <w:lang w:val="en-GB"/>
        </w:rPr>
        <w:t>HCV 3 Map for the entire AOI (</w:t>
      </w:r>
      <w:r w:rsidR="00F9674A">
        <w:rPr>
          <w:lang w:val="en-GB"/>
        </w:rPr>
        <w:t>assessment area</w:t>
      </w:r>
      <w:r w:rsidRPr="00CE0A03">
        <w:rPr>
          <w:lang w:val="en-GB"/>
        </w:rPr>
        <w:t xml:space="preserve">(s) and wider landscape), showing where the HCV extends into the wider landscape. Draft maps must be clearly </w:t>
      </w:r>
      <w:r w:rsidR="001019B8" w:rsidRPr="00CE0A03">
        <w:rPr>
          <w:lang w:val="en-GB"/>
        </w:rPr>
        <w:t>labelled.</w:t>
      </w:r>
    </w:p>
    <w:p w14:paraId="21D8FDB0" w14:textId="77777777" w:rsidR="006F30F1" w:rsidRPr="00314F7D" w:rsidRDefault="000C6966" w:rsidP="006C07F8">
      <w:pPr>
        <w:pStyle w:val="Heading3"/>
        <w:numPr>
          <w:ilvl w:val="0"/>
          <w:numId w:val="17"/>
        </w:numPr>
        <w:ind w:left="426"/>
        <w:rPr>
          <w:lang w:val="en-GB"/>
        </w:rPr>
      </w:pPr>
      <w:bookmarkStart w:id="231" w:name="_Toc127202367"/>
      <w:bookmarkStart w:id="232" w:name="_Toc127874388"/>
      <w:bookmarkStart w:id="233" w:name="_Toc127918170"/>
      <w:bookmarkStart w:id="234" w:name="_Toc127967451"/>
      <w:r w:rsidRPr="00314F7D">
        <w:rPr>
          <w:lang w:val="en-GB"/>
        </w:rPr>
        <w:t>HCV 4: Ecosystem services in critical situations</w:t>
      </w:r>
      <w:bookmarkEnd w:id="231"/>
      <w:bookmarkEnd w:id="232"/>
      <w:bookmarkEnd w:id="233"/>
      <w:bookmarkEnd w:id="234"/>
      <w:r w:rsidRPr="00314F7D">
        <w:rPr>
          <w:lang w:val="en-GB"/>
        </w:rPr>
        <w:t xml:space="preserve"> </w:t>
      </w:r>
    </w:p>
    <w:p w14:paraId="0E9404DE" w14:textId="0712C67F" w:rsidR="00BD25A2" w:rsidRPr="00CB46EE" w:rsidRDefault="00BD25A2" w:rsidP="006C07F8">
      <w:pPr>
        <w:pStyle w:val="ListParagraph"/>
        <w:numPr>
          <w:ilvl w:val="0"/>
          <w:numId w:val="25"/>
        </w:numPr>
        <w:rPr>
          <w:lang w:val="en-GB"/>
        </w:rPr>
      </w:pPr>
      <w:r w:rsidRPr="00CB46EE">
        <w:rPr>
          <w:lang w:val="en-GB"/>
        </w:rPr>
        <w:t>A clear decision on presence, potential presence or absence of all HCV 4 attributes</w:t>
      </w:r>
      <w:r w:rsidR="00515220">
        <w:rPr>
          <w:lang w:val="en-GB"/>
        </w:rPr>
        <w:t xml:space="preserve"> (see CG/NI on the qualification of HCV4)</w:t>
      </w:r>
      <w:r w:rsidRPr="00CB46EE">
        <w:rPr>
          <w:lang w:val="en-GB"/>
        </w:rPr>
        <w:t xml:space="preserve">, supported by evidence (i.e. literature review, fieldwork results including participatory mapping, consultation) </w:t>
      </w:r>
    </w:p>
    <w:p w14:paraId="5F8B7B09" w14:textId="1CE4EAD9" w:rsidR="00BD25A2" w:rsidRPr="00CB46EE" w:rsidRDefault="00BD25A2" w:rsidP="006C07F8">
      <w:pPr>
        <w:pStyle w:val="ListParagraph"/>
        <w:numPr>
          <w:ilvl w:val="0"/>
          <w:numId w:val="25"/>
        </w:numPr>
        <w:rPr>
          <w:lang w:val="en-GB"/>
        </w:rPr>
      </w:pPr>
      <w:r w:rsidRPr="00CB46EE">
        <w:rPr>
          <w:lang w:val="en-GB"/>
        </w:rPr>
        <w:lastRenderedPageBreak/>
        <w:t>If a value is deemed potentially present, evidence is weak or results are uncertain there is:</w:t>
      </w:r>
    </w:p>
    <w:p w14:paraId="04FBDF91" w14:textId="0774DF35" w:rsidR="00BD25A2" w:rsidRPr="00CB46EE" w:rsidRDefault="00BD25A2" w:rsidP="006C07F8">
      <w:pPr>
        <w:pStyle w:val="ListParagraph"/>
        <w:numPr>
          <w:ilvl w:val="1"/>
          <w:numId w:val="25"/>
        </w:numPr>
        <w:rPr>
          <w:lang w:val="en-GB"/>
        </w:rPr>
      </w:pPr>
      <w:r w:rsidRPr="00CB46EE">
        <w:rPr>
          <w:lang w:val="en-GB"/>
        </w:rPr>
        <w:t>a description on how the precautionary approach has been used, or</w:t>
      </w:r>
    </w:p>
    <w:p w14:paraId="4DBC623E" w14:textId="29A3B84A" w:rsidR="00BD25A2" w:rsidRPr="00CB46EE" w:rsidRDefault="00BD25A2" w:rsidP="006C07F8">
      <w:pPr>
        <w:pStyle w:val="ListParagraph"/>
        <w:numPr>
          <w:ilvl w:val="1"/>
          <w:numId w:val="25"/>
        </w:numPr>
        <w:rPr>
          <w:lang w:val="en-GB"/>
        </w:rPr>
      </w:pPr>
      <w:r w:rsidRPr="00CB46EE">
        <w:rPr>
          <w:lang w:val="en-GB"/>
        </w:rPr>
        <w:t xml:space="preserve">a detailed outline of what needs to be done to identify the HCV for certain (this may be better presented in the management and monitoring section) </w:t>
      </w:r>
    </w:p>
    <w:p w14:paraId="59A51539" w14:textId="040C214B" w:rsidR="006F30F1" w:rsidRPr="00314F7D" w:rsidRDefault="00BD25A2" w:rsidP="006C07F8">
      <w:pPr>
        <w:pStyle w:val="ListParagraph"/>
        <w:numPr>
          <w:ilvl w:val="0"/>
          <w:numId w:val="25"/>
        </w:numPr>
        <w:rPr>
          <w:lang w:val="en-GB"/>
        </w:rPr>
      </w:pPr>
      <w:r w:rsidRPr="00917549">
        <w:rPr>
          <w:lang w:val="en-GB"/>
        </w:rPr>
        <w:t>HCV 4 Map for the entire AOI (</w:t>
      </w:r>
      <w:r w:rsidR="00F9674A">
        <w:rPr>
          <w:lang w:val="en-GB"/>
        </w:rPr>
        <w:t>assessment area</w:t>
      </w:r>
      <w:r w:rsidRPr="00917549">
        <w:rPr>
          <w:lang w:val="en-GB"/>
        </w:rPr>
        <w:t xml:space="preserve">(s) and wider landscape), where the HCV extends into the wider landscape. Draft maps must be clearly </w:t>
      </w:r>
      <w:r w:rsidR="001019B8" w:rsidRPr="00917549">
        <w:rPr>
          <w:lang w:val="en-GB"/>
        </w:rPr>
        <w:t>labelled.</w:t>
      </w:r>
    </w:p>
    <w:p w14:paraId="2D2C1E46" w14:textId="709BB78B" w:rsidR="006F30F1" w:rsidRPr="00314F7D" w:rsidRDefault="000C6966" w:rsidP="006C07F8">
      <w:pPr>
        <w:pStyle w:val="Heading3"/>
        <w:numPr>
          <w:ilvl w:val="0"/>
          <w:numId w:val="7"/>
        </w:numPr>
        <w:ind w:left="426"/>
        <w:rPr>
          <w:lang w:val="en-GB"/>
        </w:rPr>
      </w:pPr>
      <w:bookmarkStart w:id="235" w:name="_Toc127874389"/>
      <w:bookmarkStart w:id="236" w:name="_Toc127918171"/>
      <w:bookmarkStart w:id="237" w:name="_Toc127967452"/>
      <w:bookmarkStart w:id="238" w:name="_Toc101948756"/>
      <w:bookmarkStart w:id="239" w:name="_Toc127202368"/>
      <w:r w:rsidRPr="00314F7D">
        <w:rPr>
          <w:lang w:val="en-GB"/>
        </w:rPr>
        <w:t>Peat</w:t>
      </w:r>
      <w:bookmarkEnd w:id="235"/>
      <w:bookmarkEnd w:id="236"/>
      <w:bookmarkEnd w:id="237"/>
      <w:r w:rsidR="11890361" w:rsidRPr="00314F7D">
        <w:rPr>
          <w:lang w:val="en-GB"/>
        </w:rPr>
        <w:t xml:space="preserve"> </w:t>
      </w:r>
      <w:bookmarkEnd w:id="238"/>
      <w:bookmarkEnd w:id="239"/>
    </w:p>
    <w:p w14:paraId="444FB0B7" w14:textId="426E6B2A" w:rsidR="3597933D" w:rsidRDefault="004625EB" w:rsidP="13E885DE">
      <w:pPr>
        <w:rPr>
          <w:lang w:val="en-GB"/>
        </w:rPr>
      </w:pPr>
      <w:r>
        <w:rPr>
          <w:lang w:val="en-GB"/>
        </w:rPr>
        <w:t>P</w:t>
      </w:r>
      <w:r w:rsidR="3597933D" w:rsidRPr="13E885DE">
        <w:rPr>
          <w:lang w:val="en-GB"/>
        </w:rPr>
        <w:t xml:space="preserve">rovide the background information whether there </w:t>
      </w:r>
      <w:r w:rsidR="6E0377EB" w:rsidRPr="52D40639">
        <w:rPr>
          <w:lang w:val="en-GB"/>
        </w:rPr>
        <w:t>is</w:t>
      </w:r>
      <w:r w:rsidR="3597933D" w:rsidRPr="52D40639">
        <w:rPr>
          <w:lang w:val="en-GB"/>
        </w:rPr>
        <w:t xml:space="preserve"> </w:t>
      </w:r>
      <w:r w:rsidR="6E0377EB" w:rsidRPr="52D40639">
        <w:rPr>
          <w:lang w:val="en-GB"/>
        </w:rPr>
        <w:t>a</w:t>
      </w:r>
      <w:r w:rsidR="3597933D" w:rsidRPr="13E885DE">
        <w:rPr>
          <w:lang w:val="en-GB"/>
        </w:rPr>
        <w:t xml:space="preserve"> soil </w:t>
      </w:r>
      <w:r w:rsidR="3597933D" w:rsidRPr="52D40639">
        <w:rPr>
          <w:lang w:val="en-GB"/>
        </w:rPr>
        <w:t>stud</w:t>
      </w:r>
      <w:r w:rsidR="61BF39F6" w:rsidRPr="52D40639">
        <w:rPr>
          <w:lang w:val="en-GB"/>
        </w:rPr>
        <w:t>y</w:t>
      </w:r>
      <w:r w:rsidR="3597933D" w:rsidRPr="38458DFC">
        <w:rPr>
          <w:lang w:val="en-GB"/>
        </w:rPr>
        <w:t xml:space="preserve"> available or not.</w:t>
      </w:r>
    </w:p>
    <w:p w14:paraId="375762CE" w14:textId="380CE049" w:rsidR="3597933D" w:rsidRDefault="3597933D" w:rsidP="38458DFC">
      <w:pPr>
        <w:rPr>
          <w:lang w:val="en-GB"/>
        </w:rPr>
      </w:pPr>
      <w:r w:rsidRPr="373B335D">
        <w:rPr>
          <w:lang w:val="en-GB"/>
        </w:rPr>
        <w:t xml:space="preserve">Where soil studies are available, the assessor shall present the soil map </w:t>
      </w:r>
      <w:r w:rsidR="13FF1D8A" w:rsidRPr="6BA4EDFC">
        <w:rPr>
          <w:lang w:val="en-GB"/>
        </w:rPr>
        <w:t>and</w:t>
      </w:r>
      <w:r w:rsidR="25B8FF3B" w:rsidRPr="6BA4EDFC">
        <w:rPr>
          <w:lang w:val="en-GB"/>
        </w:rPr>
        <w:t xml:space="preserve"> </w:t>
      </w:r>
      <w:r w:rsidRPr="373B335D">
        <w:rPr>
          <w:lang w:val="en-GB"/>
        </w:rPr>
        <w:t xml:space="preserve">highlighting the various soil type/association </w:t>
      </w:r>
      <w:r w:rsidR="79A2EA59" w:rsidRPr="780A4128">
        <w:rPr>
          <w:lang w:val="en-GB"/>
        </w:rPr>
        <w:t xml:space="preserve">categorising them into </w:t>
      </w:r>
      <w:r w:rsidR="79A2EA59" w:rsidRPr="7D745B66">
        <w:rPr>
          <w:lang w:val="en-GB"/>
        </w:rPr>
        <w:t>Organic</w:t>
      </w:r>
      <w:r w:rsidR="33FBA515" w:rsidRPr="0B5888E2">
        <w:rPr>
          <w:lang w:val="en-GB"/>
        </w:rPr>
        <w:t xml:space="preserve"> soil</w:t>
      </w:r>
      <w:r w:rsidR="79A2EA59" w:rsidRPr="7D745B66">
        <w:rPr>
          <w:lang w:val="en-GB"/>
        </w:rPr>
        <w:t xml:space="preserve">/histosols (including Peat), and Mineral soil. </w:t>
      </w:r>
      <w:r w:rsidR="65364357" w:rsidRPr="0CA7F715">
        <w:rPr>
          <w:lang w:val="en-GB"/>
        </w:rPr>
        <w:t>This section must i</w:t>
      </w:r>
      <w:r w:rsidR="1A13FF63" w:rsidRPr="0CA7F715">
        <w:rPr>
          <w:lang w:val="en-GB"/>
        </w:rPr>
        <w:t>nclude</w:t>
      </w:r>
      <w:r w:rsidR="1A13FF63" w:rsidRPr="67FAAE26">
        <w:rPr>
          <w:lang w:val="en-GB"/>
        </w:rPr>
        <w:t xml:space="preserve"> description of each soil type.</w:t>
      </w:r>
      <w:r w:rsidR="79A2EA59" w:rsidRPr="67FAAE26">
        <w:rPr>
          <w:lang w:val="en-GB"/>
        </w:rPr>
        <w:t xml:space="preserve"> </w:t>
      </w:r>
      <w:r w:rsidR="5BB55454" w:rsidRPr="10E495A1">
        <w:rPr>
          <w:lang w:val="en-GB"/>
        </w:rPr>
        <w:t>Any discrepanc</w:t>
      </w:r>
      <w:r w:rsidR="22BEFE5B" w:rsidRPr="10E495A1">
        <w:rPr>
          <w:lang w:val="en-GB"/>
        </w:rPr>
        <w:t>y</w:t>
      </w:r>
      <w:r w:rsidR="5BB55454" w:rsidRPr="10E495A1">
        <w:rPr>
          <w:lang w:val="en-GB"/>
        </w:rPr>
        <w:t xml:space="preserve"> </w:t>
      </w:r>
      <w:r w:rsidR="09144E4B" w:rsidRPr="10E495A1">
        <w:rPr>
          <w:lang w:val="en-GB"/>
        </w:rPr>
        <w:t>regarding the extent of organic soil (including peat)</w:t>
      </w:r>
      <w:r w:rsidR="5BB55454" w:rsidRPr="4B8823DD">
        <w:rPr>
          <w:lang w:val="en-GB"/>
        </w:rPr>
        <w:t xml:space="preserve"> between the soil study and information </w:t>
      </w:r>
      <w:r w:rsidR="5BB55454" w:rsidRPr="4B720037">
        <w:rPr>
          <w:lang w:val="en-GB"/>
        </w:rPr>
        <w:t xml:space="preserve">from publicly available secondary data sources must be explained and justified with </w:t>
      </w:r>
      <w:r w:rsidR="5BB55454" w:rsidRPr="10E495A1">
        <w:rPr>
          <w:lang w:val="en-GB"/>
        </w:rPr>
        <w:t xml:space="preserve">evidence </w:t>
      </w:r>
      <w:r w:rsidR="6088C577" w:rsidRPr="697F7BA7">
        <w:rPr>
          <w:lang w:val="en-GB"/>
        </w:rPr>
        <w:t>collected by the assessor.</w:t>
      </w:r>
      <w:r w:rsidR="5BB55454" w:rsidRPr="697F7BA7">
        <w:rPr>
          <w:lang w:val="en-GB"/>
        </w:rPr>
        <w:t xml:space="preserve"> </w:t>
      </w:r>
    </w:p>
    <w:p w14:paraId="6AEE7825" w14:textId="122388DB" w:rsidR="79A2EA59" w:rsidRDefault="79A2EA59" w:rsidP="7D745B66">
      <w:pPr>
        <w:rPr>
          <w:lang w:val="en-GB"/>
        </w:rPr>
      </w:pPr>
      <w:r w:rsidRPr="6BA4EDFC">
        <w:rPr>
          <w:lang w:val="en-GB"/>
        </w:rPr>
        <w:t xml:space="preserve">Where soil </w:t>
      </w:r>
      <w:r w:rsidR="0C2FA9B0" w:rsidRPr="26BC7C72">
        <w:rPr>
          <w:lang w:val="en-GB"/>
        </w:rPr>
        <w:t xml:space="preserve">or peat </w:t>
      </w:r>
      <w:r w:rsidRPr="6BA4EDFC">
        <w:rPr>
          <w:lang w:val="en-GB"/>
        </w:rPr>
        <w:t xml:space="preserve">studies are not available, the assessor must </w:t>
      </w:r>
      <w:r w:rsidR="50ECC130" w:rsidRPr="67FAAE26">
        <w:rPr>
          <w:lang w:val="en-GB"/>
        </w:rPr>
        <w:t xml:space="preserve">use the best </w:t>
      </w:r>
      <w:r w:rsidR="123B0097" w:rsidRPr="3C253C2C">
        <w:rPr>
          <w:lang w:val="en-GB"/>
        </w:rPr>
        <w:t xml:space="preserve">publicly </w:t>
      </w:r>
      <w:r w:rsidR="50ECC130" w:rsidRPr="67FAAE26">
        <w:rPr>
          <w:lang w:val="en-GB"/>
        </w:rPr>
        <w:t xml:space="preserve">available </w:t>
      </w:r>
      <w:r w:rsidR="50ECC130" w:rsidRPr="3C253C2C">
        <w:rPr>
          <w:lang w:val="en-GB"/>
        </w:rPr>
        <w:t>secondary data/information</w:t>
      </w:r>
      <w:r w:rsidR="2D899672" w:rsidRPr="26BC7C72">
        <w:rPr>
          <w:lang w:val="en-GB"/>
        </w:rPr>
        <w:t>, present</w:t>
      </w:r>
      <w:r w:rsidR="5E14AADC" w:rsidRPr="3C253C2C">
        <w:rPr>
          <w:lang w:val="en-GB"/>
        </w:rPr>
        <w:t xml:space="preserve"> the </w:t>
      </w:r>
      <w:r w:rsidR="2D899672" w:rsidRPr="26BC7C72">
        <w:rPr>
          <w:lang w:val="en-GB"/>
        </w:rPr>
        <w:t xml:space="preserve">soil and/or peat map </w:t>
      </w:r>
      <w:r w:rsidR="72297ECB" w:rsidRPr="26BC7C72">
        <w:rPr>
          <w:lang w:val="en-GB"/>
        </w:rPr>
        <w:t>referencing to</w:t>
      </w:r>
      <w:r w:rsidR="2D899672" w:rsidRPr="26BC7C72">
        <w:rPr>
          <w:lang w:val="en-GB"/>
        </w:rPr>
        <w:t xml:space="preserve"> the secondary </w:t>
      </w:r>
      <w:r w:rsidR="08B440EF" w:rsidRPr="26BC7C72">
        <w:rPr>
          <w:lang w:val="en-GB"/>
        </w:rPr>
        <w:t>data</w:t>
      </w:r>
      <w:r w:rsidR="6E0AFBCD" w:rsidRPr="3C253C2C">
        <w:rPr>
          <w:lang w:val="en-GB"/>
        </w:rPr>
        <w:t xml:space="preserve"> source</w:t>
      </w:r>
      <w:r w:rsidR="6E0AFBCD" w:rsidRPr="26BC7C72">
        <w:rPr>
          <w:lang w:val="en-GB"/>
        </w:rPr>
        <w:t>.</w:t>
      </w:r>
      <w:r w:rsidR="6E0AFBCD" w:rsidRPr="3C253C2C">
        <w:rPr>
          <w:lang w:val="en-GB"/>
        </w:rPr>
        <w:t xml:space="preserve"> A recommendation </w:t>
      </w:r>
      <w:r w:rsidR="6BBFB83C" w:rsidRPr="26BC7C72">
        <w:rPr>
          <w:lang w:val="en-GB"/>
        </w:rPr>
        <w:t xml:space="preserve">for the Organisation </w:t>
      </w:r>
      <w:r w:rsidR="6E0AFBCD" w:rsidRPr="3C253C2C">
        <w:rPr>
          <w:lang w:val="en-GB"/>
        </w:rPr>
        <w:t xml:space="preserve">to conduct soil study </w:t>
      </w:r>
      <w:r w:rsidR="30553ACA" w:rsidRPr="26BC7C72">
        <w:rPr>
          <w:lang w:val="en-GB"/>
        </w:rPr>
        <w:t>must be given.</w:t>
      </w:r>
      <w:r w:rsidR="5E14AADC" w:rsidRPr="3C253C2C">
        <w:rPr>
          <w:lang w:val="en-GB"/>
        </w:rPr>
        <w:t xml:space="preserve"> </w:t>
      </w:r>
    </w:p>
    <w:p w14:paraId="0979ACD8" w14:textId="794F53F9" w:rsidR="281F52B8" w:rsidRDefault="41244559" w:rsidP="3C98C277">
      <w:pPr>
        <w:rPr>
          <w:lang w:val="en-GB"/>
        </w:rPr>
      </w:pPr>
      <w:r w:rsidRPr="3C98C277">
        <w:rPr>
          <w:lang w:val="en-GB"/>
        </w:rPr>
        <w:t xml:space="preserve">In absence of </w:t>
      </w:r>
      <w:r w:rsidR="647F0B53" w:rsidRPr="3C98C277">
        <w:rPr>
          <w:lang w:val="en-GB"/>
        </w:rPr>
        <w:t xml:space="preserve">soil/peat study and </w:t>
      </w:r>
      <w:r w:rsidRPr="3C98C277">
        <w:rPr>
          <w:lang w:val="en-GB"/>
        </w:rPr>
        <w:t>secondary data source</w:t>
      </w:r>
      <w:r w:rsidR="6DAE1541" w:rsidRPr="3C98C277">
        <w:rPr>
          <w:lang w:val="en-GB"/>
        </w:rPr>
        <w:t>s</w:t>
      </w:r>
      <w:r w:rsidRPr="3C98C277">
        <w:rPr>
          <w:lang w:val="en-GB"/>
        </w:rPr>
        <w:t xml:space="preserve">, the assessor must ensure that data is available </w:t>
      </w:r>
      <w:r w:rsidR="2D9A4DF0" w:rsidRPr="3C98C277">
        <w:rPr>
          <w:lang w:val="en-GB"/>
        </w:rPr>
        <w:t>prior to the submission of the assessment report for evaluation by HCVN</w:t>
      </w:r>
      <w:r w:rsidR="2C51EB06" w:rsidRPr="2BF9A413">
        <w:rPr>
          <w:lang w:val="en-GB"/>
        </w:rPr>
        <w:t xml:space="preserve">, </w:t>
      </w:r>
      <w:r w:rsidR="0B4FC010" w:rsidRPr="2BF9A413">
        <w:rPr>
          <w:lang w:val="en-GB"/>
        </w:rPr>
        <w:t>i.e.,</w:t>
      </w:r>
      <w:r w:rsidR="350BDEC6" w:rsidRPr="2BF9A413">
        <w:rPr>
          <w:lang w:val="en-GB"/>
        </w:rPr>
        <w:t xml:space="preserve"> by</w:t>
      </w:r>
      <w:r w:rsidR="281F52B8" w:rsidRPr="3C98C277">
        <w:rPr>
          <w:lang w:val="en-GB"/>
        </w:rPr>
        <w:t xml:space="preserve"> conveying to the Organisation to complete soil study</w:t>
      </w:r>
      <w:r w:rsidR="0BE3F42B" w:rsidRPr="3C98C277">
        <w:rPr>
          <w:lang w:val="en-GB"/>
        </w:rPr>
        <w:t>, or the asses</w:t>
      </w:r>
      <w:r w:rsidR="229689CC" w:rsidRPr="3C98C277">
        <w:rPr>
          <w:lang w:val="en-GB"/>
        </w:rPr>
        <w:t>s</w:t>
      </w:r>
      <w:r w:rsidR="0BE3F42B" w:rsidRPr="3C98C277">
        <w:rPr>
          <w:lang w:val="en-GB"/>
        </w:rPr>
        <w:t xml:space="preserve">ment team conduct </w:t>
      </w:r>
      <w:r w:rsidR="1CEDDAE8" w:rsidRPr="3C98C277">
        <w:rPr>
          <w:lang w:val="en-GB"/>
        </w:rPr>
        <w:t>soil/</w:t>
      </w:r>
      <w:r w:rsidR="78FCE4BD" w:rsidRPr="3C98C277">
        <w:rPr>
          <w:lang w:val="en-GB"/>
        </w:rPr>
        <w:t xml:space="preserve">peat </w:t>
      </w:r>
      <w:r w:rsidR="0BE3F42B" w:rsidRPr="3C98C277">
        <w:rPr>
          <w:lang w:val="en-GB"/>
        </w:rPr>
        <w:t>s</w:t>
      </w:r>
      <w:r w:rsidR="441D00E8" w:rsidRPr="3C98C277">
        <w:rPr>
          <w:lang w:val="en-GB"/>
        </w:rPr>
        <w:t>urvey</w:t>
      </w:r>
      <w:r w:rsidR="3B49EAEB" w:rsidRPr="3C98C277">
        <w:rPr>
          <w:lang w:val="en-GB"/>
        </w:rPr>
        <w:t xml:space="preserve"> </w:t>
      </w:r>
      <w:r w:rsidR="64B3F8E7" w:rsidRPr="3C98C277">
        <w:rPr>
          <w:lang w:val="en-GB"/>
        </w:rPr>
        <w:t xml:space="preserve">provided that there </w:t>
      </w:r>
      <w:r w:rsidR="65B849EA" w:rsidRPr="18150CF0">
        <w:rPr>
          <w:lang w:val="en-GB"/>
        </w:rPr>
        <w:t>are sufficient capacity and expertise</w:t>
      </w:r>
      <w:r w:rsidR="1CA4B614" w:rsidRPr="5BF79FF4">
        <w:rPr>
          <w:lang w:val="en-GB"/>
        </w:rPr>
        <w:t>.</w:t>
      </w:r>
    </w:p>
    <w:p w14:paraId="53B5C3B7" w14:textId="7A8247A6" w:rsidR="006F30F1" w:rsidRPr="004625EB" w:rsidRDefault="000C6966" w:rsidP="004625EB">
      <w:pPr>
        <w:pStyle w:val="Heading2"/>
        <w:rPr>
          <w:lang w:val="en-GB"/>
        </w:rPr>
      </w:pPr>
      <w:bookmarkStart w:id="240" w:name="_Toc101948757"/>
      <w:bookmarkStart w:id="241" w:name="_Toc127202369"/>
      <w:bookmarkStart w:id="242" w:name="_Toc127967453"/>
      <w:r w:rsidRPr="004625EB">
        <w:rPr>
          <w:lang w:val="en-GB"/>
        </w:rPr>
        <w:t>HCS forest</w:t>
      </w:r>
      <w:bookmarkEnd w:id="240"/>
      <w:bookmarkEnd w:id="241"/>
      <w:bookmarkEnd w:id="242"/>
    </w:p>
    <w:p w14:paraId="13451308" w14:textId="3EAB61D9" w:rsidR="0F1321C5" w:rsidRDefault="0F1321C5" w:rsidP="424F9BF3">
      <w:pPr>
        <w:rPr>
          <w:lang w:val="en-GB"/>
        </w:rPr>
      </w:pPr>
      <w:r w:rsidRPr="424F9BF3">
        <w:rPr>
          <w:highlight w:val="yellow"/>
          <w:lang w:val="en-GB"/>
        </w:rPr>
        <w:t>There are 3 options to identify HCS Forest</w:t>
      </w:r>
      <w:r w:rsidR="6475A8BB" w:rsidRPr="424F9BF3">
        <w:rPr>
          <w:highlight w:val="yellow"/>
          <w:lang w:val="en-GB"/>
        </w:rPr>
        <w:t xml:space="preserve"> (as explained in Part 1 of this document). </w:t>
      </w:r>
      <w:r w:rsidR="6475A8BB" w:rsidRPr="424F9BF3">
        <w:rPr>
          <w:lang w:val="en-GB"/>
        </w:rPr>
        <w:t>For option 1 and 2</w:t>
      </w:r>
      <w:r w:rsidR="04EAFED6" w:rsidRPr="424F9BF3">
        <w:rPr>
          <w:lang w:val="en-GB"/>
        </w:rPr>
        <w:t xml:space="preserve">, </w:t>
      </w:r>
      <w:r w:rsidR="07A13473" w:rsidRPr="424F9BF3">
        <w:rPr>
          <w:lang w:val="en-GB"/>
        </w:rPr>
        <w:t xml:space="preserve">more details </w:t>
      </w:r>
      <w:r w:rsidR="0BCE96FE" w:rsidRPr="424F9BF3">
        <w:rPr>
          <w:lang w:val="en-GB"/>
        </w:rPr>
        <w:t>can be found in the</w:t>
      </w:r>
      <w:r w:rsidR="04EAFED6" w:rsidRPr="424F9BF3">
        <w:rPr>
          <w:lang w:val="en-GB"/>
        </w:rPr>
        <w:t xml:space="preserve"> HCSA Toolkit Module 4 Section C</w:t>
      </w:r>
      <w:r w:rsidR="54D2EE35" w:rsidRPr="424F9BF3">
        <w:rPr>
          <w:lang w:val="en-GB"/>
        </w:rPr>
        <w:t>. In</w:t>
      </w:r>
      <w:r w:rsidR="18169657" w:rsidRPr="424F9BF3">
        <w:rPr>
          <w:lang w:val="en-GB"/>
        </w:rPr>
        <w:t xml:space="preserve"> particular</w:t>
      </w:r>
      <w:r w:rsidR="4A66996A" w:rsidRPr="424F9BF3">
        <w:rPr>
          <w:lang w:val="en-GB"/>
        </w:rPr>
        <w:t>,</w:t>
      </w:r>
      <w:r w:rsidR="18169657" w:rsidRPr="424F9BF3">
        <w:rPr>
          <w:lang w:val="en-GB"/>
        </w:rPr>
        <w:t xml:space="preserve"> the t</w:t>
      </w:r>
      <w:r w:rsidR="04EAFED6" w:rsidRPr="424F9BF3">
        <w:rPr>
          <w:lang w:val="en-GB"/>
        </w:rPr>
        <w:t>echnical requirements for the Airborne LiDAR data are outlined in HCSA Toolkit Module 4 page 11.</w:t>
      </w:r>
    </w:p>
    <w:p w14:paraId="20DB0438" w14:textId="7289334C" w:rsidR="04EAFED6" w:rsidRDefault="04EAFED6" w:rsidP="424F9BF3">
      <w:pPr>
        <w:rPr>
          <w:highlight w:val="yellow"/>
          <w:lang w:val="en-GB"/>
        </w:rPr>
      </w:pPr>
      <w:r w:rsidRPr="21059490">
        <w:rPr>
          <w:lang w:val="en-GB"/>
        </w:rPr>
        <w:lastRenderedPageBreak/>
        <w:t>If Option 3 is chosen (Using Forest Inventory Plots), then t</w:t>
      </w:r>
      <w:r w:rsidR="17B2EC02" w:rsidRPr="21059490">
        <w:rPr>
          <w:highlight w:val="yellow"/>
          <w:lang w:val="en-GB"/>
        </w:rPr>
        <w:t xml:space="preserve">his section must </w:t>
      </w:r>
      <w:r w:rsidR="47B44BBA" w:rsidRPr="21059490">
        <w:rPr>
          <w:highlight w:val="yellow"/>
          <w:lang w:val="en-GB"/>
        </w:rPr>
        <w:t>contain</w:t>
      </w:r>
      <w:r w:rsidR="17B2EC02" w:rsidRPr="21059490">
        <w:rPr>
          <w:highlight w:val="yellow"/>
          <w:lang w:val="en-GB"/>
        </w:rPr>
        <w:t xml:space="preserve"> the following information:</w:t>
      </w:r>
    </w:p>
    <w:p w14:paraId="09F999F5" w14:textId="25952548" w:rsidR="67F4DAF1" w:rsidRDefault="33E3B2C5" w:rsidP="006C07F8">
      <w:pPr>
        <w:pStyle w:val="ListParagraph"/>
        <w:numPr>
          <w:ilvl w:val="0"/>
          <w:numId w:val="60"/>
        </w:numPr>
        <w:rPr>
          <w:highlight w:val="yellow"/>
          <w:lang w:val="en-GB"/>
        </w:rPr>
      </w:pPr>
      <w:r w:rsidRPr="6B69EF55">
        <w:rPr>
          <w:highlight w:val="yellow"/>
          <w:lang w:val="en-GB"/>
        </w:rPr>
        <w:t xml:space="preserve">Methodology, especially </w:t>
      </w:r>
      <w:r w:rsidR="67F4DAF1" w:rsidRPr="6B69EF55">
        <w:rPr>
          <w:highlight w:val="yellow"/>
          <w:lang w:val="en-GB"/>
        </w:rPr>
        <w:t>sampling plan, including</w:t>
      </w:r>
      <w:r w:rsidR="67F4DAF1" w:rsidRPr="6B69EF55">
        <w:rPr>
          <w:lang w:val="en-GB"/>
        </w:rPr>
        <w:t xml:space="preserve"> </w:t>
      </w:r>
    </w:p>
    <w:p w14:paraId="68053F5A" w14:textId="4FD5A4A9" w:rsidR="67F4DAF1" w:rsidRDefault="62711423" w:rsidP="006C07F8">
      <w:pPr>
        <w:pStyle w:val="ListParagraph"/>
        <w:numPr>
          <w:ilvl w:val="0"/>
          <w:numId w:val="58"/>
        </w:numPr>
        <w:rPr>
          <w:lang w:val="en-GB"/>
        </w:rPr>
      </w:pPr>
      <w:r w:rsidRPr="21059490">
        <w:rPr>
          <w:highlight w:val="yellow"/>
          <w:lang w:val="en-GB"/>
        </w:rPr>
        <w:t>A</w:t>
      </w:r>
      <w:r w:rsidR="67F4DAF1" w:rsidRPr="21059490">
        <w:rPr>
          <w:highlight w:val="yellow"/>
          <w:lang w:val="en-GB"/>
        </w:rPr>
        <w:t xml:space="preserve"> step-by-step calculation of the target number of plots, based on the final land cover map.</w:t>
      </w:r>
    </w:p>
    <w:p w14:paraId="372ED6CC" w14:textId="6ACF65CC" w:rsidR="67F4DAF1" w:rsidRPr="00F74CD7" w:rsidRDefault="6A5F4DFC" w:rsidP="006C07F8">
      <w:pPr>
        <w:pStyle w:val="ListParagraph"/>
        <w:numPr>
          <w:ilvl w:val="0"/>
          <w:numId w:val="58"/>
        </w:numPr>
        <w:rPr>
          <w:lang w:val="en-GB"/>
        </w:rPr>
      </w:pPr>
      <w:r w:rsidRPr="21059490">
        <w:rPr>
          <w:highlight w:val="yellow"/>
          <w:lang w:val="en-GB"/>
        </w:rPr>
        <w:t>S</w:t>
      </w:r>
      <w:r w:rsidR="67F4DAF1" w:rsidRPr="21059490">
        <w:rPr>
          <w:highlight w:val="yellow"/>
          <w:lang w:val="en-GB"/>
        </w:rPr>
        <w:t>eparate sampling estimates for each stratum, based on the final land cover map.</w:t>
      </w:r>
    </w:p>
    <w:p w14:paraId="35E31ED3" w14:textId="67E8E989" w:rsidR="67F4DAF1" w:rsidRDefault="1905B375" w:rsidP="006C07F8">
      <w:pPr>
        <w:pStyle w:val="ListParagraph"/>
        <w:numPr>
          <w:ilvl w:val="0"/>
          <w:numId w:val="58"/>
        </w:numPr>
        <w:rPr>
          <w:highlight w:val="yellow"/>
          <w:lang w:val="en-GB"/>
        </w:rPr>
      </w:pPr>
      <w:r w:rsidRPr="21059490">
        <w:rPr>
          <w:highlight w:val="yellow"/>
          <w:lang w:val="en-GB"/>
        </w:rPr>
        <w:t>A r</w:t>
      </w:r>
      <w:r w:rsidR="67F4DAF1" w:rsidRPr="21059490">
        <w:rPr>
          <w:highlight w:val="yellow"/>
          <w:lang w:val="en-GB"/>
        </w:rPr>
        <w:t xml:space="preserve">easonable justification if the assessor </w:t>
      </w:r>
      <w:r w:rsidR="37D2243F" w:rsidRPr="21059490">
        <w:rPr>
          <w:highlight w:val="yellow"/>
          <w:lang w:val="en-GB"/>
        </w:rPr>
        <w:t>combines</w:t>
      </w:r>
      <w:r w:rsidR="67F4DAF1" w:rsidRPr="21059490">
        <w:rPr>
          <w:highlight w:val="yellow"/>
          <w:lang w:val="en-GB"/>
        </w:rPr>
        <w:t xml:space="preserve"> </w:t>
      </w:r>
      <w:r w:rsidR="5E3C435E" w:rsidRPr="21059490">
        <w:rPr>
          <w:highlight w:val="yellow"/>
          <w:lang w:val="en-GB"/>
        </w:rPr>
        <w:t xml:space="preserve">AGB measurement of </w:t>
      </w:r>
      <w:r w:rsidR="67F4DAF1" w:rsidRPr="21059490">
        <w:rPr>
          <w:highlight w:val="yellow"/>
          <w:lang w:val="en-GB"/>
        </w:rPr>
        <w:t>the LDF/MDF/HDF strata into a single forest stratum</w:t>
      </w:r>
    </w:p>
    <w:p w14:paraId="69B1E0DF" w14:textId="1FF5A4F8" w:rsidR="2E3F5F36" w:rsidRDefault="2E3F5F36" w:rsidP="006C07F8">
      <w:pPr>
        <w:pStyle w:val="ListParagraph"/>
        <w:numPr>
          <w:ilvl w:val="0"/>
          <w:numId w:val="58"/>
        </w:numPr>
        <w:rPr>
          <w:highlight w:val="yellow"/>
          <w:lang w:val="en-GB"/>
        </w:rPr>
      </w:pPr>
      <w:r w:rsidRPr="424F9BF3">
        <w:rPr>
          <w:highlight w:val="yellow"/>
          <w:lang w:val="en-GB"/>
        </w:rPr>
        <w:t>If applicable: Clear and reasonable justification (why some plots cannot be located within the assessment area(s) and AOI) to include plots located outside the AOI in the analysis</w:t>
      </w:r>
      <w:r w:rsidRPr="424F9BF3">
        <w:rPr>
          <w:lang w:val="en-GB"/>
        </w:rPr>
        <w:t xml:space="preserve">  </w:t>
      </w:r>
    </w:p>
    <w:p w14:paraId="31BA9530" w14:textId="46AD8D2E" w:rsidR="2F1D6C8C" w:rsidRDefault="2F1D6C8C" w:rsidP="006C07F8">
      <w:pPr>
        <w:pStyle w:val="ListParagraph"/>
        <w:numPr>
          <w:ilvl w:val="0"/>
          <w:numId w:val="60"/>
        </w:numPr>
        <w:rPr>
          <w:highlight w:val="yellow"/>
          <w:lang w:val="en-GB"/>
        </w:rPr>
      </w:pPr>
      <w:r w:rsidRPr="21059490">
        <w:rPr>
          <w:highlight w:val="yellow"/>
          <w:lang w:val="en-GB"/>
        </w:rPr>
        <w:t xml:space="preserve">Statistical </w:t>
      </w:r>
      <w:r w:rsidR="7B6672E6" w:rsidRPr="21059490">
        <w:rPr>
          <w:highlight w:val="yellow"/>
          <w:lang w:val="en-GB"/>
        </w:rPr>
        <w:t xml:space="preserve">Analysis of the </w:t>
      </w:r>
      <w:r w:rsidR="08A87A6B" w:rsidRPr="21059490">
        <w:rPr>
          <w:highlight w:val="yellow"/>
          <w:lang w:val="en-GB"/>
        </w:rPr>
        <w:t xml:space="preserve">collected </w:t>
      </w:r>
      <w:r w:rsidR="7B6672E6" w:rsidRPr="21059490">
        <w:rPr>
          <w:highlight w:val="yellow"/>
          <w:lang w:val="en-GB"/>
        </w:rPr>
        <w:t>field data</w:t>
      </w:r>
      <w:r w:rsidR="1809ACEA" w:rsidRPr="21059490">
        <w:rPr>
          <w:highlight w:val="yellow"/>
          <w:lang w:val="en-GB"/>
        </w:rPr>
        <w:t>, including</w:t>
      </w:r>
    </w:p>
    <w:p w14:paraId="6C4E03BB" w14:textId="4ED90119" w:rsidR="1809ACEA" w:rsidRPr="00F74CD7" w:rsidRDefault="1809ACEA" w:rsidP="006C07F8">
      <w:pPr>
        <w:pStyle w:val="ListParagraph"/>
        <w:numPr>
          <w:ilvl w:val="0"/>
          <w:numId w:val="59"/>
        </w:numPr>
        <w:rPr>
          <w:lang w:val="en-GB"/>
        </w:rPr>
      </w:pPr>
      <w:r w:rsidRPr="21059490">
        <w:rPr>
          <w:highlight w:val="yellow"/>
          <w:lang w:val="en-GB"/>
        </w:rPr>
        <w:t>Tables with basal area, canopy cover, ground cover, stems/ha, % pioneer stems, etc. in an annex</w:t>
      </w:r>
    </w:p>
    <w:p w14:paraId="15690E26" w14:textId="4AC02B68" w:rsidR="3D30565F" w:rsidRDefault="3D30565F" w:rsidP="006C07F8">
      <w:pPr>
        <w:pStyle w:val="ListParagraph"/>
        <w:numPr>
          <w:ilvl w:val="0"/>
          <w:numId w:val="59"/>
        </w:numPr>
        <w:rPr>
          <w:highlight w:val="yellow"/>
          <w:lang w:val="en-GB"/>
        </w:rPr>
      </w:pPr>
      <w:r w:rsidRPr="21059490">
        <w:rPr>
          <w:highlight w:val="yellow"/>
          <w:lang w:val="en-GB"/>
        </w:rPr>
        <w:t xml:space="preserve">At a minimum, there must be statistical difference shown between the higher quality forest (HDF/MDF/LDF), YRF and Scrub strata. Evidence and justification should show that YRF forest and above (HDF/MDF/LDF) have been correctly identified for conservation, even if the plot data does not provide statistically significant distinctions between those forest </w:t>
      </w:r>
      <w:r w:rsidR="001019B8" w:rsidRPr="21059490">
        <w:rPr>
          <w:highlight w:val="yellow"/>
          <w:lang w:val="en-GB"/>
        </w:rPr>
        <w:t>classes.</w:t>
      </w:r>
      <w:r w:rsidRPr="21059490">
        <w:rPr>
          <w:highlight w:val="yellow"/>
          <w:lang w:val="en-GB"/>
        </w:rPr>
        <w:t xml:space="preserve"> </w:t>
      </w:r>
      <w:r w:rsidR="68D7AA87" w:rsidRPr="21059490">
        <w:rPr>
          <w:highlight w:val="yellow"/>
          <w:lang w:val="en-GB"/>
        </w:rPr>
        <w:t xml:space="preserve"> </w:t>
      </w:r>
    </w:p>
    <w:p w14:paraId="654AA9C2" w14:textId="75940D24" w:rsidR="3D30565F" w:rsidRDefault="02B21F5D" w:rsidP="006C07F8">
      <w:pPr>
        <w:pStyle w:val="ListParagraph"/>
        <w:numPr>
          <w:ilvl w:val="0"/>
          <w:numId w:val="59"/>
        </w:numPr>
        <w:rPr>
          <w:highlight w:val="yellow"/>
          <w:lang w:val="en-GB"/>
        </w:rPr>
      </w:pPr>
      <w:r w:rsidRPr="21059490">
        <w:rPr>
          <w:highlight w:val="yellow"/>
          <w:lang w:val="en-GB"/>
        </w:rPr>
        <w:t xml:space="preserve">Other provisions for </w:t>
      </w:r>
      <w:r w:rsidR="001019B8" w:rsidRPr="21059490">
        <w:rPr>
          <w:highlight w:val="yellow"/>
          <w:lang w:val="en-GB"/>
        </w:rPr>
        <w:t>some</w:t>
      </w:r>
      <w:r w:rsidRPr="21059490">
        <w:rPr>
          <w:highlight w:val="yellow"/>
          <w:lang w:val="en-GB"/>
        </w:rPr>
        <w:t xml:space="preserve"> circumstances outlined by </w:t>
      </w:r>
      <w:r w:rsidR="5EEC5A1C" w:rsidRPr="21059490">
        <w:rPr>
          <w:highlight w:val="yellow"/>
          <w:lang w:val="en-GB"/>
        </w:rPr>
        <w:t>HCSA</w:t>
      </w:r>
      <w:r w:rsidR="68D7AA87" w:rsidRPr="21059490">
        <w:rPr>
          <w:highlight w:val="yellow"/>
          <w:lang w:val="en-GB"/>
        </w:rPr>
        <w:t xml:space="preserve"> Advice note </w:t>
      </w:r>
      <w:r w:rsidR="234A5EFE" w:rsidRPr="21059490">
        <w:rPr>
          <w:highlight w:val="yellow"/>
          <w:lang w:val="en-GB"/>
        </w:rPr>
        <w:t>3 must be followed.</w:t>
      </w:r>
      <w:r w:rsidR="68D7AA87" w:rsidRPr="21059490">
        <w:rPr>
          <w:highlight w:val="yellow"/>
          <w:lang w:val="en-GB"/>
        </w:rPr>
        <w:t xml:space="preserve"> </w:t>
      </w:r>
    </w:p>
    <w:p w14:paraId="07D00663" w14:textId="6EC83BE3" w:rsidR="3D30565F" w:rsidRPr="00F74CD7" w:rsidRDefault="3D30565F" w:rsidP="006C07F8">
      <w:pPr>
        <w:pStyle w:val="ListParagraph"/>
        <w:numPr>
          <w:ilvl w:val="0"/>
          <w:numId w:val="59"/>
        </w:numPr>
      </w:pPr>
      <w:r w:rsidRPr="00F74CD7">
        <w:t>Justification</w:t>
      </w:r>
      <w:r w:rsidR="3E9295D7">
        <w:t xml:space="preserve"> to be</w:t>
      </w:r>
      <w:r w:rsidR="3E9295D7" w:rsidRPr="00F74CD7">
        <w:t xml:space="preserve"> provided</w:t>
      </w:r>
      <w:r w:rsidRPr="00F74CD7">
        <w:t xml:space="preserve"> if the minimum number of plots (according to the HCS plot calculation. See HCS Toolkit Module 4 and Advice Note 2) was not reached, or if significant difference among forest classes was not proved.  A fewer number of plots is only acceptable in small areas (less than 100 ha of potential HCS forest), or in forest classes higher than YRF </w:t>
      </w:r>
      <w:r>
        <w:t xml:space="preserve"> </w:t>
      </w:r>
    </w:p>
    <w:p w14:paraId="428998AB" w14:textId="16A2494A" w:rsidR="3D30565F" w:rsidRPr="00F74CD7" w:rsidRDefault="3D30565F" w:rsidP="006C07F8">
      <w:pPr>
        <w:pStyle w:val="ListParagraph"/>
        <w:numPr>
          <w:ilvl w:val="0"/>
          <w:numId w:val="59"/>
        </w:numPr>
        <w:rPr>
          <w:lang w:val="en-GB"/>
        </w:rPr>
      </w:pPr>
      <w:r w:rsidRPr="00F74CD7">
        <w:rPr>
          <w:lang w:val="en-GB"/>
        </w:rPr>
        <w:t xml:space="preserve">Proof of a significant difference (using ANOVA and then the Scheffé test) among at least the following three </w:t>
      </w:r>
      <w:r w:rsidR="20BD6DF3" w:rsidRPr="21059490">
        <w:rPr>
          <w:lang w:val="en-GB"/>
        </w:rPr>
        <w:t xml:space="preserve">HCS </w:t>
      </w:r>
      <w:r w:rsidR="20BD6DF3" w:rsidRPr="00F74CD7">
        <w:rPr>
          <w:lang w:val="en-GB"/>
        </w:rPr>
        <w:t>land</w:t>
      </w:r>
      <w:r w:rsidRPr="00F74CD7">
        <w:rPr>
          <w:lang w:val="en-GB"/>
        </w:rPr>
        <w:t xml:space="preserve"> cover classes: at least one higher quality forest class (i.e. with HDF, MDF, LDF combined, or all left separate), YRF, and Scrub, or else providing adequate justification for why this could not be achieved</w:t>
      </w:r>
      <w:r w:rsidR="7E8B712D" w:rsidRPr="21059490">
        <w:rPr>
          <w:lang w:val="en-GB"/>
        </w:rPr>
        <w:t>.</w:t>
      </w:r>
    </w:p>
    <w:p w14:paraId="6206742B" w14:textId="03489B73" w:rsidR="7E8B712D" w:rsidRDefault="190F2F73" w:rsidP="006C07F8">
      <w:pPr>
        <w:pStyle w:val="ListParagraph"/>
        <w:numPr>
          <w:ilvl w:val="0"/>
          <w:numId w:val="59"/>
        </w:numPr>
        <w:rPr>
          <w:lang w:val="en-GB"/>
        </w:rPr>
      </w:pPr>
      <w:r w:rsidRPr="21059490">
        <w:rPr>
          <w:lang w:val="en-GB"/>
        </w:rPr>
        <w:lastRenderedPageBreak/>
        <w:t>For agroforestry land cover (often also labelled as jungle/mixed rubber)</w:t>
      </w:r>
      <w:r w:rsidR="5386B219" w:rsidRPr="21059490">
        <w:rPr>
          <w:lang w:val="en-GB"/>
        </w:rPr>
        <w:t xml:space="preserve">, or </w:t>
      </w:r>
      <w:r w:rsidR="696271C8" w:rsidRPr="21059490">
        <w:rPr>
          <w:lang w:val="en-GB"/>
        </w:rPr>
        <w:t>other land cover</w:t>
      </w:r>
      <w:r w:rsidR="5386B219" w:rsidRPr="21059490">
        <w:rPr>
          <w:lang w:val="en-GB"/>
        </w:rPr>
        <w:t xml:space="preserve"> </w:t>
      </w:r>
      <w:r w:rsidR="6053DEE1" w:rsidRPr="21059490">
        <w:rPr>
          <w:lang w:val="en-GB"/>
        </w:rPr>
        <w:t xml:space="preserve">with </w:t>
      </w:r>
      <w:r w:rsidR="5386B219" w:rsidRPr="21059490">
        <w:rPr>
          <w:lang w:val="en-GB"/>
        </w:rPr>
        <w:t>introd</w:t>
      </w:r>
      <w:r w:rsidR="33E546B4" w:rsidRPr="21059490">
        <w:rPr>
          <w:lang w:val="en-GB"/>
        </w:rPr>
        <w:t xml:space="preserve">uced </w:t>
      </w:r>
      <w:r w:rsidR="3FA6517A" w:rsidRPr="21059490">
        <w:rPr>
          <w:lang w:val="en-GB"/>
        </w:rPr>
        <w:t xml:space="preserve">tree </w:t>
      </w:r>
      <w:r w:rsidR="33E546B4" w:rsidRPr="21059490">
        <w:rPr>
          <w:lang w:val="en-GB"/>
        </w:rPr>
        <w:t>species</w:t>
      </w:r>
      <w:r w:rsidRPr="21059490">
        <w:rPr>
          <w:lang w:val="en-GB"/>
        </w:rPr>
        <w:t xml:space="preserve">. The report section must </w:t>
      </w:r>
      <w:r w:rsidR="5DED8CBB" w:rsidRPr="21059490">
        <w:rPr>
          <w:lang w:val="en-GB"/>
        </w:rPr>
        <w:t>ensure that t</w:t>
      </w:r>
      <w:r w:rsidR="7E8B712D" w:rsidRPr="21059490">
        <w:rPr>
          <w:lang w:val="en-GB"/>
        </w:rPr>
        <w:t xml:space="preserve">he basal area percentages of introduced are calculated and </w:t>
      </w:r>
      <w:r w:rsidR="3022EF15" w:rsidRPr="21059490">
        <w:rPr>
          <w:lang w:val="en-GB"/>
        </w:rPr>
        <w:t>explained</w:t>
      </w:r>
      <w:r w:rsidR="7E8B712D" w:rsidRPr="21059490">
        <w:rPr>
          <w:lang w:val="en-GB"/>
        </w:rPr>
        <w:t xml:space="preserve"> for the applicable plots (See Advice Note 3): Forest inventory plots with introduced comprising 50% or more of the basal area have been categorized as ‘Other’ or ‘SH’ under the non-HCS land cover categories. Forest inventory plots with less than 50% of the basal area comprised by introduced species have been categorized as YRF</w:t>
      </w:r>
    </w:p>
    <w:p w14:paraId="7A87CA44" w14:textId="23550472" w:rsidR="006F30F1" w:rsidRPr="00314F7D" w:rsidRDefault="02C61629" w:rsidP="006C07F8">
      <w:pPr>
        <w:pStyle w:val="ListParagraph"/>
        <w:numPr>
          <w:ilvl w:val="0"/>
          <w:numId w:val="60"/>
        </w:numPr>
        <w:rPr>
          <w:lang w:val="en-GB"/>
        </w:rPr>
      </w:pPr>
      <w:r w:rsidRPr="21059490">
        <w:rPr>
          <w:lang w:val="en-GB"/>
        </w:rPr>
        <w:t>Result</w:t>
      </w:r>
      <w:r w:rsidR="13DC4A5F" w:rsidRPr="21059490">
        <w:rPr>
          <w:lang w:val="en-GB"/>
        </w:rPr>
        <w:t>s,</w:t>
      </w:r>
      <w:r w:rsidR="3BC79FAA" w:rsidRPr="21059490">
        <w:rPr>
          <w:lang w:val="en-GB"/>
        </w:rPr>
        <w:t xml:space="preserve"> including</w:t>
      </w:r>
    </w:p>
    <w:p w14:paraId="298706CA" w14:textId="0FA84471" w:rsidR="006F30F1" w:rsidRPr="00314F7D" w:rsidRDefault="76DF1DBE" w:rsidP="006C07F8">
      <w:pPr>
        <w:pStyle w:val="ListParagraph"/>
        <w:numPr>
          <w:ilvl w:val="0"/>
          <w:numId w:val="57"/>
        </w:numPr>
        <w:rPr>
          <w:lang w:val="en-GB"/>
        </w:rPr>
      </w:pPr>
      <w:r w:rsidRPr="21059490">
        <w:rPr>
          <w:lang w:val="en-GB"/>
        </w:rPr>
        <w:t xml:space="preserve">Table with HCS forest inventory results, displaying the Above Ground Carbon stock estimates for each HCS vegetation stratum.  </w:t>
      </w:r>
    </w:p>
    <w:p w14:paraId="4918349E" w14:textId="61185F19" w:rsidR="006F30F1" w:rsidRPr="00314F7D" w:rsidRDefault="02C61629" w:rsidP="006C07F8">
      <w:pPr>
        <w:pStyle w:val="ListParagraph"/>
        <w:numPr>
          <w:ilvl w:val="0"/>
          <w:numId w:val="57"/>
        </w:numPr>
        <w:rPr>
          <w:lang w:val="en-GB"/>
        </w:rPr>
      </w:pPr>
      <w:r w:rsidRPr="21059490">
        <w:rPr>
          <w:lang w:val="en-GB"/>
        </w:rPr>
        <w:t xml:space="preserve">Area calculation for each vegetation stratification of </w:t>
      </w:r>
      <w:r w:rsidR="5C36247F" w:rsidRPr="21059490">
        <w:rPr>
          <w:lang w:val="en-GB"/>
        </w:rPr>
        <w:t>YRF, Scrub, HDF/</w:t>
      </w:r>
      <w:r w:rsidR="41EF2D7C" w:rsidRPr="21059490">
        <w:rPr>
          <w:lang w:val="en-GB"/>
        </w:rPr>
        <w:t>MDF/LDF (or combined), and non-HCS areas</w:t>
      </w:r>
    </w:p>
    <w:p w14:paraId="72AD1625" w14:textId="52D2AB88" w:rsidR="006F30F1" w:rsidRPr="00314F7D" w:rsidRDefault="211F702F" w:rsidP="006C07F8">
      <w:pPr>
        <w:pStyle w:val="ListParagraph"/>
        <w:numPr>
          <w:ilvl w:val="0"/>
          <w:numId w:val="57"/>
        </w:numPr>
        <w:rPr>
          <w:lang w:val="en-GB"/>
        </w:rPr>
      </w:pPr>
      <w:r w:rsidRPr="1AD1E2A0">
        <w:rPr>
          <w:lang w:val="en-GB"/>
        </w:rPr>
        <w:t xml:space="preserve">HCS Forest/vegetation stratification Map and </w:t>
      </w:r>
      <w:r w:rsidR="04F329FA" w:rsidRPr="1AD1E2A0">
        <w:rPr>
          <w:lang w:val="en-GB"/>
        </w:rPr>
        <w:t xml:space="preserve">the </w:t>
      </w:r>
      <w:r w:rsidRPr="1AD1E2A0">
        <w:rPr>
          <w:lang w:val="en-GB"/>
        </w:rPr>
        <w:t>discussion explaining the map</w:t>
      </w:r>
      <w:r w:rsidR="347C4D13" w:rsidRPr="1AD1E2A0">
        <w:rPr>
          <w:lang w:val="en-GB"/>
        </w:rPr>
        <w:t xml:space="preserve"> and findings.</w:t>
      </w:r>
    </w:p>
    <w:p w14:paraId="4D5E2C8D" w14:textId="7AE16A8B" w:rsidR="006F30F1" w:rsidRPr="00314F7D" w:rsidRDefault="211F702F" w:rsidP="006C07F8">
      <w:pPr>
        <w:pStyle w:val="ListParagraph"/>
        <w:numPr>
          <w:ilvl w:val="0"/>
          <w:numId w:val="57"/>
        </w:numPr>
        <w:rPr>
          <w:lang w:val="en-GB"/>
        </w:rPr>
      </w:pPr>
      <w:r w:rsidRPr="21059490">
        <w:rPr>
          <w:lang w:val="en-GB"/>
        </w:rPr>
        <w:t xml:space="preserve">Description of stratum (technical description and photographs) used in the </w:t>
      </w:r>
      <w:r w:rsidR="001019B8" w:rsidRPr="21059490">
        <w:rPr>
          <w:lang w:val="en-GB"/>
        </w:rPr>
        <w:t>map.</w:t>
      </w:r>
    </w:p>
    <w:p w14:paraId="30DFFB69" w14:textId="50780C89" w:rsidR="006F30F1" w:rsidRPr="00314F7D" w:rsidRDefault="000C6966">
      <w:pPr>
        <w:pStyle w:val="Heading3"/>
        <w:rPr>
          <w:lang w:val="en-GB"/>
        </w:rPr>
      </w:pPr>
      <w:bookmarkStart w:id="243" w:name="_Toc127874390"/>
      <w:bookmarkStart w:id="244" w:name="_Toc127918172"/>
      <w:bookmarkStart w:id="245" w:name="_Toc127967454"/>
      <w:bookmarkStart w:id="246" w:name="_Toc101948758"/>
      <w:bookmarkStart w:id="247" w:name="_Toc127202370"/>
      <w:r w:rsidRPr="00314F7D">
        <w:rPr>
          <w:lang w:val="en-GB"/>
        </w:rPr>
        <w:t xml:space="preserve">HCVs 5 and 6 and other community areas necessary for </w:t>
      </w:r>
      <w:r w:rsidR="0026466A">
        <w:rPr>
          <w:lang w:val="en-GB"/>
        </w:rPr>
        <w:t xml:space="preserve">future </w:t>
      </w:r>
      <w:r w:rsidRPr="00314F7D">
        <w:rPr>
          <w:lang w:val="en-GB"/>
        </w:rPr>
        <w:t>livelihoods and food security</w:t>
      </w:r>
      <w:bookmarkEnd w:id="243"/>
      <w:bookmarkEnd w:id="244"/>
      <w:bookmarkEnd w:id="245"/>
      <w:r w:rsidR="32B65FFB" w:rsidRPr="00314F7D">
        <w:rPr>
          <w:lang w:val="en-GB"/>
        </w:rPr>
        <w:t xml:space="preserve"> </w:t>
      </w:r>
      <w:bookmarkEnd w:id="246"/>
      <w:bookmarkEnd w:id="247"/>
    </w:p>
    <w:p w14:paraId="0A94C851" w14:textId="2B76E441" w:rsidR="007E4E39" w:rsidRPr="007E4E39" w:rsidRDefault="000C6966" w:rsidP="006C07F8">
      <w:pPr>
        <w:pStyle w:val="ListParagraph"/>
        <w:numPr>
          <w:ilvl w:val="0"/>
          <w:numId w:val="8"/>
        </w:numPr>
        <w:ind w:hanging="720"/>
        <w:rPr>
          <w:lang w:val="en-GB"/>
        </w:rPr>
      </w:pPr>
      <w:r w:rsidRPr="007E4E39">
        <w:rPr>
          <w:lang w:val="en-GB"/>
        </w:rPr>
        <w:t xml:space="preserve">Designation and delineation of HCVs 5 and 6. This includes </w:t>
      </w:r>
      <w:r w:rsidR="00EF242F" w:rsidRPr="007E4E39">
        <w:rPr>
          <w:lang w:val="en-GB"/>
        </w:rPr>
        <w:t xml:space="preserve">describing </w:t>
      </w:r>
      <w:r w:rsidRPr="007E4E39">
        <w:rPr>
          <w:lang w:val="en-GB"/>
        </w:rPr>
        <w:t>the methods</w:t>
      </w:r>
      <w:r w:rsidR="007E4E39" w:rsidRPr="007E4E39">
        <w:rPr>
          <w:lang w:val="en-GB"/>
        </w:rPr>
        <w:t xml:space="preserve"> used (literature review, fieldwork results, consultation), providing link to the evidence supporting the delineation and showing resulting HCV areas clearly and accurately on maps (if/when applicable).  </w:t>
      </w:r>
    </w:p>
    <w:p w14:paraId="39E893FF" w14:textId="77777777" w:rsidR="007E4E39" w:rsidRDefault="000C6966" w:rsidP="006C07F8">
      <w:pPr>
        <w:pStyle w:val="ListParagraph"/>
        <w:numPr>
          <w:ilvl w:val="0"/>
          <w:numId w:val="8"/>
        </w:numPr>
        <w:ind w:hanging="720"/>
        <w:rPr>
          <w:lang w:val="en-GB"/>
        </w:rPr>
      </w:pPr>
      <w:r w:rsidRPr="007E4E39">
        <w:rPr>
          <w:lang w:val="en-GB"/>
        </w:rPr>
        <w:t>A clear decision on presence, potential presence or absence of all HCV 5 &amp; HCV 6 attributes, supported by evidence (i.e. literature review, fieldwork results including participatory mapping, consultation)</w:t>
      </w:r>
    </w:p>
    <w:p w14:paraId="4D2103F2" w14:textId="302D27AD" w:rsidR="006F30F1" w:rsidRPr="007E4E39" w:rsidRDefault="000C6966" w:rsidP="006C07F8">
      <w:pPr>
        <w:pStyle w:val="ListParagraph"/>
        <w:numPr>
          <w:ilvl w:val="0"/>
          <w:numId w:val="8"/>
        </w:numPr>
        <w:ind w:hanging="720"/>
        <w:rPr>
          <w:lang w:val="en-GB"/>
        </w:rPr>
      </w:pPr>
      <w:r w:rsidRPr="007E4E39">
        <w:rPr>
          <w:lang w:val="en-GB"/>
        </w:rPr>
        <w:t>If a value is deemed potentially present, evidence is weak or results are uncertain, there is:</w:t>
      </w:r>
    </w:p>
    <w:p w14:paraId="06A12D30" w14:textId="64CF151E" w:rsidR="006F30F1" w:rsidRPr="007E4E39" w:rsidRDefault="000C6966" w:rsidP="006C07F8">
      <w:pPr>
        <w:pStyle w:val="ListParagraph"/>
        <w:numPr>
          <w:ilvl w:val="0"/>
          <w:numId w:val="71"/>
        </w:numPr>
        <w:rPr>
          <w:lang w:val="en-GB"/>
        </w:rPr>
      </w:pPr>
      <w:r w:rsidRPr="007E4E39">
        <w:rPr>
          <w:lang w:val="en-GB"/>
        </w:rPr>
        <w:t>a description on how the precautionary approach has been used, or</w:t>
      </w:r>
    </w:p>
    <w:p w14:paraId="704F4ED8" w14:textId="77777777" w:rsidR="006F30F1" w:rsidRPr="007E4E39" w:rsidRDefault="000C6966" w:rsidP="006C07F8">
      <w:pPr>
        <w:pStyle w:val="ListParagraph"/>
        <w:numPr>
          <w:ilvl w:val="0"/>
          <w:numId w:val="71"/>
        </w:numPr>
        <w:rPr>
          <w:lang w:val="en-GB"/>
        </w:rPr>
      </w:pPr>
      <w:r w:rsidRPr="007E4E39">
        <w:rPr>
          <w:lang w:val="en-GB"/>
        </w:rPr>
        <w:t>a detailed outline of what needs to be done to identify the HCV for certain (this may be better presented in the management and monitoring section)</w:t>
      </w:r>
    </w:p>
    <w:p w14:paraId="2D90AE74" w14:textId="07CB9DAA" w:rsidR="006F30F1" w:rsidRPr="007E4E39" w:rsidRDefault="000C6966" w:rsidP="006C07F8">
      <w:pPr>
        <w:pStyle w:val="ListParagraph"/>
        <w:numPr>
          <w:ilvl w:val="0"/>
          <w:numId w:val="71"/>
        </w:numPr>
        <w:rPr>
          <w:lang w:val="en-GB"/>
        </w:rPr>
      </w:pPr>
      <w:r w:rsidRPr="007E4E39">
        <w:rPr>
          <w:lang w:val="en-GB"/>
        </w:rPr>
        <w:lastRenderedPageBreak/>
        <w:t>HCV 5 and HCV 6 map(s) for the entire AOI (</w:t>
      </w:r>
      <w:r w:rsidR="00F9674A" w:rsidRPr="007E4E39">
        <w:rPr>
          <w:lang w:val="en-GB"/>
        </w:rPr>
        <w:t>assessment area</w:t>
      </w:r>
      <w:r w:rsidRPr="007E4E39">
        <w:rPr>
          <w:lang w:val="en-GB"/>
        </w:rPr>
        <w:t xml:space="preserve">(s) and wider landscape), where the HCV extends into the wider landscape. Draft maps must be clearly </w:t>
      </w:r>
      <w:r w:rsidR="001019B8" w:rsidRPr="007E4E39">
        <w:rPr>
          <w:lang w:val="en-GB"/>
        </w:rPr>
        <w:t>labelled.</w:t>
      </w:r>
    </w:p>
    <w:p w14:paraId="7B24150C" w14:textId="27785828" w:rsidR="0026466A" w:rsidRDefault="0026466A" w:rsidP="006C07F8">
      <w:pPr>
        <w:pStyle w:val="ListParagraph"/>
        <w:numPr>
          <w:ilvl w:val="0"/>
          <w:numId w:val="9"/>
        </w:numPr>
        <w:ind w:hanging="720"/>
        <w:rPr>
          <w:lang w:val="en-GB"/>
        </w:rPr>
      </w:pPr>
      <w:r w:rsidRPr="00314F7D">
        <w:rPr>
          <w:lang w:val="en-GB"/>
        </w:rPr>
        <w:t>Discussion, supported by references (if applicable) of the affected communities’ current livelihood activities and land utilisation and how may be affected by future changes in population and potential changes in livelihood choices and patterns (including the proposed development)</w:t>
      </w:r>
      <w:r w:rsidR="006C07F8">
        <w:rPr>
          <w:lang w:val="en-GB"/>
        </w:rPr>
        <w:t>.  This includes o</w:t>
      </w:r>
      <w:r w:rsidR="006C07F8" w:rsidRPr="00314F7D">
        <w:rPr>
          <w:lang w:val="en-GB"/>
        </w:rPr>
        <w:t xml:space="preserve">verview </w:t>
      </w:r>
      <w:r w:rsidR="006C07F8">
        <w:rPr>
          <w:lang w:val="en-GB"/>
        </w:rPr>
        <w:t xml:space="preserve">and link to evidence </w:t>
      </w:r>
      <w:r w:rsidR="006C07F8" w:rsidRPr="00314F7D">
        <w:rPr>
          <w:lang w:val="en-GB"/>
        </w:rPr>
        <w:t>of discussions with communities about future land-use and other resource needs</w:t>
      </w:r>
      <w:r w:rsidR="006C07F8">
        <w:rPr>
          <w:lang w:val="en-GB"/>
        </w:rPr>
        <w:t>.</w:t>
      </w:r>
    </w:p>
    <w:p w14:paraId="228166E4" w14:textId="0E01EE6A" w:rsidR="006F30F1" w:rsidRPr="00314F7D" w:rsidRDefault="000C6966" w:rsidP="006C07F8">
      <w:pPr>
        <w:pStyle w:val="ListParagraph"/>
        <w:numPr>
          <w:ilvl w:val="0"/>
          <w:numId w:val="9"/>
        </w:numPr>
        <w:ind w:hanging="720"/>
        <w:rPr>
          <w:lang w:val="en-GB"/>
        </w:rPr>
      </w:pPr>
      <w:r w:rsidRPr="00314F7D">
        <w:rPr>
          <w:lang w:val="en-GB"/>
        </w:rPr>
        <w:t>Description of community land use and estimates of future land needs.</w:t>
      </w:r>
    </w:p>
    <w:p w14:paraId="59550EFF" w14:textId="61958956" w:rsidR="006F30F1" w:rsidRPr="00314F7D" w:rsidRDefault="000C6966" w:rsidP="006C07F8">
      <w:pPr>
        <w:pStyle w:val="ListParagraph"/>
        <w:numPr>
          <w:ilvl w:val="0"/>
          <w:numId w:val="9"/>
        </w:numPr>
        <w:ind w:hanging="720"/>
        <w:rPr>
          <w:lang w:val="en-GB"/>
        </w:rPr>
      </w:pPr>
      <w:r w:rsidRPr="00314F7D">
        <w:rPr>
          <w:lang w:val="en-GB"/>
        </w:rPr>
        <w:t xml:space="preserve">Summary table of interviews and discussions with </w:t>
      </w:r>
      <w:r w:rsidR="006C07F8">
        <w:rPr>
          <w:lang w:val="en-GB"/>
        </w:rPr>
        <w:t xml:space="preserve">other </w:t>
      </w:r>
      <w:r w:rsidRPr="00314F7D">
        <w:rPr>
          <w:lang w:val="en-GB"/>
        </w:rPr>
        <w:t xml:space="preserve">stakeholders detailing who was consulted, his/her organisation, type of interaction (e.g. group meeting or workshop, individual interview, email, letters, phone calls), concerns or topics </w:t>
      </w:r>
      <w:r w:rsidR="001019B8" w:rsidRPr="00314F7D">
        <w:rPr>
          <w:lang w:val="en-GB"/>
        </w:rPr>
        <w:t>raised.</w:t>
      </w:r>
      <w:r w:rsidRPr="00314F7D">
        <w:rPr>
          <w:lang w:val="en-GB"/>
        </w:rPr>
        <w:t xml:space="preserve"> </w:t>
      </w:r>
    </w:p>
    <w:p w14:paraId="2F2D2222" w14:textId="77777777" w:rsidR="006F30F1" w:rsidRPr="00314F7D" w:rsidRDefault="000C6966" w:rsidP="006C07F8">
      <w:pPr>
        <w:pStyle w:val="ListParagraph"/>
        <w:numPr>
          <w:ilvl w:val="0"/>
          <w:numId w:val="9"/>
        </w:numPr>
        <w:ind w:hanging="720"/>
        <w:rPr>
          <w:lang w:val="en-GB"/>
        </w:rPr>
      </w:pPr>
      <w:r w:rsidRPr="00314F7D">
        <w:rPr>
          <w:lang w:val="en-GB"/>
        </w:rPr>
        <w:t>Link to detailed records of interviews and discussions (in annex).</w:t>
      </w:r>
    </w:p>
    <w:p w14:paraId="71832F7E" w14:textId="7AF0642B" w:rsidR="006F30F1" w:rsidRPr="00314F7D" w:rsidRDefault="000C6966" w:rsidP="006C07F8">
      <w:pPr>
        <w:pStyle w:val="ListParagraph"/>
        <w:numPr>
          <w:ilvl w:val="0"/>
          <w:numId w:val="9"/>
        </w:numPr>
        <w:ind w:hanging="720"/>
        <w:rPr>
          <w:lang w:val="en-GB"/>
        </w:rPr>
      </w:pPr>
      <w:r w:rsidRPr="00314F7D">
        <w:rPr>
          <w:lang w:val="en-GB"/>
        </w:rPr>
        <w:t xml:space="preserve">Overview of the status of FPIC in the </w:t>
      </w:r>
      <w:r w:rsidR="00251B45">
        <w:rPr>
          <w:lang w:val="en-GB"/>
        </w:rPr>
        <w:t>AA</w:t>
      </w:r>
      <w:r w:rsidRPr="00314F7D">
        <w:rPr>
          <w:lang w:val="en-GB"/>
        </w:rPr>
        <w:t xml:space="preserve"> by the end of the assessment</w:t>
      </w:r>
    </w:p>
    <w:p w14:paraId="3C5FC450" w14:textId="77777777" w:rsidR="006C07F8" w:rsidRDefault="01567B00" w:rsidP="006C07F8">
      <w:pPr>
        <w:pStyle w:val="ListParagraph"/>
        <w:numPr>
          <w:ilvl w:val="0"/>
          <w:numId w:val="9"/>
        </w:numPr>
        <w:ind w:hanging="720"/>
        <w:rPr>
          <w:lang w:val="en-GB"/>
        </w:rPr>
      </w:pPr>
      <w:r w:rsidRPr="2C2F31AE">
        <w:rPr>
          <w:lang w:val="en-GB"/>
        </w:rPr>
        <w:t xml:space="preserve">Geo-referenced maps produced from participatory mapping </w:t>
      </w:r>
      <w:r w:rsidR="000C6966" w:rsidRPr="006C07F8">
        <w:rPr>
          <w:lang w:val="en-GB"/>
        </w:rPr>
        <w:t>of current land use in the assessment area</w:t>
      </w:r>
      <w:r w:rsidR="006C07F8">
        <w:rPr>
          <w:lang w:val="en-GB"/>
        </w:rPr>
        <w:t>.</w:t>
      </w:r>
    </w:p>
    <w:p w14:paraId="40D6FBF5" w14:textId="4F35D9B0" w:rsidR="006F30F1" w:rsidRDefault="000C6966" w:rsidP="006C07F8">
      <w:pPr>
        <w:pStyle w:val="ListParagraph"/>
        <w:numPr>
          <w:ilvl w:val="0"/>
          <w:numId w:val="9"/>
        </w:numPr>
        <w:ind w:hanging="720"/>
        <w:rPr>
          <w:lang w:val="en-GB"/>
        </w:rPr>
      </w:pPr>
      <w:r w:rsidRPr="006C07F8">
        <w:rPr>
          <w:lang w:val="en-GB"/>
        </w:rPr>
        <w:t xml:space="preserve">The indicative minimum amount of land (number of hectares) necessary to be allocated for future food security, based on population size (0.5 ha of farmland per person, if no other data supports the calculation) </w:t>
      </w:r>
      <w:r w:rsidR="006C07F8">
        <w:rPr>
          <w:lang w:val="en-GB"/>
        </w:rPr>
        <w:t>if no other calculation was produced.</w:t>
      </w:r>
    </w:p>
    <w:p w14:paraId="43134829" w14:textId="77777777" w:rsidR="006C07F8" w:rsidRDefault="000C6966" w:rsidP="006C07F8">
      <w:pPr>
        <w:pStyle w:val="ListParagraph"/>
        <w:numPr>
          <w:ilvl w:val="0"/>
          <w:numId w:val="9"/>
        </w:numPr>
        <w:ind w:hanging="720"/>
        <w:rPr>
          <w:lang w:val="en-GB"/>
        </w:rPr>
      </w:pPr>
      <w:r w:rsidRPr="006C07F8">
        <w:rPr>
          <w:lang w:val="en-GB"/>
        </w:rPr>
        <w:t xml:space="preserve">Brief analysis of the feasibility of allocating the minimum amount of land: where the minimum land may be (tentatively) allocated (e.g. in the AOI, adjacent with or overlapping with the AOI, and/or outside of the AOI) </w:t>
      </w:r>
    </w:p>
    <w:p w14:paraId="3C04BA83" w14:textId="6171CDE7" w:rsidR="006F30F1" w:rsidRPr="006C07F8" w:rsidRDefault="000C6966" w:rsidP="006C07F8">
      <w:pPr>
        <w:pStyle w:val="ListParagraph"/>
        <w:numPr>
          <w:ilvl w:val="0"/>
          <w:numId w:val="9"/>
        </w:numPr>
        <w:ind w:hanging="720"/>
        <w:rPr>
          <w:lang w:val="en-GB"/>
        </w:rPr>
      </w:pPr>
      <w:r w:rsidRPr="006C07F8">
        <w:rPr>
          <w:lang w:val="en-GB"/>
        </w:rPr>
        <w:t>If possible/available maps of lands for future livelihood security, labelled "draft”</w:t>
      </w:r>
    </w:p>
    <w:p w14:paraId="4416CF25" w14:textId="09139DDA" w:rsidR="000C6966" w:rsidRPr="00314F7D" w:rsidRDefault="000C6966" w:rsidP="5DF72A4E">
      <w:pPr>
        <w:pStyle w:val="Heading3"/>
        <w:rPr>
          <w:highlight w:val="yellow"/>
          <w:lang w:val="en-GB"/>
        </w:rPr>
      </w:pPr>
      <w:bookmarkStart w:id="248" w:name="_Toc127874391"/>
      <w:bookmarkStart w:id="249" w:name="_Toc127918173"/>
      <w:bookmarkStart w:id="250" w:name="_Toc127967455"/>
      <w:bookmarkStart w:id="251" w:name="_Toc101948760"/>
      <w:bookmarkStart w:id="252" w:name="_Toc127202372"/>
      <w:r w:rsidRPr="1AD1E2A0">
        <w:rPr>
          <w:highlight w:val="yellow"/>
          <w:lang w:val="en-GB"/>
        </w:rPr>
        <w:t>Patch analysis decision tree</w:t>
      </w:r>
      <w:bookmarkEnd w:id="248"/>
      <w:bookmarkEnd w:id="249"/>
      <w:bookmarkEnd w:id="250"/>
      <w:r w:rsidR="32870D8A" w:rsidRPr="1AD1E2A0">
        <w:rPr>
          <w:highlight w:val="yellow"/>
          <w:lang w:val="en-GB"/>
        </w:rPr>
        <w:t xml:space="preserve"> </w:t>
      </w:r>
      <w:bookmarkEnd w:id="251"/>
      <w:bookmarkEnd w:id="252"/>
    </w:p>
    <w:p w14:paraId="4B90057A" w14:textId="2269CE3B" w:rsidR="00D0340B" w:rsidRPr="00314F7D" w:rsidRDefault="0C4D8285" w:rsidP="6B69EF55">
      <w:pPr>
        <w:rPr>
          <w:lang w:val="en-GB"/>
        </w:rPr>
      </w:pPr>
      <w:r w:rsidRPr="6B69EF55">
        <w:rPr>
          <w:lang w:val="en-GB"/>
        </w:rPr>
        <w:t xml:space="preserve">Note that the scope of the Patch Analysis in HCV-HCSA assessment ends at Step 13, and the </w:t>
      </w:r>
      <w:r w:rsidR="075A94B1" w:rsidRPr="6B69EF55">
        <w:rPr>
          <w:lang w:val="en-GB"/>
        </w:rPr>
        <w:t>final</w:t>
      </w:r>
      <w:r w:rsidRPr="6B69EF55">
        <w:rPr>
          <w:lang w:val="en-GB"/>
        </w:rPr>
        <w:t xml:space="preserve"> ground checking (step 14) is not </w:t>
      </w:r>
      <w:r w:rsidR="48515B83" w:rsidRPr="6B69EF55">
        <w:rPr>
          <w:lang w:val="en-GB"/>
        </w:rPr>
        <w:t xml:space="preserve">necessarily </w:t>
      </w:r>
      <w:r w:rsidRPr="6B69EF55">
        <w:rPr>
          <w:lang w:val="en-GB"/>
        </w:rPr>
        <w:t xml:space="preserve">within the scope of the HCV-HCSA assessment.  </w:t>
      </w:r>
    </w:p>
    <w:p w14:paraId="7EE54B82" w14:textId="50198147" w:rsidR="00D0340B" w:rsidRPr="00314F7D" w:rsidRDefault="385BDDA0" w:rsidP="00D0340B">
      <w:pPr>
        <w:rPr>
          <w:lang w:val="en-GB"/>
        </w:rPr>
      </w:pPr>
      <w:r w:rsidRPr="6B69EF55">
        <w:rPr>
          <w:lang w:val="en-GB"/>
        </w:rPr>
        <w:t>This section must include</w:t>
      </w:r>
      <w:r w:rsidR="7EB81F4F" w:rsidRPr="6B69EF55">
        <w:rPr>
          <w:lang w:val="en-GB"/>
        </w:rPr>
        <w:t xml:space="preserve"> the respective </w:t>
      </w:r>
      <w:r w:rsidR="6D718219" w:rsidRPr="6B69EF55">
        <w:rPr>
          <w:lang w:val="en-GB"/>
        </w:rPr>
        <w:t>content</w:t>
      </w:r>
      <w:r w:rsidR="7EB81F4F" w:rsidRPr="6B69EF55">
        <w:rPr>
          <w:lang w:val="en-GB"/>
        </w:rPr>
        <w:t xml:space="preserve"> of each </w:t>
      </w:r>
      <w:r w:rsidR="30E6F30F" w:rsidRPr="6B69EF55">
        <w:rPr>
          <w:lang w:val="en-GB"/>
        </w:rPr>
        <w:t>step</w:t>
      </w:r>
      <w:r w:rsidR="7EB81F4F" w:rsidRPr="6B69EF55">
        <w:rPr>
          <w:lang w:val="en-GB"/>
        </w:rPr>
        <w:t>:</w:t>
      </w:r>
    </w:p>
    <w:p w14:paraId="64ADE9E4" w14:textId="7D816472" w:rsidR="23FACF30" w:rsidRDefault="00D0340B" w:rsidP="6B69EF55">
      <w:pPr>
        <w:rPr>
          <w:lang w:val="en-GB"/>
        </w:rPr>
      </w:pPr>
      <w:r w:rsidRPr="6B69EF55">
        <w:rPr>
          <w:b/>
          <w:bCs/>
          <w:lang w:val="en-GB"/>
        </w:rPr>
        <w:t>Step 1</w:t>
      </w:r>
      <w:r w:rsidRPr="6B69EF55">
        <w:rPr>
          <w:lang w:val="en-GB"/>
        </w:rPr>
        <w:t xml:space="preserve">: </w:t>
      </w:r>
    </w:p>
    <w:p w14:paraId="7D26AA91" w14:textId="661C0591" w:rsidR="23FACF30" w:rsidRDefault="2BA79EA1" w:rsidP="006C07F8">
      <w:pPr>
        <w:pStyle w:val="ListParagraph"/>
        <w:numPr>
          <w:ilvl w:val="0"/>
          <w:numId w:val="56"/>
        </w:numPr>
        <w:rPr>
          <w:lang w:val="en-GB"/>
        </w:rPr>
      </w:pPr>
      <w:r w:rsidRPr="6B69EF55">
        <w:rPr>
          <w:lang w:val="en-GB"/>
        </w:rPr>
        <w:lastRenderedPageBreak/>
        <w:t xml:space="preserve">Description and map </w:t>
      </w:r>
      <w:r w:rsidR="20993B48" w:rsidRPr="6B69EF55">
        <w:rPr>
          <w:lang w:val="en-GB"/>
        </w:rPr>
        <w:t>o</w:t>
      </w:r>
      <w:r w:rsidR="00D0340B" w:rsidRPr="6B69EF55">
        <w:rPr>
          <w:lang w:val="en-GB"/>
        </w:rPr>
        <w:t>verlay</w:t>
      </w:r>
      <w:r w:rsidR="7625C2E9" w:rsidRPr="6B69EF55">
        <w:rPr>
          <w:lang w:val="en-GB"/>
        </w:rPr>
        <w:t>ing</w:t>
      </w:r>
      <w:r w:rsidR="00D0340B" w:rsidRPr="6B69EF55">
        <w:rPr>
          <w:lang w:val="en-GB"/>
        </w:rPr>
        <w:t xml:space="preserve"> HCS forest classes with other layers</w:t>
      </w:r>
      <w:r w:rsidR="2F3CB205" w:rsidRPr="6B69EF55">
        <w:rPr>
          <w:lang w:val="en-GB"/>
        </w:rPr>
        <w:t xml:space="preserve">, including: </w:t>
      </w:r>
      <w:r w:rsidR="23FACF30" w:rsidRPr="6B69EF55">
        <w:rPr>
          <w:lang w:val="en-GB"/>
        </w:rPr>
        <w:t>Local people’s land tenure (including boundaries) and land use (including current and (if available) future land/resource use) – at least an indicative area. This must all be excluded from HCS forest classification</w:t>
      </w:r>
      <w:r w:rsidR="1BA9CA72" w:rsidRPr="6B69EF55">
        <w:rPr>
          <w:lang w:val="en-GB"/>
        </w:rPr>
        <w:t xml:space="preserve">. </w:t>
      </w:r>
      <w:r w:rsidR="23FACF30" w:rsidRPr="6B69EF55">
        <w:rPr>
          <w:lang w:val="en-GB"/>
        </w:rPr>
        <w:t>Location of HCV areas and HCV management areas</w:t>
      </w:r>
      <w:r w:rsidR="1AD81F44" w:rsidRPr="6B69EF55">
        <w:rPr>
          <w:lang w:val="en-GB"/>
        </w:rPr>
        <w:t xml:space="preserve">, </w:t>
      </w:r>
      <w:r w:rsidR="23FACF30" w:rsidRPr="6B69EF55">
        <w:rPr>
          <w:lang w:val="en-GB"/>
        </w:rPr>
        <w:t>Peat soil areas</w:t>
      </w:r>
      <w:r w:rsidR="33C24320" w:rsidRPr="6B69EF55">
        <w:rPr>
          <w:lang w:val="en-GB"/>
        </w:rPr>
        <w:t xml:space="preserve">, and </w:t>
      </w:r>
      <w:r w:rsidR="001019B8" w:rsidRPr="6B69EF55">
        <w:rPr>
          <w:lang w:val="en-GB"/>
        </w:rPr>
        <w:t>legally</w:t>
      </w:r>
      <w:r w:rsidR="23FACF30" w:rsidRPr="6B69EF55">
        <w:rPr>
          <w:lang w:val="en-GB"/>
        </w:rPr>
        <w:t xml:space="preserve"> protected and required conservation areas (e.g. protected areas, protected peatland, slopes, riparian zones) – if not already included in maps listed above</w:t>
      </w:r>
      <w:r w:rsidR="36CB6F36" w:rsidRPr="6B69EF55">
        <w:rPr>
          <w:lang w:val="en-GB"/>
        </w:rPr>
        <w:t>.</w:t>
      </w:r>
    </w:p>
    <w:p w14:paraId="51A975D0" w14:textId="443B3A27" w:rsidR="00D0340B" w:rsidRDefault="00D0340B" w:rsidP="6B69EF55">
      <w:pPr>
        <w:rPr>
          <w:lang w:val="en-GB"/>
        </w:rPr>
      </w:pPr>
      <w:r w:rsidRPr="6B69EF55">
        <w:rPr>
          <w:b/>
          <w:bCs/>
          <w:lang w:val="en-GB"/>
        </w:rPr>
        <w:t>Step 2</w:t>
      </w:r>
      <w:r w:rsidRPr="6B69EF55">
        <w:rPr>
          <w:lang w:val="en-GB"/>
        </w:rPr>
        <w:t xml:space="preserve">: </w:t>
      </w:r>
    </w:p>
    <w:p w14:paraId="4C4BF321" w14:textId="591714FA" w:rsidR="00D0340B" w:rsidRDefault="6961CD88" w:rsidP="006C07F8">
      <w:pPr>
        <w:pStyle w:val="ListParagraph"/>
        <w:numPr>
          <w:ilvl w:val="0"/>
          <w:numId w:val="48"/>
        </w:numPr>
        <w:rPr>
          <w:lang w:val="en-GB"/>
        </w:rPr>
      </w:pPr>
      <w:r w:rsidRPr="6B69EF55">
        <w:rPr>
          <w:lang w:val="en-GB"/>
        </w:rPr>
        <w:t>Description and map showing</w:t>
      </w:r>
      <w:r w:rsidR="499EF66B" w:rsidRPr="6B69EF55">
        <w:rPr>
          <w:lang w:val="en-GB"/>
        </w:rPr>
        <w:t xml:space="preserve"> </w:t>
      </w:r>
      <w:r w:rsidR="3BAEF78B" w:rsidRPr="6B69EF55">
        <w:rPr>
          <w:lang w:val="en-GB"/>
        </w:rPr>
        <w:t xml:space="preserve">all the physically </w:t>
      </w:r>
      <w:r w:rsidR="499EF66B" w:rsidRPr="6B69EF55">
        <w:rPr>
          <w:lang w:val="en-GB"/>
        </w:rPr>
        <w:t xml:space="preserve">connected HCS </w:t>
      </w:r>
      <w:r w:rsidR="14A3D265" w:rsidRPr="6B69EF55">
        <w:rPr>
          <w:lang w:val="en-GB"/>
        </w:rPr>
        <w:t xml:space="preserve">Forest </w:t>
      </w:r>
      <w:r w:rsidR="487C2453" w:rsidRPr="6B69EF55">
        <w:rPr>
          <w:lang w:val="en-GB"/>
        </w:rPr>
        <w:t>patches are merged</w:t>
      </w:r>
      <w:r w:rsidR="14A3D265" w:rsidRPr="6B69EF55">
        <w:rPr>
          <w:lang w:val="en-GB"/>
        </w:rPr>
        <w:t>. This includes patches that extend beyond the boundary of the assessment area.</w:t>
      </w:r>
    </w:p>
    <w:p w14:paraId="720854B1" w14:textId="7633D6EA" w:rsidR="00C23F8F" w:rsidRPr="00314F7D" w:rsidRDefault="00D0340B" w:rsidP="6B69EF55">
      <w:pPr>
        <w:rPr>
          <w:lang w:val="en-GB"/>
        </w:rPr>
      </w:pPr>
      <w:r w:rsidRPr="6B69EF55">
        <w:rPr>
          <w:b/>
          <w:bCs/>
          <w:lang w:val="en-GB"/>
        </w:rPr>
        <w:t>Step 3</w:t>
      </w:r>
      <w:r w:rsidRPr="6B69EF55">
        <w:rPr>
          <w:lang w:val="en-GB"/>
        </w:rPr>
        <w:t>:</w:t>
      </w:r>
      <w:r w:rsidR="6A9B8C5D" w:rsidRPr="6B69EF55">
        <w:rPr>
          <w:lang w:val="en-GB"/>
        </w:rPr>
        <w:t xml:space="preserve"> </w:t>
      </w:r>
    </w:p>
    <w:p w14:paraId="3D0315FF" w14:textId="46C57FC0" w:rsidR="00C23F8F" w:rsidRPr="00314F7D" w:rsidRDefault="6A9B8C5D" w:rsidP="006C07F8">
      <w:pPr>
        <w:pStyle w:val="ListParagraph"/>
        <w:numPr>
          <w:ilvl w:val="0"/>
          <w:numId w:val="55"/>
        </w:numPr>
        <w:rPr>
          <w:lang w:val="en-GB"/>
        </w:rPr>
      </w:pPr>
      <w:r w:rsidRPr="6B69EF55">
        <w:rPr>
          <w:lang w:val="en-GB"/>
        </w:rPr>
        <w:t>Description and map showing t</w:t>
      </w:r>
      <w:r w:rsidR="0D224DFD" w:rsidRPr="6B69EF55">
        <w:rPr>
          <w:lang w:val="en-GB"/>
        </w:rPr>
        <w:t xml:space="preserve">he </w:t>
      </w:r>
      <w:r w:rsidRPr="6B69EF55">
        <w:rPr>
          <w:lang w:val="en-GB"/>
        </w:rPr>
        <w:t>estimation of core areas and patch priori</w:t>
      </w:r>
      <w:r w:rsidR="3493153F" w:rsidRPr="6B69EF55">
        <w:rPr>
          <w:lang w:val="en-GB"/>
        </w:rPr>
        <w:t>ti</w:t>
      </w:r>
      <w:r w:rsidRPr="6B69EF55">
        <w:rPr>
          <w:lang w:val="en-GB"/>
        </w:rPr>
        <w:t>sation</w:t>
      </w:r>
      <w:r w:rsidR="6C55E05F" w:rsidRPr="6B69EF55">
        <w:rPr>
          <w:lang w:val="en-GB"/>
        </w:rPr>
        <w:t xml:space="preserve">. </w:t>
      </w:r>
    </w:p>
    <w:p w14:paraId="41668827" w14:textId="445D8679" w:rsidR="00C23F8F" w:rsidRPr="00314F7D" w:rsidRDefault="6C55E05F" w:rsidP="006C07F8">
      <w:pPr>
        <w:pStyle w:val="ListParagraph"/>
        <w:numPr>
          <w:ilvl w:val="0"/>
          <w:numId w:val="55"/>
        </w:numPr>
        <w:rPr>
          <w:lang w:val="en-GB"/>
        </w:rPr>
      </w:pPr>
      <w:r w:rsidRPr="6B69EF55">
        <w:rPr>
          <w:lang w:val="en-GB"/>
        </w:rPr>
        <w:t xml:space="preserve">The complete boundary and area of the patch has been used in the analysis, irrespective of whether the patch extends outside the boundary of the management unit(s): A 100m negative buffer is applied to the boundary of the whole potential HCS patch to represent the "forest edge" area (See Advice Note 3) </w:t>
      </w:r>
    </w:p>
    <w:p w14:paraId="3A25CE69" w14:textId="0727C751" w:rsidR="00C23F8F" w:rsidRPr="00314F7D" w:rsidRDefault="6C55E05F" w:rsidP="006C07F8">
      <w:pPr>
        <w:pStyle w:val="ListParagraph"/>
        <w:numPr>
          <w:ilvl w:val="0"/>
          <w:numId w:val="55"/>
        </w:numPr>
        <w:rPr>
          <w:lang w:val="en-GB"/>
        </w:rPr>
      </w:pPr>
      <w:r w:rsidRPr="6B69EF55">
        <w:rPr>
          <w:lang w:val="en-GB"/>
        </w:rPr>
        <w:t>Core area &gt; 100 ha = High Priority Patch (HPP)</w:t>
      </w:r>
      <w:r w:rsidR="344F6874" w:rsidRPr="6B69EF55">
        <w:rPr>
          <w:lang w:val="en-GB"/>
        </w:rPr>
        <w:t>. All HPPs are marked for proposed conservation.</w:t>
      </w:r>
      <w:r w:rsidRPr="6B69EF55">
        <w:rPr>
          <w:lang w:val="en-GB"/>
        </w:rPr>
        <w:t xml:space="preserve"> </w:t>
      </w:r>
    </w:p>
    <w:p w14:paraId="5DDD6978" w14:textId="1A111F8C" w:rsidR="00C23F8F" w:rsidRPr="00314F7D" w:rsidRDefault="6C55E05F" w:rsidP="006C07F8">
      <w:pPr>
        <w:pStyle w:val="ListParagraph"/>
        <w:numPr>
          <w:ilvl w:val="0"/>
          <w:numId w:val="55"/>
        </w:numPr>
      </w:pPr>
      <w:r w:rsidRPr="6B69EF55">
        <w:rPr>
          <w:lang w:val="en-GB"/>
        </w:rPr>
        <w:t xml:space="preserve">Core area 10 - 100 ha = Medium Priority Patch (MPP) </w:t>
      </w:r>
    </w:p>
    <w:p w14:paraId="2B4C025D" w14:textId="2B3AC447" w:rsidR="00C23F8F" w:rsidRPr="00F74CD7" w:rsidRDefault="6C55E05F" w:rsidP="006C07F8">
      <w:pPr>
        <w:pStyle w:val="ListParagraph"/>
        <w:numPr>
          <w:ilvl w:val="0"/>
          <w:numId w:val="55"/>
        </w:numPr>
        <w:rPr>
          <w:lang w:val="en-GB"/>
        </w:rPr>
      </w:pPr>
      <w:r w:rsidRPr="6B69EF55">
        <w:rPr>
          <w:lang w:val="en-GB"/>
        </w:rPr>
        <w:t>Core area &lt; 10 ha = Low Priority Patch (LPP)</w:t>
      </w:r>
    </w:p>
    <w:p w14:paraId="0A32600E" w14:textId="1651398B" w:rsidR="00C23F8F" w:rsidRPr="00314F7D" w:rsidRDefault="6922690B" w:rsidP="006C07F8">
      <w:pPr>
        <w:pStyle w:val="ListParagraph"/>
        <w:numPr>
          <w:ilvl w:val="0"/>
          <w:numId w:val="55"/>
        </w:numPr>
        <w:rPr>
          <w:lang w:val="en-GB"/>
        </w:rPr>
      </w:pPr>
      <w:r w:rsidRPr="6B69EF55">
        <w:rPr>
          <w:lang w:val="en-GB"/>
        </w:rPr>
        <w:t>The</w:t>
      </w:r>
      <w:r w:rsidR="5818824E" w:rsidRPr="6B69EF55">
        <w:rPr>
          <w:lang w:val="en-GB"/>
        </w:rPr>
        <w:t xml:space="preserve"> </w:t>
      </w:r>
      <w:r w:rsidRPr="6B69EF55">
        <w:rPr>
          <w:lang w:val="en-GB"/>
        </w:rPr>
        <w:t xml:space="preserve">map(s) must clearly </w:t>
      </w:r>
      <w:r w:rsidR="5818824E" w:rsidRPr="6B69EF55">
        <w:rPr>
          <w:lang w:val="en-GB"/>
        </w:rPr>
        <w:t>show</w:t>
      </w:r>
      <w:r w:rsidR="00E67C0C" w:rsidRPr="6B69EF55">
        <w:rPr>
          <w:lang w:val="en-GB"/>
        </w:rPr>
        <w:t xml:space="preserve"> negative</w:t>
      </w:r>
      <w:r w:rsidR="55CCB6F9" w:rsidRPr="6B69EF55">
        <w:rPr>
          <w:lang w:val="en-GB"/>
        </w:rPr>
        <w:t>/internal 100 m</w:t>
      </w:r>
      <w:r w:rsidR="00E67C0C" w:rsidRPr="6B69EF55">
        <w:rPr>
          <w:lang w:val="en-GB"/>
        </w:rPr>
        <w:t xml:space="preserve"> buffer layer </w:t>
      </w:r>
      <w:r w:rsidR="4147B11B" w:rsidRPr="6B69EF55">
        <w:rPr>
          <w:lang w:val="en-GB"/>
        </w:rPr>
        <w:t>(</w:t>
      </w:r>
      <w:r w:rsidR="00E67C0C" w:rsidRPr="6B69EF55">
        <w:rPr>
          <w:lang w:val="en-GB"/>
        </w:rPr>
        <w:t xml:space="preserve">to illustrate the </w:t>
      </w:r>
      <w:r w:rsidR="009C6392" w:rsidRPr="6B69EF55">
        <w:rPr>
          <w:lang w:val="en-GB"/>
        </w:rPr>
        <w:t>core size for each patch</w:t>
      </w:r>
      <w:r w:rsidR="6221E57D" w:rsidRPr="6B69EF55">
        <w:rPr>
          <w:lang w:val="en-GB"/>
        </w:rPr>
        <w:t>), and</w:t>
      </w:r>
      <w:r w:rsidR="00C23F8F" w:rsidRPr="6B69EF55">
        <w:rPr>
          <w:lang w:val="en-GB"/>
        </w:rPr>
        <w:t xml:space="preserve"> </w:t>
      </w:r>
      <w:r w:rsidR="4A564402" w:rsidRPr="6B69EF55">
        <w:rPr>
          <w:lang w:val="en-GB"/>
        </w:rPr>
        <w:t xml:space="preserve">use </w:t>
      </w:r>
      <w:r w:rsidR="399945F2" w:rsidRPr="6B69EF55">
        <w:rPr>
          <w:lang w:val="en-GB"/>
        </w:rPr>
        <w:t>contrast colour/pattern</w:t>
      </w:r>
      <w:r w:rsidR="00DA654F" w:rsidRPr="6B69EF55">
        <w:rPr>
          <w:lang w:val="en-GB"/>
        </w:rPr>
        <w:t xml:space="preserve"> </w:t>
      </w:r>
      <w:r w:rsidR="1217F535" w:rsidRPr="6B69EF55">
        <w:rPr>
          <w:lang w:val="en-GB"/>
        </w:rPr>
        <w:t>to distinguish</w:t>
      </w:r>
      <w:r w:rsidR="00DA654F" w:rsidRPr="6B69EF55">
        <w:rPr>
          <w:lang w:val="en-GB"/>
        </w:rPr>
        <w:t xml:space="preserve"> HPP, MPP, </w:t>
      </w:r>
      <w:r w:rsidR="567FAB55" w:rsidRPr="6B69EF55">
        <w:rPr>
          <w:lang w:val="en-GB"/>
        </w:rPr>
        <w:t>and</w:t>
      </w:r>
      <w:r w:rsidR="00DA654F" w:rsidRPr="6B69EF55">
        <w:rPr>
          <w:lang w:val="en-GB"/>
        </w:rPr>
        <w:t xml:space="preserve"> LPP.</w:t>
      </w:r>
    </w:p>
    <w:p w14:paraId="2E8860DC" w14:textId="08DAEDD7" w:rsidR="00D0340B" w:rsidRDefault="00D0340B" w:rsidP="6B69EF55">
      <w:pPr>
        <w:rPr>
          <w:lang w:val="en-GB"/>
        </w:rPr>
      </w:pPr>
      <w:r w:rsidRPr="6B69EF55">
        <w:rPr>
          <w:b/>
          <w:bCs/>
          <w:lang w:val="en-GB"/>
        </w:rPr>
        <w:t>Step 4</w:t>
      </w:r>
      <w:r w:rsidR="190E4647" w:rsidRPr="6B69EF55">
        <w:rPr>
          <w:b/>
          <w:bCs/>
          <w:lang w:val="en-GB"/>
        </w:rPr>
        <w:t>:</w:t>
      </w:r>
    </w:p>
    <w:p w14:paraId="00CD73DA" w14:textId="5CB78ED5" w:rsidR="190E4647" w:rsidRDefault="190E4647" w:rsidP="006C07F8">
      <w:pPr>
        <w:pStyle w:val="ListParagraph"/>
        <w:numPr>
          <w:ilvl w:val="0"/>
          <w:numId w:val="53"/>
        </w:numPr>
        <w:rPr>
          <w:lang w:val="en-GB"/>
        </w:rPr>
      </w:pPr>
      <w:r w:rsidRPr="6B69EF55">
        <w:rPr>
          <w:lang w:val="en-GB"/>
        </w:rPr>
        <w:t xml:space="preserve">Description and map showing </w:t>
      </w:r>
      <w:r w:rsidR="2F749E41" w:rsidRPr="6B69EF55">
        <w:rPr>
          <w:lang w:val="en-GB"/>
        </w:rPr>
        <w:t xml:space="preserve">(if </w:t>
      </w:r>
      <w:r w:rsidR="04A9B386" w:rsidRPr="6B69EF55">
        <w:rPr>
          <w:lang w:val="en-GB"/>
        </w:rPr>
        <w:t>any</w:t>
      </w:r>
      <w:r w:rsidR="68D49E7A" w:rsidRPr="6B69EF55">
        <w:rPr>
          <w:lang w:val="en-GB"/>
        </w:rPr>
        <w:t>)</w:t>
      </w:r>
      <w:r w:rsidR="04A9B386" w:rsidRPr="6B69EF55">
        <w:rPr>
          <w:lang w:val="en-GB"/>
        </w:rPr>
        <w:t xml:space="preserve"> </w:t>
      </w:r>
      <w:r w:rsidRPr="6B69EF55">
        <w:rPr>
          <w:lang w:val="en-GB"/>
        </w:rPr>
        <w:t xml:space="preserve">MPP and LPP </w:t>
      </w:r>
      <w:r w:rsidR="612F2185" w:rsidRPr="6B69EF55">
        <w:rPr>
          <w:lang w:val="en-GB"/>
        </w:rPr>
        <w:t>providing connectivity between</w:t>
      </w:r>
      <w:r w:rsidRPr="6B69EF55">
        <w:rPr>
          <w:lang w:val="en-GB"/>
        </w:rPr>
        <w:t xml:space="preserve"> High Priority Patches</w:t>
      </w:r>
      <w:r w:rsidR="3CE80253" w:rsidRPr="6B69EF55">
        <w:rPr>
          <w:lang w:val="en-GB"/>
        </w:rPr>
        <w:t xml:space="preserve">. </w:t>
      </w:r>
    </w:p>
    <w:p w14:paraId="7DCCE362" w14:textId="65678E8F" w:rsidR="3CE80253" w:rsidRDefault="3CE80253" w:rsidP="006C07F8">
      <w:pPr>
        <w:pStyle w:val="ListParagraph"/>
        <w:numPr>
          <w:ilvl w:val="0"/>
          <w:numId w:val="53"/>
        </w:numPr>
        <w:rPr>
          <w:lang w:val="en-GB"/>
        </w:rPr>
      </w:pPr>
      <w:r w:rsidRPr="6B69EF55">
        <w:rPr>
          <w:lang w:val="en-GB"/>
        </w:rPr>
        <w:t>All MPPs and LPPs</w:t>
      </w:r>
      <w:r w:rsidR="0A8F12B0" w:rsidRPr="6B69EF55">
        <w:rPr>
          <w:lang w:val="en-GB"/>
        </w:rPr>
        <w:t xml:space="preserve"> providing connectivity between</w:t>
      </w:r>
      <w:r w:rsidRPr="6B69EF55">
        <w:rPr>
          <w:lang w:val="en-GB"/>
        </w:rPr>
        <w:t xml:space="preserve"> HPPs are earmarked as</w:t>
      </w:r>
      <w:r w:rsidR="6145F081" w:rsidRPr="6B69EF55">
        <w:rPr>
          <w:lang w:val="en-GB"/>
        </w:rPr>
        <w:t xml:space="preserve"> indicative</w:t>
      </w:r>
      <w:r w:rsidRPr="6B69EF55">
        <w:rPr>
          <w:lang w:val="en-GB"/>
        </w:rPr>
        <w:t xml:space="preserve"> conserv</w:t>
      </w:r>
      <w:r w:rsidR="178B704F" w:rsidRPr="6B69EF55">
        <w:rPr>
          <w:lang w:val="en-GB"/>
        </w:rPr>
        <w:t>e</w:t>
      </w:r>
      <w:r w:rsidRPr="6B69EF55">
        <w:rPr>
          <w:lang w:val="en-GB"/>
        </w:rPr>
        <w:t xml:space="preserve">. Note that Connectivity is defined as two patches whose edges are within 200 m of each other, measured </w:t>
      </w:r>
      <w:r w:rsidRPr="6B69EF55">
        <w:rPr>
          <w:lang w:val="en-GB"/>
        </w:rPr>
        <w:lastRenderedPageBreak/>
        <w:t>from actual edge to edge (connectivity does not consider patch core size, position or configuration).</w:t>
      </w:r>
      <w:r w:rsidR="4081941E" w:rsidRPr="6B69EF55">
        <w:rPr>
          <w:lang w:val="en-GB"/>
        </w:rPr>
        <w:t xml:space="preserve"> </w:t>
      </w:r>
    </w:p>
    <w:p w14:paraId="6F25C680" w14:textId="5F0F18F0" w:rsidR="4081941E" w:rsidRDefault="4081941E" w:rsidP="006C07F8">
      <w:pPr>
        <w:pStyle w:val="ListParagraph"/>
        <w:numPr>
          <w:ilvl w:val="0"/>
          <w:numId w:val="53"/>
        </w:numPr>
        <w:rPr>
          <w:lang w:val="en-GB"/>
        </w:rPr>
      </w:pPr>
      <w:r w:rsidRPr="6B69EF55">
        <w:rPr>
          <w:lang w:val="en-GB"/>
        </w:rPr>
        <w:t xml:space="preserve">If the assessor uses GIS ‘aggregate’ tools to assist in identifying connectivity, then this must be explained here.  </w:t>
      </w:r>
    </w:p>
    <w:p w14:paraId="7E1F190A" w14:textId="057CA852" w:rsidR="190E4647" w:rsidRDefault="190E4647" w:rsidP="6B69EF55">
      <w:pPr>
        <w:rPr>
          <w:lang w:val="en-GB"/>
        </w:rPr>
      </w:pPr>
      <w:r w:rsidRPr="6B69EF55">
        <w:rPr>
          <w:b/>
          <w:bCs/>
          <w:lang w:val="en-GB"/>
        </w:rPr>
        <w:t>Step</w:t>
      </w:r>
      <w:r w:rsidR="00D0340B" w:rsidRPr="6B69EF55">
        <w:rPr>
          <w:b/>
          <w:bCs/>
          <w:lang w:val="en-GB"/>
        </w:rPr>
        <w:t xml:space="preserve"> 5</w:t>
      </w:r>
      <w:r w:rsidR="00D0340B" w:rsidRPr="6B69EF55">
        <w:rPr>
          <w:lang w:val="en-GB"/>
        </w:rPr>
        <w:t xml:space="preserve">: </w:t>
      </w:r>
    </w:p>
    <w:p w14:paraId="7BF3786F" w14:textId="774ADF8F" w:rsidR="645B502A" w:rsidRDefault="645B502A" w:rsidP="006C07F8">
      <w:pPr>
        <w:pStyle w:val="ListParagraph"/>
        <w:numPr>
          <w:ilvl w:val="0"/>
          <w:numId w:val="54"/>
        </w:numPr>
        <w:rPr>
          <w:lang w:val="en-GB"/>
        </w:rPr>
      </w:pPr>
      <w:r w:rsidRPr="6B69EF55">
        <w:rPr>
          <w:lang w:val="en-GB"/>
        </w:rPr>
        <w:t xml:space="preserve">Description and map showing </w:t>
      </w:r>
      <w:r w:rsidR="6970BBC5" w:rsidRPr="6B69EF55">
        <w:rPr>
          <w:lang w:val="en-GB"/>
        </w:rPr>
        <w:t xml:space="preserve">(if </w:t>
      </w:r>
      <w:r w:rsidRPr="6B69EF55">
        <w:rPr>
          <w:lang w:val="en-GB"/>
        </w:rPr>
        <w:t>any</w:t>
      </w:r>
      <w:r w:rsidR="14C34D91" w:rsidRPr="6B69EF55">
        <w:rPr>
          <w:lang w:val="en-GB"/>
        </w:rPr>
        <w:t>)</w:t>
      </w:r>
      <w:r w:rsidRPr="6B69EF55">
        <w:rPr>
          <w:lang w:val="en-GB"/>
        </w:rPr>
        <w:t xml:space="preserve"> MPP and LPP connect</w:t>
      </w:r>
      <w:r w:rsidR="1B06F4C9" w:rsidRPr="6B69EF55">
        <w:rPr>
          <w:lang w:val="en-GB"/>
        </w:rPr>
        <w:t>ed</w:t>
      </w:r>
      <w:r w:rsidRPr="6B69EF55">
        <w:rPr>
          <w:lang w:val="en-GB"/>
        </w:rPr>
        <w:t xml:space="preserve"> to High Priority Patches</w:t>
      </w:r>
      <w:r w:rsidR="772D38BC" w:rsidRPr="6B69EF55">
        <w:rPr>
          <w:lang w:val="en-GB"/>
        </w:rPr>
        <w:t xml:space="preserve">, and </w:t>
      </w:r>
      <w:r w:rsidR="1F3B87B2" w:rsidRPr="6B69EF55">
        <w:rPr>
          <w:lang w:val="en-GB"/>
        </w:rPr>
        <w:t xml:space="preserve">(if any) </w:t>
      </w:r>
      <w:r w:rsidR="3FE91519" w:rsidRPr="6B69EF55">
        <w:rPr>
          <w:lang w:val="en-GB"/>
        </w:rPr>
        <w:t xml:space="preserve">connected </w:t>
      </w:r>
      <w:r w:rsidR="772D38BC" w:rsidRPr="6B69EF55">
        <w:rPr>
          <w:lang w:val="en-GB"/>
        </w:rPr>
        <w:t xml:space="preserve">MPP </w:t>
      </w:r>
      <w:r w:rsidR="51FABD0F" w:rsidRPr="6B69EF55">
        <w:rPr>
          <w:lang w:val="en-GB"/>
        </w:rPr>
        <w:t>and</w:t>
      </w:r>
      <w:r w:rsidR="772D38BC" w:rsidRPr="6B69EF55">
        <w:rPr>
          <w:lang w:val="en-GB"/>
        </w:rPr>
        <w:t xml:space="preserve"> LPP.</w:t>
      </w:r>
    </w:p>
    <w:p w14:paraId="1547C040" w14:textId="6EA46322" w:rsidR="634CD81D" w:rsidRDefault="634CD81D" w:rsidP="006C07F8">
      <w:pPr>
        <w:pStyle w:val="ListParagraph"/>
        <w:numPr>
          <w:ilvl w:val="0"/>
          <w:numId w:val="54"/>
        </w:numPr>
        <w:rPr>
          <w:lang w:val="en-GB"/>
        </w:rPr>
      </w:pPr>
      <w:r w:rsidRPr="6B69EF55">
        <w:rPr>
          <w:lang w:val="en-GB"/>
        </w:rPr>
        <w:t>MPP and LPP connected to HPP or any large (&gt;100 ha core) HCS forest or HCV forest areas, peatlands, or riparian areas are marked for proposed conservation.</w:t>
      </w:r>
    </w:p>
    <w:p w14:paraId="443172C2" w14:textId="3C9C11B0" w:rsidR="53C975B8" w:rsidRDefault="53C975B8" w:rsidP="006C07F8">
      <w:pPr>
        <w:pStyle w:val="ListParagraph"/>
        <w:numPr>
          <w:ilvl w:val="0"/>
          <w:numId w:val="54"/>
        </w:numPr>
        <w:rPr>
          <w:lang w:val="en-GB"/>
        </w:rPr>
      </w:pPr>
      <w:r w:rsidRPr="6B69EF55">
        <w:rPr>
          <w:lang w:val="en-GB"/>
        </w:rPr>
        <w:t>MPP and LPP</w:t>
      </w:r>
      <w:r w:rsidR="6096A280" w:rsidRPr="6B69EF55">
        <w:rPr>
          <w:lang w:val="en-GB"/>
        </w:rPr>
        <w:t xml:space="preserve"> identified as connected (but not </w:t>
      </w:r>
      <w:r w:rsidR="147D9E07" w:rsidRPr="6B69EF55">
        <w:rPr>
          <w:lang w:val="en-GB"/>
        </w:rPr>
        <w:t xml:space="preserve">connected </w:t>
      </w:r>
      <w:r w:rsidR="6096A280" w:rsidRPr="6B69EF55">
        <w:rPr>
          <w:lang w:val="en-GB"/>
        </w:rPr>
        <w:t>to HPPs)</w:t>
      </w:r>
      <w:r w:rsidRPr="6B69EF55">
        <w:rPr>
          <w:lang w:val="en-GB"/>
        </w:rPr>
        <w:t xml:space="preserve"> are provisionally marked ‘give and take </w:t>
      </w:r>
      <w:r w:rsidR="001019B8" w:rsidRPr="6B69EF55">
        <w:rPr>
          <w:lang w:val="en-GB"/>
        </w:rPr>
        <w:t>conservation’.</w:t>
      </w:r>
    </w:p>
    <w:p w14:paraId="3AE12FF7" w14:textId="52123611" w:rsidR="0318C4F2" w:rsidRDefault="0318C4F2" w:rsidP="006C07F8">
      <w:pPr>
        <w:pStyle w:val="ListParagraph"/>
        <w:numPr>
          <w:ilvl w:val="0"/>
          <w:numId w:val="54"/>
        </w:numPr>
        <w:rPr>
          <w:lang w:val="en-GB"/>
        </w:rPr>
      </w:pPr>
      <w:r w:rsidRPr="6B69EF55">
        <w:rPr>
          <w:lang w:val="en-GB"/>
        </w:rPr>
        <w:t xml:space="preserve">The map(s) must clearly show </w:t>
      </w:r>
      <w:r w:rsidR="6C6CBE6A" w:rsidRPr="6B69EF55">
        <w:rPr>
          <w:lang w:val="en-GB"/>
        </w:rPr>
        <w:t>the 200 m distance</w:t>
      </w:r>
      <w:r w:rsidRPr="6B69EF55">
        <w:rPr>
          <w:lang w:val="en-GB"/>
        </w:rPr>
        <w:t>, and use contrast colour/pattern to distinguish HPP, MPP, or LPP.</w:t>
      </w:r>
    </w:p>
    <w:p w14:paraId="12E50B14" w14:textId="6CF2B1B6" w:rsidR="3D32DF7C" w:rsidRDefault="3D32DF7C" w:rsidP="006C07F8">
      <w:pPr>
        <w:pStyle w:val="ListParagraph"/>
        <w:numPr>
          <w:ilvl w:val="0"/>
          <w:numId w:val="54"/>
        </w:numPr>
        <w:rPr>
          <w:lang w:val="en-GB"/>
        </w:rPr>
      </w:pPr>
      <w:r w:rsidRPr="6B69EF55">
        <w:rPr>
          <w:lang w:val="en-GB"/>
        </w:rPr>
        <w:t>MPP not connected to HPP –</w:t>
      </w:r>
      <w:r w:rsidR="63DB2D47" w:rsidRPr="6B69EF55">
        <w:rPr>
          <w:lang w:val="en-GB"/>
        </w:rPr>
        <w:t xml:space="preserve"> to be</w:t>
      </w:r>
      <w:r w:rsidRPr="6B69EF55">
        <w:rPr>
          <w:lang w:val="en-GB"/>
        </w:rPr>
        <w:t xml:space="preserve"> reviewed in step </w:t>
      </w:r>
      <w:r w:rsidR="001019B8" w:rsidRPr="6B69EF55">
        <w:rPr>
          <w:lang w:val="en-GB"/>
        </w:rPr>
        <w:t>7.</w:t>
      </w:r>
    </w:p>
    <w:p w14:paraId="185F52FC" w14:textId="17BBEC37" w:rsidR="3D32DF7C" w:rsidRDefault="3D32DF7C" w:rsidP="006C07F8">
      <w:pPr>
        <w:pStyle w:val="ListParagraph"/>
        <w:numPr>
          <w:ilvl w:val="0"/>
          <w:numId w:val="54"/>
        </w:numPr>
        <w:rPr>
          <w:lang w:val="en-GB"/>
        </w:rPr>
      </w:pPr>
      <w:r w:rsidRPr="6B69EF55">
        <w:rPr>
          <w:lang w:val="en-GB"/>
        </w:rPr>
        <w:t>LPPs that do not have immediate connectivity to HPPs, or to HCV, riparian areas are shortlisted for proposed development and reviewed in Step 13 (Integration and Conservation Planning).</w:t>
      </w:r>
    </w:p>
    <w:p w14:paraId="116B314D" w14:textId="0703CEA8" w:rsidR="00D0340B" w:rsidRDefault="00D0340B" w:rsidP="6B69EF55">
      <w:pPr>
        <w:rPr>
          <w:lang w:val="en-GB"/>
        </w:rPr>
      </w:pPr>
      <w:r w:rsidRPr="6B69EF55">
        <w:rPr>
          <w:b/>
          <w:bCs/>
          <w:lang w:val="en-GB"/>
        </w:rPr>
        <w:t>Step 6</w:t>
      </w:r>
      <w:r w:rsidR="4F47E091" w:rsidRPr="6B69EF55">
        <w:rPr>
          <w:b/>
          <w:bCs/>
          <w:lang w:val="en-GB"/>
        </w:rPr>
        <w:t xml:space="preserve">: </w:t>
      </w:r>
      <w:r w:rsidRPr="6B69EF55">
        <w:rPr>
          <w:b/>
          <w:bCs/>
          <w:lang w:val="en-GB"/>
        </w:rPr>
        <w:t xml:space="preserve"> </w:t>
      </w:r>
    </w:p>
    <w:p w14:paraId="6DB33D43" w14:textId="45CBAEDA" w:rsidR="1928E271" w:rsidRDefault="1928E271" w:rsidP="006C07F8">
      <w:pPr>
        <w:pStyle w:val="ListParagraph"/>
        <w:numPr>
          <w:ilvl w:val="0"/>
          <w:numId w:val="52"/>
        </w:numPr>
        <w:rPr>
          <w:lang w:val="en-GB"/>
        </w:rPr>
      </w:pPr>
      <w:r w:rsidRPr="6B69EF55">
        <w:rPr>
          <w:lang w:val="en-GB"/>
        </w:rPr>
        <w:t>Description and map showing</w:t>
      </w:r>
      <w:r w:rsidRPr="6B69EF55">
        <w:rPr>
          <w:b/>
          <w:bCs/>
          <w:lang w:val="en-GB"/>
        </w:rPr>
        <w:t xml:space="preserve"> </w:t>
      </w:r>
      <w:r w:rsidRPr="6B69EF55">
        <w:rPr>
          <w:lang w:val="en-GB"/>
        </w:rPr>
        <w:t xml:space="preserve">(if any) MPP and LPP that have not been earmarked as proposed conservation. </w:t>
      </w:r>
    </w:p>
    <w:p w14:paraId="5791F01A" w14:textId="247314D0" w:rsidR="2271D95F" w:rsidRDefault="2271D95F" w:rsidP="006C07F8">
      <w:pPr>
        <w:pStyle w:val="ListParagraph"/>
        <w:numPr>
          <w:ilvl w:val="0"/>
          <w:numId w:val="52"/>
        </w:numPr>
        <w:rPr>
          <w:lang w:val="en-GB"/>
        </w:rPr>
      </w:pPr>
      <w:r w:rsidRPr="6B69EF55">
        <w:rPr>
          <w:lang w:val="en-GB"/>
        </w:rPr>
        <w:t>The map(s) must clearly show separation between the MPP and LPP (that are subjected to this step)</w:t>
      </w:r>
    </w:p>
    <w:p w14:paraId="1CB08471" w14:textId="44E7AF95" w:rsidR="2271D95F" w:rsidRDefault="2271D95F" w:rsidP="006C07F8">
      <w:pPr>
        <w:pStyle w:val="ListParagraph"/>
        <w:numPr>
          <w:ilvl w:val="0"/>
          <w:numId w:val="52"/>
        </w:numPr>
        <w:rPr>
          <w:lang w:val="en-GB"/>
        </w:rPr>
      </w:pPr>
      <w:r w:rsidRPr="6B69EF55">
        <w:rPr>
          <w:lang w:val="en-GB"/>
        </w:rPr>
        <w:t xml:space="preserve">MPPs that have not yet been designated for conservation are to be reviewed in step </w:t>
      </w:r>
      <w:r w:rsidR="001019B8" w:rsidRPr="6B69EF55">
        <w:rPr>
          <w:lang w:val="en-GB"/>
        </w:rPr>
        <w:t>7.</w:t>
      </w:r>
    </w:p>
    <w:p w14:paraId="4C691BD0" w14:textId="7BBDF03E" w:rsidR="047A8195" w:rsidRDefault="047A8195" w:rsidP="006C07F8">
      <w:pPr>
        <w:pStyle w:val="ListParagraph"/>
        <w:numPr>
          <w:ilvl w:val="0"/>
          <w:numId w:val="52"/>
        </w:numPr>
        <w:rPr>
          <w:lang w:val="en-GB"/>
        </w:rPr>
      </w:pPr>
      <w:r w:rsidRPr="6B69EF55">
        <w:rPr>
          <w:lang w:val="en-GB"/>
        </w:rPr>
        <w:t>Remaining LPPs in Medium Forest Cover Landscapes are not analysed further nor shortlisted for conservation; they are classed as indicative ‘give and take develop’ and held for consideration during the final boundary adjustment, ‘give and take’ process, and land use planning phase.</w:t>
      </w:r>
    </w:p>
    <w:p w14:paraId="35B29EF9" w14:textId="3554210E" w:rsidR="4CB22BCF" w:rsidRDefault="4CB22BCF" w:rsidP="006C07F8">
      <w:pPr>
        <w:pStyle w:val="ListParagraph"/>
        <w:numPr>
          <w:ilvl w:val="0"/>
          <w:numId w:val="52"/>
        </w:numPr>
        <w:rPr>
          <w:lang w:val="en-GB"/>
        </w:rPr>
      </w:pPr>
      <w:r w:rsidRPr="6B69EF55">
        <w:rPr>
          <w:lang w:val="en-GB"/>
        </w:rPr>
        <w:t xml:space="preserve">LPPs in Low Forest Cover Landscape are reviewed in step </w:t>
      </w:r>
      <w:r w:rsidR="001019B8" w:rsidRPr="6B69EF55">
        <w:rPr>
          <w:lang w:val="en-GB"/>
        </w:rPr>
        <w:t>9.</w:t>
      </w:r>
    </w:p>
    <w:p w14:paraId="214CA992" w14:textId="39C7327E" w:rsidR="25A6C541" w:rsidRDefault="25A6C541" w:rsidP="6B69EF55">
      <w:pPr>
        <w:rPr>
          <w:lang w:val="en-GB"/>
        </w:rPr>
      </w:pPr>
      <w:r w:rsidRPr="6B69EF55">
        <w:rPr>
          <w:b/>
          <w:bCs/>
          <w:lang w:val="en-GB"/>
        </w:rPr>
        <w:t>Step</w:t>
      </w:r>
      <w:r w:rsidR="00D0340B" w:rsidRPr="6B69EF55">
        <w:rPr>
          <w:b/>
          <w:bCs/>
          <w:lang w:val="en-GB"/>
        </w:rPr>
        <w:t xml:space="preserve"> 7</w:t>
      </w:r>
      <w:r w:rsidR="00D0340B" w:rsidRPr="6B69EF55">
        <w:rPr>
          <w:lang w:val="en-GB"/>
        </w:rPr>
        <w:t xml:space="preserve">: </w:t>
      </w:r>
    </w:p>
    <w:p w14:paraId="3598F2EE" w14:textId="2631A735" w:rsidR="15881FE9" w:rsidRDefault="15881FE9" w:rsidP="006C07F8">
      <w:pPr>
        <w:pStyle w:val="ListParagraph"/>
        <w:numPr>
          <w:ilvl w:val="0"/>
          <w:numId w:val="51"/>
        </w:numPr>
        <w:rPr>
          <w:lang w:val="en-GB"/>
        </w:rPr>
      </w:pPr>
      <w:r w:rsidRPr="6B69EF55">
        <w:rPr>
          <w:lang w:val="en-GB"/>
        </w:rPr>
        <w:t xml:space="preserve">Description and map showing the risk assessment of the MPPs </w:t>
      </w:r>
      <w:r w:rsidR="24381402" w:rsidRPr="6B69EF55">
        <w:rPr>
          <w:lang w:val="en-GB"/>
        </w:rPr>
        <w:t xml:space="preserve">resulted </w:t>
      </w:r>
      <w:r w:rsidRPr="6B69EF55">
        <w:rPr>
          <w:lang w:val="en-GB"/>
        </w:rPr>
        <w:t>from step 6 (if any)</w:t>
      </w:r>
      <w:r w:rsidR="74DA9281" w:rsidRPr="6B69EF55">
        <w:rPr>
          <w:lang w:val="en-GB"/>
        </w:rPr>
        <w:t xml:space="preserve"> following the HCSA Toolkit Module 5</w:t>
      </w:r>
    </w:p>
    <w:p w14:paraId="048C4BC8" w14:textId="0FB5A6DE" w:rsidR="74DA9281" w:rsidRDefault="74DA9281" w:rsidP="006C07F8">
      <w:pPr>
        <w:pStyle w:val="ListParagraph"/>
        <w:numPr>
          <w:ilvl w:val="0"/>
          <w:numId w:val="51"/>
        </w:numPr>
        <w:rPr>
          <w:lang w:val="en-GB"/>
        </w:rPr>
      </w:pPr>
      <w:r w:rsidRPr="6B69EF55">
        <w:rPr>
          <w:lang w:val="en-GB"/>
        </w:rPr>
        <w:lastRenderedPageBreak/>
        <w:t>MPPs outside the</w:t>
      </w:r>
      <w:r w:rsidR="6DB24476" w:rsidRPr="6B69EF55">
        <w:rPr>
          <w:lang w:val="en-GB"/>
        </w:rPr>
        <w:t xml:space="preserve"> </w:t>
      </w:r>
      <w:r w:rsidRPr="6B69EF55">
        <w:rPr>
          <w:lang w:val="en-GB"/>
        </w:rPr>
        <w:t>high-risk zones are identified as lower-risk and are marked as ‘indicative conserve’</w:t>
      </w:r>
    </w:p>
    <w:p w14:paraId="58F6AA09" w14:textId="691B9BEB" w:rsidR="74DA9281" w:rsidRDefault="74DA9281" w:rsidP="006C07F8">
      <w:pPr>
        <w:pStyle w:val="ListParagraph"/>
        <w:numPr>
          <w:ilvl w:val="0"/>
          <w:numId w:val="51"/>
        </w:numPr>
        <w:rPr>
          <w:lang w:val="en-GB"/>
        </w:rPr>
      </w:pPr>
      <w:r w:rsidRPr="6B69EF55">
        <w:rPr>
          <w:lang w:val="en-GB"/>
        </w:rPr>
        <w:t>MPPs located inside the risk zones are identified as higher-risk and are reviewed in step 8, step 9 and step 13.</w:t>
      </w:r>
    </w:p>
    <w:p w14:paraId="456CB1EC" w14:textId="317ED1A0" w:rsidR="52892F27" w:rsidRDefault="52892F27" w:rsidP="006C07F8">
      <w:pPr>
        <w:pStyle w:val="ListParagraph"/>
        <w:numPr>
          <w:ilvl w:val="0"/>
          <w:numId w:val="51"/>
        </w:numPr>
        <w:rPr>
          <w:lang w:val="en-GB"/>
        </w:rPr>
      </w:pPr>
      <w:r w:rsidRPr="6B69EF55">
        <w:rPr>
          <w:lang w:val="en-GB"/>
        </w:rPr>
        <w:t>The map</w:t>
      </w:r>
      <w:r w:rsidR="00E68C2F" w:rsidRPr="6B69EF55">
        <w:rPr>
          <w:lang w:val="en-GB"/>
        </w:rPr>
        <w:t>(s)</w:t>
      </w:r>
      <w:r w:rsidRPr="6B69EF55">
        <w:rPr>
          <w:lang w:val="en-GB"/>
        </w:rPr>
        <w:t xml:space="preserve"> must show the buffer distance</w:t>
      </w:r>
      <w:r w:rsidR="1DD17D9E" w:rsidRPr="6B69EF55">
        <w:rPr>
          <w:lang w:val="en-GB"/>
        </w:rPr>
        <w:t xml:space="preserve"> and</w:t>
      </w:r>
      <w:r w:rsidR="74EF5B72" w:rsidRPr="6B69EF55">
        <w:rPr>
          <w:lang w:val="en-GB"/>
        </w:rPr>
        <w:t>/or</w:t>
      </w:r>
      <w:r w:rsidR="1DD17D9E" w:rsidRPr="6B69EF55">
        <w:rPr>
          <w:lang w:val="en-GB"/>
        </w:rPr>
        <w:t xml:space="preserve"> other factors</w:t>
      </w:r>
      <w:r w:rsidRPr="6B69EF55">
        <w:rPr>
          <w:lang w:val="en-GB"/>
        </w:rPr>
        <w:t xml:space="preserve"> used for the risk assessment</w:t>
      </w:r>
      <w:r w:rsidR="446E8BF1" w:rsidRPr="6B69EF55">
        <w:rPr>
          <w:lang w:val="en-GB"/>
        </w:rPr>
        <w:t xml:space="preserve"> </w:t>
      </w:r>
      <w:r w:rsidRPr="6B69EF55">
        <w:rPr>
          <w:lang w:val="en-GB"/>
        </w:rPr>
        <w:t>and use contrast colour/pattern to distinguish lower risk MPP and higher risk MPP.</w:t>
      </w:r>
    </w:p>
    <w:p w14:paraId="6F276F79" w14:textId="788A30EE" w:rsidR="00D0340B" w:rsidRDefault="00D0340B" w:rsidP="6B69EF55">
      <w:pPr>
        <w:rPr>
          <w:lang w:val="en-GB"/>
        </w:rPr>
      </w:pPr>
      <w:r w:rsidRPr="6B69EF55">
        <w:rPr>
          <w:b/>
          <w:bCs/>
          <w:lang w:val="en-GB"/>
        </w:rPr>
        <w:t>Step 8</w:t>
      </w:r>
      <w:r w:rsidRPr="6B69EF55">
        <w:rPr>
          <w:lang w:val="en-GB"/>
        </w:rPr>
        <w:t xml:space="preserve">: </w:t>
      </w:r>
    </w:p>
    <w:p w14:paraId="71B288B8" w14:textId="60869DC4" w:rsidR="77418BF4" w:rsidRDefault="77418BF4" w:rsidP="006C07F8">
      <w:pPr>
        <w:pStyle w:val="ListParagraph"/>
        <w:numPr>
          <w:ilvl w:val="0"/>
          <w:numId w:val="50"/>
        </w:numPr>
        <w:rPr>
          <w:lang w:val="en-GB"/>
        </w:rPr>
      </w:pPr>
      <w:r w:rsidRPr="6B69EF55">
        <w:rPr>
          <w:lang w:val="en-GB"/>
        </w:rPr>
        <w:t xml:space="preserve">Description and map showing </w:t>
      </w:r>
      <w:r w:rsidR="00D0340B" w:rsidRPr="6B69EF55">
        <w:rPr>
          <w:lang w:val="en-GB"/>
        </w:rPr>
        <w:t>High-Risk MPP for the presence of LDF, MDF, and HDF.</w:t>
      </w:r>
      <w:r w:rsidR="001A7AB2" w:rsidRPr="6B69EF55">
        <w:rPr>
          <w:lang w:val="en-GB"/>
        </w:rPr>
        <w:t xml:space="preserve"> </w:t>
      </w:r>
    </w:p>
    <w:p w14:paraId="59CF5E61" w14:textId="7E3B4FCF" w:rsidR="717162E3" w:rsidRDefault="717162E3" w:rsidP="006C07F8">
      <w:pPr>
        <w:pStyle w:val="ListParagraph"/>
        <w:numPr>
          <w:ilvl w:val="0"/>
          <w:numId w:val="50"/>
        </w:numPr>
        <w:rPr>
          <w:lang w:val="en-GB"/>
        </w:rPr>
      </w:pPr>
      <w:r w:rsidRPr="6B69EF55">
        <w:rPr>
          <w:lang w:val="en-GB"/>
        </w:rPr>
        <w:t xml:space="preserve">Higher-risk MPPs containing more than 10 ha of continuous core area of LDF, MDF or HDF (not YRF) are marked for potential conservation with mitigation measures to address the threats to these </w:t>
      </w:r>
      <w:r w:rsidR="001019B8" w:rsidRPr="6B69EF55">
        <w:rPr>
          <w:lang w:val="en-GB"/>
        </w:rPr>
        <w:t>forests.</w:t>
      </w:r>
    </w:p>
    <w:p w14:paraId="3F579FDF" w14:textId="6286967F" w:rsidR="2A5FE8B5" w:rsidRDefault="2A5FE8B5" w:rsidP="006C07F8">
      <w:pPr>
        <w:pStyle w:val="ListParagraph"/>
        <w:numPr>
          <w:ilvl w:val="0"/>
          <w:numId w:val="50"/>
        </w:numPr>
        <w:rPr>
          <w:lang w:val="en-GB"/>
        </w:rPr>
      </w:pPr>
      <w:r w:rsidRPr="6B69EF55">
        <w:rPr>
          <w:lang w:val="en-GB"/>
        </w:rPr>
        <w:t xml:space="preserve">The map(s) must </w:t>
      </w:r>
      <w:r w:rsidR="5AC34455" w:rsidRPr="6B69EF55">
        <w:rPr>
          <w:lang w:val="en-GB"/>
        </w:rPr>
        <w:t xml:space="preserve">clearly </w:t>
      </w:r>
      <w:r w:rsidRPr="6B69EF55">
        <w:rPr>
          <w:lang w:val="en-GB"/>
        </w:rPr>
        <w:t>show</w:t>
      </w:r>
      <w:r w:rsidR="5A547BAB" w:rsidRPr="6B69EF55">
        <w:rPr>
          <w:lang w:val="en-GB"/>
        </w:rPr>
        <w:t xml:space="preserve"> the HDF/MDF/LDF in contrast to YRF in the High-risk MPP</w:t>
      </w:r>
    </w:p>
    <w:p w14:paraId="51BD898B" w14:textId="2695D160" w:rsidR="00D0340B" w:rsidRDefault="00D0340B" w:rsidP="6B69EF55">
      <w:pPr>
        <w:rPr>
          <w:b/>
          <w:bCs/>
          <w:lang w:val="en-GB"/>
        </w:rPr>
      </w:pPr>
      <w:r w:rsidRPr="6B69EF55">
        <w:rPr>
          <w:b/>
          <w:bCs/>
          <w:lang w:val="en-GB"/>
        </w:rPr>
        <w:t>Step 9</w:t>
      </w:r>
      <w:r w:rsidR="350B7C65" w:rsidRPr="6B69EF55">
        <w:rPr>
          <w:b/>
          <w:bCs/>
          <w:lang w:val="en-GB"/>
        </w:rPr>
        <w:t xml:space="preserve"> and Step 10: </w:t>
      </w:r>
      <w:r w:rsidRPr="6B69EF55">
        <w:rPr>
          <w:b/>
          <w:bCs/>
          <w:lang w:val="en-GB"/>
        </w:rPr>
        <w:t xml:space="preserve"> </w:t>
      </w:r>
    </w:p>
    <w:p w14:paraId="4CC53BBD" w14:textId="301CBAE6" w:rsidR="59E5E1B3" w:rsidRDefault="59E5E1B3" w:rsidP="006C07F8">
      <w:pPr>
        <w:pStyle w:val="ListParagraph"/>
        <w:numPr>
          <w:ilvl w:val="0"/>
          <w:numId w:val="49"/>
        </w:numPr>
        <w:rPr>
          <w:lang w:val="en-GB"/>
        </w:rPr>
      </w:pPr>
      <w:r w:rsidRPr="6B69EF55">
        <w:rPr>
          <w:lang w:val="en-GB"/>
        </w:rPr>
        <w:t>E</w:t>
      </w:r>
      <w:r w:rsidR="3E88D7F6" w:rsidRPr="6B69EF55">
        <w:rPr>
          <w:lang w:val="en-GB"/>
        </w:rPr>
        <w:t>xplanation if the assessment</w:t>
      </w:r>
      <w:r w:rsidR="227500D3" w:rsidRPr="6B69EF55">
        <w:rPr>
          <w:lang w:val="en-GB"/>
        </w:rPr>
        <w:t xml:space="preserve">’s biodiversity </w:t>
      </w:r>
      <w:r w:rsidR="3E88D7F6" w:rsidRPr="6B69EF55">
        <w:rPr>
          <w:lang w:val="en-GB"/>
        </w:rPr>
        <w:t>field work/survey</w:t>
      </w:r>
      <w:r w:rsidR="180E4FC5" w:rsidRPr="6B69EF55">
        <w:rPr>
          <w:lang w:val="en-GB"/>
        </w:rPr>
        <w:t xml:space="preserve"> has covered the </w:t>
      </w:r>
      <w:r w:rsidR="6A36B205" w:rsidRPr="6B69EF55">
        <w:rPr>
          <w:lang w:val="en-GB"/>
        </w:rPr>
        <w:t>High</w:t>
      </w:r>
      <w:r w:rsidR="180E4FC5" w:rsidRPr="6B69EF55">
        <w:rPr>
          <w:lang w:val="en-GB"/>
        </w:rPr>
        <w:t>-risk MPP</w:t>
      </w:r>
      <w:r w:rsidR="3F743748" w:rsidRPr="6B69EF55">
        <w:rPr>
          <w:lang w:val="en-GB"/>
        </w:rPr>
        <w:t xml:space="preserve"> (</w:t>
      </w:r>
      <w:r w:rsidR="67CFE034" w:rsidRPr="6B69EF55">
        <w:rPr>
          <w:lang w:val="en-GB"/>
        </w:rPr>
        <w:t xml:space="preserve">subjected to this step, </w:t>
      </w:r>
      <w:r w:rsidR="3F743748" w:rsidRPr="6B69EF55">
        <w:rPr>
          <w:lang w:val="en-GB"/>
        </w:rPr>
        <w:t>with no more than 10 ha of continuous HDF/MDF/LDF)</w:t>
      </w:r>
      <w:r w:rsidR="197E1C3B" w:rsidRPr="6B69EF55">
        <w:rPr>
          <w:lang w:val="en-GB"/>
        </w:rPr>
        <w:t xml:space="preserve">. If the MPPs, haven’t been surveyed, then provide the description </w:t>
      </w:r>
      <w:r w:rsidR="072CD5EA" w:rsidRPr="6B69EF55">
        <w:rPr>
          <w:lang w:val="en-GB"/>
        </w:rPr>
        <w:t xml:space="preserve">of </w:t>
      </w:r>
      <w:r w:rsidR="197E1C3B" w:rsidRPr="6B69EF55">
        <w:rPr>
          <w:lang w:val="en-GB"/>
        </w:rPr>
        <w:t xml:space="preserve">the pre-RBA check and </w:t>
      </w:r>
      <w:r w:rsidR="785E70AB" w:rsidRPr="6B69EF55">
        <w:rPr>
          <w:lang w:val="en-GB"/>
        </w:rPr>
        <w:t xml:space="preserve">map </w:t>
      </w:r>
      <w:r w:rsidR="04BC9926" w:rsidRPr="6B69EF55">
        <w:rPr>
          <w:lang w:val="en-GB"/>
        </w:rPr>
        <w:t xml:space="preserve">of the </w:t>
      </w:r>
      <w:r w:rsidR="197E1C3B" w:rsidRPr="6B69EF55">
        <w:rPr>
          <w:lang w:val="en-GB"/>
        </w:rPr>
        <w:t xml:space="preserve">RBA </w:t>
      </w:r>
      <w:r w:rsidR="1BF5401E" w:rsidRPr="6B69EF55">
        <w:rPr>
          <w:lang w:val="en-GB"/>
        </w:rPr>
        <w:t xml:space="preserve">conducted </w:t>
      </w:r>
      <w:r w:rsidR="197E1C3B" w:rsidRPr="6B69EF55">
        <w:rPr>
          <w:lang w:val="en-GB"/>
        </w:rPr>
        <w:t>(accor</w:t>
      </w:r>
      <w:r w:rsidR="16B0384F" w:rsidRPr="6B69EF55">
        <w:rPr>
          <w:lang w:val="en-GB"/>
        </w:rPr>
        <w:t>ding to the HCSA TK Module 5)</w:t>
      </w:r>
      <w:r w:rsidR="3C3A8D41" w:rsidRPr="6B69EF55">
        <w:rPr>
          <w:lang w:val="en-GB"/>
        </w:rPr>
        <w:t>.</w:t>
      </w:r>
      <w:r w:rsidR="197E1C3B" w:rsidRPr="6B69EF55">
        <w:rPr>
          <w:lang w:val="en-GB"/>
        </w:rPr>
        <w:t xml:space="preserve"> </w:t>
      </w:r>
    </w:p>
    <w:p w14:paraId="6286E885" w14:textId="36D1F450" w:rsidR="3E88D7F6" w:rsidRDefault="3E88D7F6" w:rsidP="006C07F8">
      <w:pPr>
        <w:pStyle w:val="ListParagraph"/>
        <w:numPr>
          <w:ilvl w:val="0"/>
          <w:numId w:val="49"/>
        </w:numPr>
      </w:pPr>
      <w:r w:rsidRPr="6B69EF55">
        <w:rPr>
          <w:lang w:val="en-GB"/>
        </w:rPr>
        <w:t>In an integrated HCV/HCS Assessment report (including ALS and quality assurance) was used for the assessment, and field surveys for biodiversity values have already been carried out in these MPPs (particularly for representative areas and aggregations/ concentrations of local species and their habitat), then an RBA is not required. In such cases, the target MPPs can be evaluated using existing information for these biodiversity values and either moved to ‘indicative conserve’ or ‘indicative give and take develop’.</w:t>
      </w:r>
    </w:p>
    <w:p w14:paraId="64440056" w14:textId="26059A70" w:rsidR="00D0340B" w:rsidRDefault="00D0340B" w:rsidP="6B69EF55">
      <w:pPr>
        <w:rPr>
          <w:lang w:val="en-GB"/>
        </w:rPr>
      </w:pPr>
      <w:r w:rsidRPr="6B69EF55">
        <w:rPr>
          <w:b/>
          <w:bCs/>
          <w:lang w:val="en-GB"/>
        </w:rPr>
        <w:t>Step 11</w:t>
      </w:r>
      <w:r w:rsidR="793E9FCC" w:rsidRPr="6B69EF55">
        <w:rPr>
          <w:b/>
          <w:bCs/>
          <w:lang w:val="en-GB"/>
        </w:rPr>
        <w:t>:</w:t>
      </w:r>
      <w:r w:rsidR="2B9A8A58" w:rsidRPr="6B69EF55">
        <w:rPr>
          <w:b/>
          <w:bCs/>
          <w:lang w:val="en-GB"/>
        </w:rPr>
        <w:t xml:space="preserve"> </w:t>
      </w:r>
    </w:p>
    <w:p w14:paraId="6517D1D7" w14:textId="28ABE573" w:rsidR="2B9A8A58" w:rsidRDefault="2B9A8A58" w:rsidP="006C07F8">
      <w:pPr>
        <w:pStyle w:val="ListParagraph"/>
        <w:numPr>
          <w:ilvl w:val="0"/>
          <w:numId w:val="47"/>
        </w:numPr>
        <w:rPr>
          <w:lang w:val="en-GB"/>
        </w:rPr>
      </w:pPr>
      <w:r w:rsidRPr="6B69EF55">
        <w:rPr>
          <w:lang w:val="en-GB"/>
        </w:rPr>
        <w:t>Description of the step 11 and map(s) showing that all HCVs 1</w:t>
      </w:r>
      <w:r w:rsidR="237EF23D" w:rsidRPr="6B69EF55">
        <w:rPr>
          <w:lang w:val="en-GB"/>
        </w:rPr>
        <w:t xml:space="preserve">, 2, 3, and </w:t>
      </w:r>
      <w:r w:rsidRPr="6B69EF55">
        <w:rPr>
          <w:lang w:val="en-GB"/>
        </w:rPr>
        <w:t>4 Area</w:t>
      </w:r>
      <w:r w:rsidR="1601D9C8" w:rsidRPr="6B69EF55">
        <w:rPr>
          <w:lang w:val="en-GB"/>
        </w:rPr>
        <w:t>s</w:t>
      </w:r>
      <w:r w:rsidRPr="6B69EF55">
        <w:rPr>
          <w:lang w:val="en-GB"/>
        </w:rPr>
        <w:t>, peatland areas, riparian zones, and any other protection or conservation areas with all HPPs, MPPs and LPPs that have either been identified as ‘indicative conserve’</w:t>
      </w:r>
      <w:r w:rsidR="0B62F5F9" w:rsidRPr="6B69EF55">
        <w:rPr>
          <w:lang w:val="en-GB"/>
        </w:rPr>
        <w:t>.</w:t>
      </w:r>
    </w:p>
    <w:p w14:paraId="40A37827" w14:textId="658E3CCC" w:rsidR="793E9FCC" w:rsidRDefault="793E9FCC" w:rsidP="6B69EF55">
      <w:pPr>
        <w:rPr>
          <w:b/>
          <w:bCs/>
          <w:lang w:val="en-GB"/>
        </w:rPr>
      </w:pPr>
      <w:r w:rsidRPr="00F74CD7">
        <w:rPr>
          <w:b/>
          <w:lang w:val="en-GB"/>
        </w:rPr>
        <w:lastRenderedPageBreak/>
        <w:t xml:space="preserve">Step 12: </w:t>
      </w:r>
    </w:p>
    <w:p w14:paraId="2182C780" w14:textId="3679846D" w:rsidR="793E9FCC" w:rsidRPr="00F74CD7" w:rsidRDefault="793E9FCC" w:rsidP="006C07F8">
      <w:pPr>
        <w:pStyle w:val="ListParagraph"/>
        <w:numPr>
          <w:ilvl w:val="0"/>
          <w:numId w:val="46"/>
        </w:numPr>
        <w:rPr>
          <w:b/>
          <w:lang w:val="en-GB"/>
        </w:rPr>
      </w:pPr>
      <w:r w:rsidRPr="6B69EF55">
        <w:rPr>
          <w:lang w:val="en-GB"/>
        </w:rPr>
        <w:t>This step is recommended only</w:t>
      </w:r>
      <w:r w:rsidR="227DBE57" w:rsidRPr="6B69EF55">
        <w:rPr>
          <w:lang w:val="en-GB"/>
        </w:rPr>
        <w:t>. If conducted by the assessor, the map should sho</w:t>
      </w:r>
      <w:r w:rsidR="79B498D4" w:rsidRPr="6B69EF55">
        <w:rPr>
          <w:lang w:val="en-GB"/>
        </w:rPr>
        <w:t>w the surrounding wider landscape (5 km from the boundary of the assessment area</w:t>
      </w:r>
      <w:r w:rsidR="001019B8" w:rsidRPr="6B69EF55">
        <w:rPr>
          <w:lang w:val="en-GB"/>
        </w:rPr>
        <w:t>) and</w:t>
      </w:r>
      <w:r w:rsidR="79B498D4" w:rsidRPr="6B69EF55">
        <w:rPr>
          <w:lang w:val="en-GB"/>
        </w:rPr>
        <w:t xml:space="preserve"> consider additional areas </w:t>
      </w:r>
      <w:r w:rsidR="5F6DA1D1" w:rsidRPr="6B69EF55">
        <w:rPr>
          <w:lang w:val="en-GB"/>
        </w:rPr>
        <w:t xml:space="preserve">that may function as wildlife corridors </w:t>
      </w:r>
      <w:r w:rsidR="79B498D4" w:rsidRPr="6B69EF55">
        <w:rPr>
          <w:lang w:val="en-GB"/>
        </w:rPr>
        <w:t>to</w:t>
      </w:r>
      <w:r w:rsidR="25131F95" w:rsidRPr="6B69EF55">
        <w:rPr>
          <w:lang w:val="en-GB"/>
        </w:rPr>
        <w:t xml:space="preserve"> be</w:t>
      </w:r>
      <w:r w:rsidR="79B498D4" w:rsidRPr="6B69EF55">
        <w:rPr>
          <w:lang w:val="en-GB"/>
        </w:rPr>
        <w:t xml:space="preserve"> earmark</w:t>
      </w:r>
      <w:r w:rsidR="0E5F5B15" w:rsidRPr="6B69EF55">
        <w:rPr>
          <w:lang w:val="en-GB"/>
        </w:rPr>
        <w:t>ed</w:t>
      </w:r>
      <w:r w:rsidR="79B498D4" w:rsidRPr="6B69EF55">
        <w:rPr>
          <w:lang w:val="en-GB"/>
        </w:rPr>
        <w:t xml:space="preserve"> as </w:t>
      </w:r>
      <w:r w:rsidR="452AA48C" w:rsidRPr="6B69EF55">
        <w:rPr>
          <w:lang w:val="en-GB"/>
        </w:rPr>
        <w:t>indicative conserve</w:t>
      </w:r>
      <w:r w:rsidR="58B0FD61" w:rsidRPr="6B69EF55">
        <w:rPr>
          <w:lang w:val="en-GB"/>
        </w:rPr>
        <w:t>.</w:t>
      </w:r>
    </w:p>
    <w:p w14:paraId="187E9468" w14:textId="654D021F" w:rsidR="58911265" w:rsidRDefault="58911265" w:rsidP="6B69EF55">
      <w:pPr>
        <w:rPr>
          <w:b/>
          <w:bCs/>
          <w:lang w:val="en-GB"/>
        </w:rPr>
      </w:pPr>
      <w:r w:rsidRPr="00F74CD7">
        <w:rPr>
          <w:b/>
          <w:lang w:val="en-GB"/>
        </w:rPr>
        <w:t>Step 13:</w:t>
      </w:r>
    </w:p>
    <w:p w14:paraId="572CBE51" w14:textId="6F020067" w:rsidR="1181D6A8" w:rsidRDefault="1181D6A8" w:rsidP="006C07F8">
      <w:pPr>
        <w:pStyle w:val="ListParagraph"/>
        <w:numPr>
          <w:ilvl w:val="0"/>
          <w:numId w:val="45"/>
        </w:numPr>
        <w:rPr>
          <w:lang w:val="en-GB"/>
        </w:rPr>
      </w:pPr>
      <w:r w:rsidRPr="6B69EF55">
        <w:rPr>
          <w:lang w:val="en-GB"/>
        </w:rPr>
        <w:t xml:space="preserve">Description and rationale for the </w:t>
      </w:r>
      <w:r w:rsidR="00912841" w:rsidRPr="6B69EF55">
        <w:rPr>
          <w:lang w:val="en-GB"/>
        </w:rPr>
        <w:t>Give and Take process (if applicable</w:t>
      </w:r>
      <w:r w:rsidR="26D4C20B" w:rsidRPr="6B69EF55">
        <w:rPr>
          <w:lang w:val="en-GB"/>
        </w:rPr>
        <w:t>/conducted</w:t>
      </w:r>
      <w:r w:rsidR="6D2B18D7" w:rsidRPr="6B69EF55">
        <w:rPr>
          <w:lang w:val="en-GB"/>
        </w:rPr>
        <w:t>)</w:t>
      </w:r>
      <w:r w:rsidR="26D4C20B" w:rsidRPr="6B69EF55">
        <w:rPr>
          <w:lang w:val="en-GB"/>
        </w:rPr>
        <w:t xml:space="preserve"> It should be emphasised that while the full ‘give and take’ process is preferable because it increases viability and optimisation, it is not a mandatory requirement</w:t>
      </w:r>
      <w:r w:rsidR="00912841" w:rsidRPr="6B69EF55">
        <w:rPr>
          <w:lang w:val="en-GB"/>
        </w:rPr>
        <w:t>)</w:t>
      </w:r>
      <w:r w:rsidR="45100374" w:rsidRPr="6B69EF55">
        <w:rPr>
          <w:lang w:val="en-GB"/>
        </w:rPr>
        <w:t xml:space="preserve">. If Give and Take is conducted, description and justification following the </w:t>
      </w:r>
      <w:r w:rsidR="5CA0C4DA" w:rsidRPr="6B69EF55">
        <w:rPr>
          <w:lang w:val="en-GB"/>
        </w:rPr>
        <w:t>requirements and principles for Give and Take</w:t>
      </w:r>
      <w:r w:rsidR="45100374" w:rsidRPr="6B69EF55">
        <w:rPr>
          <w:lang w:val="en-GB"/>
        </w:rPr>
        <w:t xml:space="preserve"> outlined in HCSA Toolkit Module 5 </w:t>
      </w:r>
      <w:r w:rsidR="3BF33773" w:rsidRPr="6B69EF55">
        <w:rPr>
          <w:lang w:val="en-GB"/>
        </w:rPr>
        <w:t xml:space="preserve">(step 13) </w:t>
      </w:r>
      <w:r w:rsidR="45100374" w:rsidRPr="6B69EF55">
        <w:rPr>
          <w:lang w:val="en-GB"/>
        </w:rPr>
        <w:t>must be provided.</w:t>
      </w:r>
    </w:p>
    <w:p w14:paraId="70F08A6D" w14:textId="4DAD8DB8" w:rsidR="4BE1DE24" w:rsidRDefault="4BE1DE24" w:rsidP="006C07F8">
      <w:pPr>
        <w:pStyle w:val="ListParagraph"/>
        <w:numPr>
          <w:ilvl w:val="0"/>
          <w:numId w:val="45"/>
        </w:numPr>
        <w:rPr>
          <w:lang w:val="en-GB"/>
        </w:rPr>
      </w:pPr>
      <w:r w:rsidRPr="4633CCAB">
        <w:rPr>
          <w:lang w:val="en-GB"/>
        </w:rPr>
        <w:t>A DRAFT</w:t>
      </w:r>
      <w:r w:rsidR="073F7D02" w:rsidRPr="4633CCAB">
        <w:rPr>
          <w:lang w:val="en-GB"/>
        </w:rPr>
        <w:t xml:space="preserve"> </w:t>
      </w:r>
      <w:r w:rsidR="4370573A" w:rsidRPr="4633CCAB">
        <w:rPr>
          <w:lang w:val="en-GB"/>
        </w:rPr>
        <w:t xml:space="preserve">version </w:t>
      </w:r>
      <w:r w:rsidR="073F7D02" w:rsidRPr="4633CCAB">
        <w:rPr>
          <w:lang w:val="en-GB"/>
        </w:rPr>
        <w:t xml:space="preserve">of </w:t>
      </w:r>
      <w:r w:rsidR="77F0D82C" w:rsidRPr="4633CCAB">
        <w:rPr>
          <w:lang w:val="en-GB"/>
        </w:rPr>
        <w:t xml:space="preserve">the </w:t>
      </w:r>
      <w:r w:rsidR="0D35A61E" w:rsidRPr="4633CCAB">
        <w:rPr>
          <w:lang w:val="en-GB"/>
        </w:rPr>
        <w:t xml:space="preserve">step 13 map </w:t>
      </w:r>
      <w:r w:rsidR="77F0D82C" w:rsidRPr="4633CCAB">
        <w:rPr>
          <w:lang w:val="en-GB"/>
        </w:rPr>
        <w:t xml:space="preserve">, showing the </w:t>
      </w:r>
      <w:r w:rsidR="073F7D02" w:rsidRPr="4633CCAB">
        <w:rPr>
          <w:lang w:val="en-GB"/>
        </w:rPr>
        <w:t xml:space="preserve">proposed conservation areas, </w:t>
      </w:r>
      <w:r w:rsidR="60CAA307" w:rsidRPr="4633CCAB">
        <w:rPr>
          <w:lang w:val="en-GB"/>
        </w:rPr>
        <w:t xml:space="preserve">proposed development areas, (already) developed area, </w:t>
      </w:r>
      <w:r w:rsidR="3700499F" w:rsidRPr="4633CCAB">
        <w:rPr>
          <w:lang w:val="en-GB"/>
        </w:rPr>
        <w:t xml:space="preserve">and </w:t>
      </w:r>
      <w:r w:rsidR="073F7D02" w:rsidRPr="4633CCAB">
        <w:rPr>
          <w:lang w:val="en-GB"/>
        </w:rPr>
        <w:t>community land use areas</w:t>
      </w:r>
      <w:r w:rsidR="279D2D10" w:rsidRPr="4633CCAB">
        <w:rPr>
          <w:lang w:val="en-GB"/>
        </w:rPr>
        <w:t xml:space="preserve"> within the assessment area</w:t>
      </w:r>
      <w:r w:rsidR="0D53C11C" w:rsidRPr="4633CCAB">
        <w:rPr>
          <w:lang w:val="en-GB"/>
        </w:rPr>
        <w:t>.</w:t>
      </w:r>
      <w:r w:rsidR="279D2D10" w:rsidRPr="4633CCAB">
        <w:rPr>
          <w:lang w:val="en-GB"/>
        </w:rPr>
        <w:t xml:space="preserve"> </w:t>
      </w:r>
    </w:p>
    <w:p w14:paraId="7839E79D" w14:textId="6CF18A3A" w:rsidR="279D2D10" w:rsidRDefault="279D2D10" w:rsidP="006C07F8">
      <w:pPr>
        <w:pStyle w:val="ListParagraph"/>
        <w:numPr>
          <w:ilvl w:val="0"/>
          <w:numId w:val="45"/>
        </w:numPr>
        <w:rPr>
          <w:lang w:val="en-GB"/>
        </w:rPr>
      </w:pPr>
      <w:r w:rsidRPr="6B69EF55">
        <w:rPr>
          <w:lang w:val="en-GB"/>
        </w:rPr>
        <w:t xml:space="preserve">MU boundaries (according to the permit/license) must be delineated on the map. </w:t>
      </w:r>
      <w:r w:rsidR="30B9F911" w:rsidRPr="6B69EF55">
        <w:rPr>
          <w:lang w:val="en-GB"/>
        </w:rPr>
        <w:t>Areas within the MU, but excluded from the assessment area due to ext</w:t>
      </w:r>
      <w:r w:rsidR="75414284" w:rsidRPr="6B69EF55">
        <w:rPr>
          <w:lang w:val="en-GB"/>
        </w:rPr>
        <w:t xml:space="preserve">raordinary circumstances (such as consent to conduct the assessment was not granted) </w:t>
      </w:r>
      <w:r w:rsidR="0024853D" w:rsidRPr="2958530F">
        <w:rPr>
          <w:lang w:val="en-GB"/>
        </w:rPr>
        <w:t xml:space="preserve">are </w:t>
      </w:r>
      <w:r w:rsidR="035F0A23" w:rsidRPr="46248420">
        <w:rPr>
          <w:lang w:val="en-GB"/>
        </w:rPr>
        <w:t>part of the</w:t>
      </w:r>
      <w:r w:rsidR="0024853D" w:rsidRPr="0B799172">
        <w:rPr>
          <w:lang w:val="en-GB"/>
        </w:rPr>
        <w:t xml:space="preserve"> Wider </w:t>
      </w:r>
      <w:r w:rsidR="0024853D" w:rsidRPr="38498751">
        <w:rPr>
          <w:lang w:val="en-GB"/>
        </w:rPr>
        <w:t xml:space="preserve">Landscape (of the assessment area), and </w:t>
      </w:r>
      <w:r w:rsidR="42E07227" w:rsidRPr="38498751">
        <w:rPr>
          <w:lang w:val="en-GB"/>
        </w:rPr>
        <w:t>must</w:t>
      </w:r>
      <w:r w:rsidR="30B9F911" w:rsidRPr="6B69EF55">
        <w:rPr>
          <w:lang w:val="en-GB"/>
        </w:rPr>
        <w:t xml:space="preserve"> be marked as “</w:t>
      </w:r>
      <w:r w:rsidR="6F5EDE42" w:rsidRPr="6B69EF55">
        <w:rPr>
          <w:lang w:val="en-GB"/>
        </w:rPr>
        <w:t>N</w:t>
      </w:r>
      <w:r w:rsidR="30B9F911" w:rsidRPr="6B69EF55">
        <w:rPr>
          <w:lang w:val="en-GB"/>
        </w:rPr>
        <w:t>ot-assessed.”</w:t>
      </w:r>
    </w:p>
    <w:p w14:paraId="0950CBEF" w14:textId="6F04BD92" w:rsidR="007E4E39" w:rsidRPr="007E4E39" w:rsidRDefault="007E4E39" w:rsidP="007E4E39">
      <w:pPr>
        <w:rPr>
          <w:lang w:val="en-GB"/>
        </w:rPr>
      </w:pPr>
      <w:r>
        <w:rPr>
          <w:lang w:val="en-GB"/>
        </w:rPr>
        <w:t xml:space="preserve">This section must also include: </w:t>
      </w:r>
    </w:p>
    <w:p w14:paraId="0B27D14F" w14:textId="1F4079D9" w:rsidR="006C6C9E" w:rsidRPr="007E4E39" w:rsidRDefault="006C6C9E" w:rsidP="006C07F8">
      <w:pPr>
        <w:pStyle w:val="ListParagraph"/>
        <w:numPr>
          <w:ilvl w:val="0"/>
          <w:numId w:val="17"/>
        </w:numPr>
        <w:rPr>
          <w:b/>
          <w:lang w:val="en-GB"/>
        </w:rPr>
      </w:pPr>
      <w:r w:rsidRPr="007E4E39">
        <w:rPr>
          <w:b/>
          <w:lang w:val="en-GB"/>
        </w:rPr>
        <w:t>Discussion and comments on the HCSA Decision Tree outcome</w:t>
      </w:r>
    </w:p>
    <w:p w14:paraId="1825BD9A" w14:textId="16229D85" w:rsidR="006C6C9E" w:rsidRPr="007E4E39" w:rsidRDefault="006C6C9E" w:rsidP="006C07F8">
      <w:pPr>
        <w:pStyle w:val="ListParagraph"/>
        <w:numPr>
          <w:ilvl w:val="0"/>
          <w:numId w:val="17"/>
        </w:numPr>
        <w:rPr>
          <w:b/>
          <w:lang w:val="en-GB"/>
        </w:rPr>
      </w:pPr>
      <w:r w:rsidRPr="007E4E39">
        <w:rPr>
          <w:b/>
          <w:lang w:val="en-GB"/>
        </w:rPr>
        <w:t>Description of limitations</w:t>
      </w:r>
      <w:r w:rsidR="763F0103" w:rsidRPr="007E4E39">
        <w:rPr>
          <w:b/>
          <w:lang w:val="en-GB"/>
        </w:rPr>
        <w:t xml:space="preserve"> and extraordinary circumstances</w:t>
      </w:r>
      <w:r w:rsidR="6A56367B" w:rsidRPr="007E4E39">
        <w:rPr>
          <w:b/>
          <w:lang w:val="en-GB"/>
        </w:rPr>
        <w:t xml:space="preserve"> </w:t>
      </w:r>
      <w:r w:rsidR="43CE6A1D" w:rsidRPr="007E4E39">
        <w:rPr>
          <w:b/>
          <w:lang w:val="en-GB"/>
        </w:rPr>
        <w:t>(</w:t>
      </w:r>
      <w:r w:rsidR="08D3A4DC" w:rsidRPr="007E4E39">
        <w:rPr>
          <w:b/>
          <w:lang w:val="en-GB"/>
        </w:rPr>
        <w:t>if any</w:t>
      </w:r>
      <w:r w:rsidR="3389BFC8" w:rsidRPr="007E4E39">
        <w:rPr>
          <w:b/>
          <w:lang w:val="en-GB"/>
        </w:rPr>
        <w:t>)</w:t>
      </w:r>
    </w:p>
    <w:p w14:paraId="7D80C43C" w14:textId="3790D640" w:rsidR="4D7057C7" w:rsidRPr="007E4E39" w:rsidRDefault="4D7057C7" w:rsidP="006C07F8">
      <w:pPr>
        <w:pStyle w:val="ListParagraph"/>
        <w:numPr>
          <w:ilvl w:val="0"/>
          <w:numId w:val="17"/>
        </w:numPr>
        <w:rPr>
          <w:b/>
          <w:lang w:val="en-GB"/>
        </w:rPr>
      </w:pPr>
      <w:r w:rsidRPr="007E4E39">
        <w:rPr>
          <w:b/>
          <w:lang w:val="en-GB"/>
        </w:rPr>
        <w:t xml:space="preserve">Recommendations to follow up with Step 14, noting that the final step is required to produce the proposed ICLUP map. The proposed ICLUP is required to be vetted by an independent conservation science expert as well as through the HCS Approach Steering Group quality assurance procedure (see Module 7) to ensure that the steps outlined in this phase of the HCS Approach methodology are properly </w:t>
      </w:r>
      <w:r w:rsidR="001019B8" w:rsidRPr="007E4E39">
        <w:rPr>
          <w:b/>
          <w:lang w:val="en-GB"/>
        </w:rPr>
        <w:t>followed.</w:t>
      </w:r>
    </w:p>
    <w:p w14:paraId="76E97D0E" w14:textId="320A09EB" w:rsidR="08D3A4DC" w:rsidRPr="007E4E39" w:rsidRDefault="08D3A4DC" w:rsidP="006C07F8">
      <w:pPr>
        <w:pStyle w:val="ListParagraph"/>
        <w:numPr>
          <w:ilvl w:val="0"/>
          <w:numId w:val="17"/>
        </w:numPr>
        <w:rPr>
          <w:b/>
          <w:lang w:val="en-GB"/>
        </w:rPr>
      </w:pPr>
      <w:r w:rsidRPr="007E4E39">
        <w:rPr>
          <w:b/>
          <w:lang w:val="en-GB"/>
        </w:rPr>
        <w:t xml:space="preserve">Explanation if </w:t>
      </w:r>
      <w:r w:rsidR="006C6C9E" w:rsidRPr="007E4E39">
        <w:rPr>
          <w:b/>
          <w:lang w:val="en-GB"/>
        </w:rPr>
        <w:t xml:space="preserve">any step </w:t>
      </w:r>
      <w:r w:rsidR="4334D38F" w:rsidRPr="007E4E39">
        <w:rPr>
          <w:b/>
          <w:lang w:val="en-GB"/>
        </w:rPr>
        <w:t>in</w:t>
      </w:r>
      <w:r w:rsidR="006C6C9E" w:rsidRPr="007E4E39">
        <w:rPr>
          <w:b/>
          <w:lang w:val="en-GB"/>
        </w:rPr>
        <w:t xml:space="preserve"> the HCSA Decision Tree that was </w:t>
      </w:r>
      <w:r w:rsidR="5F22E81E" w:rsidRPr="007E4E39">
        <w:rPr>
          <w:b/>
          <w:lang w:val="en-GB"/>
        </w:rPr>
        <w:t>skipped (due to being not applicable)</w:t>
      </w:r>
    </w:p>
    <w:p w14:paraId="08BEFF93" w14:textId="371B72D0" w:rsidR="000D4E8D" w:rsidRDefault="00EC0EA1" w:rsidP="00F74CD7">
      <w:r w:rsidRPr="00F74CD7">
        <w:rPr>
          <w:lang w:val="en-GB"/>
        </w:rPr>
        <w:lastRenderedPageBreak/>
        <w:t xml:space="preserve">The scope of HCV-HCSA assessment ends at Step 13, the responsibility of ground checking step 14 is not </w:t>
      </w:r>
      <w:r w:rsidR="004625EB">
        <w:rPr>
          <w:lang w:val="en-GB"/>
        </w:rPr>
        <w:t xml:space="preserve">within </w:t>
      </w:r>
      <w:r w:rsidRPr="00F74CD7">
        <w:rPr>
          <w:lang w:val="en-GB"/>
        </w:rPr>
        <w:t>the scope of the HCV-HCSA assessment.</w:t>
      </w:r>
      <w:r w:rsidR="000D4E8D" w:rsidRPr="000D4E8D">
        <w:t xml:space="preserve"> </w:t>
      </w:r>
    </w:p>
    <w:p w14:paraId="72DA3E02" w14:textId="7198AA02" w:rsidR="006C6C9E" w:rsidRPr="00F74CD7" w:rsidRDefault="000D4E8D" w:rsidP="00F74CD7">
      <w:pPr>
        <w:rPr>
          <w:lang w:val="en-GB"/>
        </w:rPr>
      </w:pPr>
      <w:r w:rsidRPr="00F74CD7">
        <w:rPr>
          <w:lang w:val="en-GB"/>
        </w:rPr>
        <w:t>Completion of the proposed Integrated Conservation and Land Use Plan (ICLUP) is beyond the scope of this manual and not the role of the assessment team.</w:t>
      </w:r>
    </w:p>
    <w:p w14:paraId="1C321183" w14:textId="77777777" w:rsidR="006F30F1" w:rsidRPr="00314F7D" w:rsidRDefault="000C6966" w:rsidP="00F74CD7">
      <w:pPr>
        <w:pStyle w:val="Heading3"/>
        <w:rPr>
          <w:lang w:val="en-GB"/>
        </w:rPr>
      </w:pPr>
      <w:bookmarkStart w:id="253" w:name="_Toc101948761"/>
      <w:bookmarkStart w:id="254" w:name="_Toc127202373"/>
      <w:bookmarkStart w:id="255" w:name="_Toc127874392"/>
      <w:bookmarkStart w:id="256" w:name="_Toc127918174"/>
      <w:bookmarkStart w:id="257" w:name="_Toc127967456"/>
      <w:r w:rsidRPr="00314F7D">
        <w:rPr>
          <w:lang w:val="en-GB"/>
        </w:rPr>
        <w:t>Stakeholder consultation</w:t>
      </w:r>
      <w:bookmarkEnd w:id="253"/>
      <w:bookmarkEnd w:id="254"/>
      <w:bookmarkEnd w:id="255"/>
      <w:bookmarkEnd w:id="256"/>
      <w:bookmarkEnd w:id="257"/>
    </w:p>
    <w:p w14:paraId="47D680CB" w14:textId="77777777" w:rsidR="006F30F1" w:rsidRPr="00314F7D" w:rsidRDefault="01567B00" w:rsidP="006C07F8">
      <w:pPr>
        <w:pStyle w:val="ListParagraph"/>
        <w:numPr>
          <w:ilvl w:val="1"/>
          <w:numId w:val="7"/>
        </w:numPr>
        <w:rPr>
          <w:lang w:val="en-GB"/>
        </w:rPr>
      </w:pPr>
      <w:r w:rsidRPr="2C2F31AE">
        <w:rPr>
          <w:lang w:val="en-GB"/>
        </w:rPr>
        <w:t>How was the information shared and consulted upon?</w:t>
      </w:r>
    </w:p>
    <w:p w14:paraId="0B17BA0D" w14:textId="77777777" w:rsidR="006F30F1" w:rsidRPr="00314F7D" w:rsidRDefault="01567B00" w:rsidP="006C07F8">
      <w:pPr>
        <w:pStyle w:val="ListParagraph"/>
        <w:numPr>
          <w:ilvl w:val="1"/>
          <w:numId w:val="7"/>
        </w:numPr>
        <w:rPr>
          <w:lang w:val="en-GB"/>
        </w:rPr>
      </w:pPr>
      <w:r w:rsidRPr="2C2F31AE">
        <w:rPr>
          <w:lang w:val="en-GB"/>
        </w:rPr>
        <w:t>How were stakeholder concerns addressed?</w:t>
      </w:r>
    </w:p>
    <w:p w14:paraId="28493115" w14:textId="14DD3425" w:rsidR="006F30F1" w:rsidRPr="00314F7D" w:rsidRDefault="006C07F8" w:rsidP="5DF72A4E">
      <w:pPr>
        <w:pStyle w:val="Heading3"/>
        <w:rPr>
          <w:lang w:val="en-GB"/>
        </w:rPr>
      </w:pPr>
      <w:bookmarkStart w:id="258" w:name="_Toc127967457"/>
      <w:bookmarkStart w:id="259" w:name="_Toc127874393"/>
      <w:bookmarkStart w:id="260" w:name="_Toc127918175"/>
      <w:bookmarkStart w:id="261" w:name="_Toc127202374"/>
      <w:r>
        <w:rPr>
          <w:lang w:val="en-GB"/>
        </w:rPr>
        <w:t>Management and monitoring recommendations</w:t>
      </w:r>
      <w:bookmarkEnd w:id="258"/>
      <w:r>
        <w:rPr>
          <w:lang w:val="en-GB"/>
        </w:rPr>
        <w:t xml:space="preserve"> </w:t>
      </w:r>
      <w:bookmarkEnd w:id="259"/>
      <w:bookmarkEnd w:id="260"/>
      <w:bookmarkEnd w:id="261"/>
    </w:p>
    <w:p w14:paraId="0E7B6C97" w14:textId="77777777" w:rsidR="006C07F8" w:rsidRPr="006C07F8" w:rsidRDefault="006C07F8" w:rsidP="006C07F8">
      <w:pPr>
        <w:pStyle w:val="ListParagraph"/>
        <w:numPr>
          <w:ilvl w:val="0"/>
          <w:numId w:val="72"/>
        </w:numPr>
        <w:rPr>
          <w:lang w:val="en-GB"/>
        </w:rPr>
      </w:pPr>
      <w:r w:rsidRPr="006C07F8">
        <w:rPr>
          <w:lang w:val="en-GB"/>
        </w:rPr>
        <w:t>Description of current and potential threats to all values identified (e.g. HCS forest patches, HCVs, local peoples’ future lands and peatlands)</w:t>
      </w:r>
    </w:p>
    <w:p w14:paraId="7AF15645" w14:textId="77777777" w:rsidR="006C07F8" w:rsidRPr="006C07F8" w:rsidRDefault="006C07F8" w:rsidP="006C07F8">
      <w:pPr>
        <w:pStyle w:val="ListParagraph"/>
        <w:numPr>
          <w:ilvl w:val="0"/>
          <w:numId w:val="72"/>
        </w:numPr>
        <w:rPr>
          <w:lang w:val="en-GB"/>
        </w:rPr>
      </w:pPr>
      <w:r w:rsidRPr="006C07F8">
        <w:rPr>
          <w:lang w:val="en-GB"/>
        </w:rPr>
        <w:t>Map(s) of HCV management areas and HCS forest patches</w:t>
      </w:r>
    </w:p>
    <w:p w14:paraId="72A3F891" w14:textId="77777777" w:rsidR="006C07F8" w:rsidRPr="006C07F8" w:rsidRDefault="006C07F8" w:rsidP="006C07F8">
      <w:pPr>
        <w:pStyle w:val="ListParagraph"/>
        <w:numPr>
          <w:ilvl w:val="0"/>
          <w:numId w:val="72"/>
        </w:numPr>
        <w:rPr>
          <w:lang w:val="en-GB"/>
        </w:rPr>
      </w:pPr>
      <w:r w:rsidRPr="006C07F8">
        <w:rPr>
          <w:lang w:val="en-GB"/>
        </w:rPr>
        <w:t>Description of how management areas were designed to address threats and maintain values</w:t>
      </w:r>
    </w:p>
    <w:p w14:paraId="4496FC59" w14:textId="77777777" w:rsidR="006C07F8" w:rsidRPr="006C07F8" w:rsidRDefault="006C07F8" w:rsidP="006C07F8">
      <w:pPr>
        <w:pStyle w:val="ListParagraph"/>
        <w:numPr>
          <w:ilvl w:val="0"/>
          <w:numId w:val="72"/>
        </w:numPr>
        <w:rPr>
          <w:lang w:val="en-GB"/>
        </w:rPr>
      </w:pPr>
      <w:r w:rsidRPr="006C07F8">
        <w:rPr>
          <w:lang w:val="en-GB"/>
        </w:rPr>
        <w:t>For every value identified: threats, management areas and prescriptions, monitoring recommendations</w:t>
      </w:r>
    </w:p>
    <w:p w14:paraId="0BA74D14" w14:textId="77777777" w:rsidR="006C07F8" w:rsidRPr="006C07F8" w:rsidRDefault="006C07F8" w:rsidP="006C07F8">
      <w:pPr>
        <w:pStyle w:val="ListParagraph"/>
        <w:numPr>
          <w:ilvl w:val="0"/>
          <w:numId w:val="72"/>
        </w:numPr>
        <w:rPr>
          <w:lang w:val="en-GB"/>
        </w:rPr>
      </w:pPr>
      <w:r w:rsidRPr="006C07F8">
        <w:rPr>
          <w:lang w:val="en-GB"/>
        </w:rPr>
        <w:t>Advice to follow up on any pending consultation (if applicable)</w:t>
      </w:r>
    </w:p>
    <w:p w14:paraId="7151A920" w14:textId="2D4F49DA" w:rsidR="006C07F8" w:rsidRPr="006C07F8" w:rsidRDefault="006C07F8" w:rsidP="006C07F8">
      <w:pPr>
        <w:pStyle w:val="ListParagraph"/>
        <w:numPr>
          <w:ilvl w:val="0"/>
          <w:numId w:val="72"/>
        </w:numPr>
        <w:rPr>
          <w:lang w:val="en-GB"/>
        </w:rPr>
      </w:pPr>
      <w:r w:rsidRPr="006C07F8">
        <w:rPr>
          <w:lang w:val="en-GB"/>
        </w:rPr>
        <w:t xml:space="preserve">Summary areas </w:t>
      </w:r>
      <w:r>
        <w:rPr>
          <w:lang w:val="en-GB"/>
        </w:rPr>
        <w:t xml:space="preserve">(in hectares) </w:t>
      </w:r>
      <w:r w:rsidRPr="006C07F8">
        <w:rPr>
          <w:lang w:val="en-GB"/>
        </w:rPr>
        <w:t>to be published on the HCVN website</w:t>
      </w:r>
    </w:p>
    <w:p w14:paraId="070865AE" w14:textId="2680B000" w:rsidR="006C07F8" w:rsidRDefault="006C07F8" w:rsidP="006C07F8">
      <w:pPr>
        <w:pStyle w:val="ListParagraph"/>
        <w:numPr>
          <w:ilvl w:val="0"/>
          <w:numId w:val="73"/>
        </w:numPr>
        <w:rPr>
          <w:lang w:val="en-GB"/>
        </w:rPr>
      </w:pPr>
      <w:r w:rsidRPr="006C07F8">
        <w:rPr>
          <w:lang w:val="en-GB"/>
        </w:rPr>
        <w:t xml:space="preserve">Total Conservation Area (Total HCVMA + HCS forest + peat + local people’s land in </w:t>
      </w:r>
      <w:r>
        <w:rPr>
          <w:lang w:val="en-GB"/>
        </w:rPr>
        <w:t>AA</w:t>
      </w:r>
      <w:r w:rsidRPr="006C07F8">
        <w:rPr>
          <w:lang w:val="en-GB"/>
        </w:rPr>
        <w:t xml:space="preserve"> without overlaps)</w:t>
      </w:r>
    </w:p>
    <w:p w14:paraId="75AC9466" w14:textId="77777777" w:rsidR="006C07F8" w:rsidRDefault="006C07F8" w:rsidP="006C07F8">
      <w:pPr>
        <w:pStyle w:val="ListParagraph"/>
        <w:numPr>
          <w:ilvl w:val="0"/>
          <w:numId w:val="73"/>
        </w:numPr>
        <w:rPr>
          <w:lang w:val="en-GB"/>
        </w:rPr>
      </w:pPr>
      <w:r w:rsidRPr="006C07F8">
        <w:rPr>
          <w:lang w:val="en-GB"/>
        </w:rPr>
        <w:t xml:space="preserve">Total HCV area (Total HCV area in </w:t>
      </w:r>
      <w:r>
        <w:rPr>
          <w:lang w:val="en-GB"/>
        </w:rPr>
        <w:t>AA</w:t>
      </w:r>
      <w:r w:rsidRPr="006C07F8">
        <w:rPr>
          <w:lang w:val="en-GB"/>
        </w:rPr>
        <w:t xml:space="preserve"> without overlaps)</w:t>
      </w:r>
    </w:p>
    <w:p w14:paraId="78315E66" w14:textId="750EFA68" w:rsidR="006C07F8" w:rsidRPr="006C07F8" w:rsidRDefault="006C07F8" w:rsidP="006C07F8">
      <w:pPr>
        <w:pStyle w:val="ListParagraph"/>
        <w:numPr>
          <w:ilvl w:val="0"/>
          <w:numId w:val="73"/>
        </w:numPr>
        <w:rPr>
          <w:lang w:val="en-GB"/>
        </w:rPr>
      </w:pPr>
      <w:r w:rsidRPr="006C07F8">
        <w:rPr>
          <w:lang w:val="en-GB"/>
        </w:rPr>
        <w:t xml:space="preserve">Total HCVMA area (Total HCV area in </w:t>
      </w:r>
      <w:r>
        <w:rPr>
          <w:lang w:val="en-GB"/>
        </w:rPr>
        <w:t>AA</w:t>
      </w:r>
      <w:r w:rsidRPr="006C07F8">
        <w:rPr>
          <w:lang w:val="en-GB"/>
        </w:rPr>
        <w:t xml:space="preserve"> without overlaps)</w:t>
      </w:r>
    </w:p>
    <w:p w14:paraId="078C8D5B" w14:textId="4CC4E879" w:rsidR="002004D7" w:rsidRDefault="0796F549" w:rsidP="50ECFBE6">
      <w:pPr>
        <w:rPr>
          <w:lang w:val="en-GB"/>
        </w:rPr>
      </w:pPr>
      <w:r w:rsidRPr="00314F7D">
        <w:rPr>
          <w:lang w:val="en-GB"/>
        </w:rPr>
        <w:t xml:space="preserve">The reasons for having a distinction between the HCV areas and the HCV management areas must be clearly explained by the assessor. </w:t>
      </w:r>
    </w:p>
    <w:p w14:paraId="1CD56FD4" w14:textId="477F1B2B" w:rsidR="004C7C66" w:rsidRPr="00314F7D" w:rsidRDefault="004C7C66" w:rsidP="50ECFBE6">
      <w:pPr>
        <w:rPr>
          <w:lang w:val="en-GB"/>
        </w:rPr>
      </w:pPr>
      <w:r w:rsidRPr="41039392">
        <w:rPr>
          <w:lang w:val="en-GB"/>
        </w:rPr>
        <w:br w:type="page"/>
      </w:r>
      <w:bookmarkStart w:id="262" w:name="_Toc101948762"/>
    </w:p>
    <w:p w14:paraId="0550CB0F" w14:textId="0E6BADE1" w:rsidR="00090A62" w:rsidRDefault="000C6966" w:rsidP="00397356">
      <w:pPr>
        <w:pStyle w:val="Heading2"/>
        <w:rPr>
          <w:lang w:val="en-GB"/>
        </w:rPr>
      </w:pPr>
      <w:bookmarkStart w:id="263" w:name="_Toc101948764"/>
      <w:bookmarkStart w:id="264" w:name="_Toc127202376"/>
      <w:bookmarkStart w:id="265" w:name="_Toc127874394"/>
      <w:bookmarkStart w:id="266" w:name="_Toc127918176"/>
      <w:bookmarkStart w:id="267" w:name="_Toc127967458"/>
      <w:bookmarkEnd w:id="262"/>
      <w:r w:rsidRPr="00314F7D">
        <w:rPr>
          <w:lang w:val="en-GB"/>
        </w:rPr>
        <w:lastRenderedPageBreak/>
        <w:t>Annex</w:t>
      </w:r>
      <w:r w:rsidR="4DF812BC" w:rsidRPr="5D1213AF">
        <w:rPr>
          <w:lang w:val="en-GB"/>
        </w:rPr>
        <w:t xml:space="preserve"> </w:t>
      </w:r>
      <w:r w:rsidR="00AA4750">
        <w:rPr>
          <w:lang w:val="en-GB"/>
        </w:rPr>
        <w:t>1</w:t>
      </w:r>
      <w:bookmarkStart w:id="268" w:name="_Toc127202378"/>
      <w:bookmarkEnd w:id="263"/>
      <w:bookmarkEnd w:id="264"/>
      <w:r w:rsidR="00852F66">
        <w:rPr>
          <w:lang w:val="en-GB"/>
        </w:rPr>
        <w:t xml:space="preserve"> - </w:t>
      </w:r>
      <w:r w:rsidR="00090A62">
        <w:rPr>
          <w:lang w:val="en-GB"/>
        </w:rPr>
        <w:t>Sworn Declaration</w:t>
      </w:r>
      <w:bookmarkEnd w:id="265"/>
      <w:bookmarkEnd w:id="266"/>
      <w:bookmarkEnd w:id="267"/>
      <w:bookmarkEnd w:id="268"/>
    </w:p>
    <w:p w14:paraId="77FD6BB7" w14:textId="77777777" w:rsidR="00090A62" w:rsidRDefault="00090A62" w:rsidP="00C26AEE">
      <w:pPr>
        <w:jc w:val="both"/>
        <w:rPr>
          <w:lang w:val="en-GB"/>
        </w:rPr>
      </w:pPr>
    </w:p>
    <w:p w14:paraId="13A84C5D" w14:textId="4E36465F" w:rsidR="00090A62" w:rsidRPr="00242CC2" w:rsidRDefault="00242CC2" w:rsidP="006C07F8">
      <w:pPr>
        <w:pStyle w:val="ListParagraph"/>
        <w:numPr>
          <w:ilvl w:val="3"/>
          <w:numId w:val="17"/>
        </w:numPr>
        <w:ind w:left="426"/>
        <w:jc w:val="both"/>
        <w:rPr>
          <w:rStyle w:val="cf21"/>
          <w:rFonts w:ascii="Arial" w:hAnsi="Arial" w:cs="Arial"/>
          <w:b w:val="0"/>
          <w:bCs w:val="0"/>
          <w:sz w:val="22"/>
          <w:szCs w:val="22"/>
          <w:lang w:val="en-GB"/>
        </w:rPr>
      </w:pPr>
      <w:r>
        <w:rPr>
          <w:rStyle w:val="cf21"/>
          <w:rFonts w:ascii="Arial" w:hAnsi="Arial" w:cs="Arial"/>
          <w:sz w:val="22"/>
          <w:szCs w:val="22"/>
        </w:rPr>
        <w:t xml:space="preserve">Do you have </w:t>
      </w:r>
      <w:r w:rsidR="00090A62" w:rsidRPr="00242CC2">
        <w:rPr>
          <w:rStyle w:val="cf21"/>
          <w:rFonts w:ascii="Arial" w:hAnsi="Arial" w:cs="Arial"/>
          <w:sz w:val="22"/>
          <w:szCs w:val="22"/>
        </w:rPr>
        <w:t>a COI in conducting this assessment</w:t>
      </w:r>
      <w:r>
        <w:rPr>
          <w:rStyle w:val="cf21"/>
          <w:rFonts w:ascii="Arial" w:hAnsi="Arial" w:cs="Arial"/>
          <w:sz w:val="22"/>
          <w:szCs w:val="22"/>
        </w:rPr>
        <w:t>?</w:t>
      </w:r>
    </w:p>
    <w:p w14:paraId="18FFF56C" w14:textId="75893C52" w:rsidR="00242CC2" w:rsidRPr="00585623" w:rsidRDefault="00324A89" w:rsidP="006C07F8">
      <w:pPr>
        <w:pStyle w:val="ListParagraph"/>
        <w:numPr>
          <w:ilvl w:val="4"/>
          <w:numId w:val="17"/>
        </w:numPr>
        <w:ind w:left="851"/>
        <w:jc w:val="both"/>
        <w:rPr>
          <w:rStyle w:val="cf21"/>
          <w:rFonts w:ascii="Arial" w:hAnsi="Arial" w:cs="Arial"/>
          <w:b w:val="0"/>
          <w:bCs w:val="0"/>
          <w:sz w:val="22"/>
          <w:szCs w:val="22"/>
          <w:lang w:val="en-GB"/>
        </w:rPr>
      </w:pPr>
      <w:r w:rsidRPr="00585623">
        <w:rPr>
          <w:rStyle w:val="cf21"/>
          <w:rFonts w:ascii="Arial" w:hAnsi="Arial" w:cs="Arial"/>
          <w:b w:val="0"/>
          <w:bCs w:val="0"/>
          <w:sz w:val="22"/>
          <w:szCs w:val="22"/>
        </w:rPr>
        <w:t>No</w:t>
      </w:r>
    </w:p>
    <w:p w14:paraId="3A865763" w14:textId="4DAC0223" w:rsidR="00324A89" w:rsidRPr="00585623" w:rsidRDefault="00090A62" w:rsidP="006C07F8">
      <w:pPr>
        <w:pStyle w:val="ListParagraph"/>
        <w:numPr>
          <w:ilvl w:val="4"/>
          <w:numId w:val="17"/>
        </w:numPr>
        <w:ind w:left="851"/>
        <w:jc w:val="both"/>
        <w:rPr>
          <w:rStyle w:val="cf31"/>
          <w:rFonts w:ascii="Arial" w:hAnsi="Arial" w:cs="Arial"/>
          <w:sz w:val="22"/>
          <w:szCs w:val="22"/>
          <w:u w:val="none"/>
          <w:lang w:val="en-GB"/>
        </w:rPr>
      </w:pPr>
      <w:r w:rsidRPr="00585623">
        <w:rPr>
          <w:rStyle w:val="cf31"/>
          <w:rFonts w:ascii="Arial" w:hAnsi="Arial" w:cs="Arial"/>
          <w:sz w:val="22"/>
          <w:szCs w:val="22"/>
          <w:u w:val="none"/>
        </w:rPr>
        <w:t>Yes</w:t>
      </w:r>
    </w:p>
    <w:p w14:paraId="401795D5" w14:textId="5C8C35A0" w:rsidR="00A93CF7" w:rsidRPr="00585623" w:rsidRDefault="00090A62" w:rsidP="006C07F8">
      <w:pPr>
        <w:pStyle w:val="ListParagraph"/>
        <w:numPr>
          <w:ilvl w:val="1"/>
          <w:numId w:val="17"/>
        </w:numPr>
        <w:jc w:val="both"/>
        <w:rPr>
          <w:rStyle w:val="cf41"/>
          <w:rFonts w:ascii="Arial" w:hAnsi="Arial" w:cs="Arial"/>
          <w:sz w:val="22"/>
          <w:szCs w:val="22"/>
          <w:u w:val="none"/>
        </w:rPr>
      </w:pPr>
      <w:r w:rsidRPr="00585623">
        <w:rPr>
          <w:rStyle w:val="cf41"/>
          <w:rFonts w:ascii="Arial" w:hAnsi="Arial" w:cs="Arial"/>
          <w:sz w:val="22"/>
          <w:szCs w:val="22"/>
          <w:u w:val="none"/>
        </w:rPr>
        <w:t xml:space="preserve">explain how </w:t>
      </w:r>
      <w:r w:rsidR="00DE4CFD" w:rsidRPr="00585623">
        <w:rPr>
          <w:rStyle w:val="cf41"/>
          <w:rFonts w:ascii="Arial" w:hAnsi="Arial" w:cs="Arial"/>
          <w:sz w:val="22"/>
          <w:szCs w:val="22"/>
          <w:u w:val="none"/>
        </w:rPr>
        <w:t xml:space="preserve">you </w:t>
      </w:r>
      <w:r w:rsidRPr="00585623">
        <w:rPr>
          <w:rStyle w:val="cf41"/>
          <w:rFonts w:ascii="Arial" w:hAnsi="Arial" w:cs="Arial"/>
          <w:sz w:val="22"/>
          <w:szCs w:val="22"/>
          <w:u w:val="none"/>
        </w:rPr>
        <w:t xml:space="preserve">managed the </w:t>
      </w:r>
      <w:r w:rsidR="001019B8" w:rsidRPr="00585623">
        <w:rPr>
          <w:rStyle w:val="cf41"/>
          <w:rFonts w:ascii="Arial" w:hAnsi="Arial" w:cs="Arial"/>
          <w:sz w:val="22"/>
          <w:szCs w:val="22"/>
          <w:u w:val="none"/>
        </w:rPr>
        <w:t>COI.</w:t>
      </w:r>
    </w:p>
    <w:p w14:paraId="6D29E82C" w14:textId="77777777" w:rsidR="005A4DA3" w:rsidRPr="00A93CF7" w:rsidRDefault="005A4DA3" w:rsidP="005A4DA3">
      <w:pPr>
        <w:pStyle w:val="ListParagraph"/>
        <w:ind w:left="1440"/>
        <w:jc w:val="both"/>
        <w:rPr>
          <w:rStyle w:val="cf41"/>
          <w:rFonts w:ascii="Arial" w:hAnsi="Arial" w:cs="Arial"/>
          <w:sz w:val="22"/>
          <w:szCs w:val="22"/>
          <w:u w:val="none"/>
        </w:rPr>
      </w:pPr>
    </w:p>
    <w:p w14:paraId="4A6EB133" w14:textId="19ED1483" w:rsidR="00090A62" w:rsidRPr="00CF7D87" w:rsidRDefault="00A93CF7" w:rsidP="006C07F8">
      <w:pPr>
        <w:pStyle w:val="ListParagraph"/>
        <w:numPr>
          <w:ilvl w:val="0"/>
          <w:numId w:val="28"/>
        </w:numPr>
        <w:jc w:val="both"/>
        <w:rPr>
          <w:rStyle w:val="cf21"/>
          <w:rFonts w:ascii="Arial" w:hAnsi="Arial" w:cs="Arial"/>
          <w:sz w:val="22"/>
          <w:szCs w:val="22"/>
        </w:rPr>
      </w:pPr>
      <w:r w:rsidRPr="00CF7D87">
        <w:rPr>
          <w:rStyle w:val="cf21"/>
          <w:rFonts w:ascii="Arial" w:hAnsi="Arial" w:cs="Arial"/>
          <w:sz w:val="22"/>
          <w:szCs w:val="22"/>
        </w:rPr>
        <w:t>H</w:t>
      </w:r>
      <w:r w:rsidR="00090A62" w:rsidRPr="00CF7D87">
        <w:rPr>
          <w:rStyle w:val="cf21"/>
          <w:rFonts w:ascii="Arial" w:hAnsi="Arial" w:cs="Arial"/>
          <w:sz w:val="22"/>
          <w:szCs w:val="22"/>
        </w:rPr>
        <w:t xml:space="preserve">ave </w:t>
      </w:r>
      <w:r w:rsidRPr="00CF7D87">
        <w:rPr>
          <w:rStyle w:val="cf21"/>
          <w:rFonts w:ascii="Arial" w:hAnsi="Arial" w:cs="Arial"/>
          <w:sz w:val="22"/>
          <w:szCs w:val="22"/>
        </w:rPr>
        <w:t xml:space="preserve">you </w:t>
      </w:r>
      <w:r w:rsidR="00090A62" w:rsidRPr="00CF7D87">
        <w:rPr>
          <w:rStyle w:val="cf21"/>
          <w:rFonts w:ascii="Arial" w:hAnsi="Arial" w:cs="Arial"/>
          <w:sz w:val="22"/>
          <w:szCs w:val="22"/>
        </w:rPr>
        <w:t xml:space="preserve">verified that </w:t>
      </w:r>
      <w:r w:rsidR="005A4DA3">
        <w:rPr>
          <w:rStyle w:val="cf21"/>
          <w:rFonts w:ascii="Arial" w:hAnsi="Arial" w:cs="Arial"/>
          <w:sz w:val="22"/>
          <w:szCs w:val="22"/>
        </w:rPr>
        <w:t xml:space="preserve">your </w:t>
      </w:r>
      <w:r w:rsidR="00090A62" w:rsidRPr="00CF7D87">
        <w:rPr>
          <w:rStyle w:val="cf21"/>
          <w:rFonts w:ascii="Arial" w:hAnsi="Arial" w:cs="Arial"/>
          <w:sz w:val="22"/>
          <w:szCs w:val="22"/>
        </w:rPr>
        <w:t xml:space="preserve">client had rights/permission to assess the </w:t>
      </w:r>
      <w:r w:rsidR="00251B45">
        <w:rPr>
          <w:rStyle w:val="cf21"/>
          <w:rFonts w:ascii="Arial" w:hAnsi="Arial" w:cs="Arial"/>
          <w:sz w:val="22"/>
          <w:szCs w:val="22"/>
        </w:rPr>
        <w:t>AA</w:t>
      </w:r>
      <w:r w:rsidR="00090A62" w:rsidRPr="00CF7D87">
        <w:rPr>
          <w:rStyle w:val="cf21"/>
          <w:rFonts w:ascii="Arial" w:hAnsi="Arial" w:cs="Arial"/>
          <w:sz w:val="22"/>
          <w:szCs w:val="22"/>
        </w:rPr>
        <w:t>(s) in their entirety</w:t>
      </w:r>
      <w:r w:rsidR="005A4DA3">
        <w:rPr>
          <w:rStyle w:val="cf21"/>
          <w:rFonts w:ascii="Arial" w:hAnsi="Arial" w:cs="Arial"/>
          <w:sz w:val="22"/>
          <w:szCs w:val="22"/>
        </w:rPr>
        <w:t>?</w:t>
      </w:r>
    </w:p>
    <w:p w14:paraId="1390CE37" w14:textId="036A4236" w:rsidR="00090A62" w:rsidRPr="00585623" w:rsidRDefault="00090A62" w:rsidP="006C07F8">
      <w:pPr>
        <w:pStyle w:val="ListParagraph"/>
        <w:numPr>
          <w:ilvl w:val="4"/>
          <w:numId w:val="17"/>
        </w:numPr>
        <w:ind w:left="851"/>
        <w:jc w:val="both"/>
        <w:rPr>
          <w:rStyle w:val="cf21"/>
          <w:rFonts w:ascii="Arial" w:hAnsi="Arial" w:cs="Arial"/>
          <w:b w:val="0"/>
          <w:bCs w:val="0"/>
          <w:sz w:val="22"/>
          <w:szCs w:val="22"/>
        </w:rPr>
      </w:pPr>
      <w:r w:rsidRPr="00585623">
        <w:rPr>
          <w:rStyle w:val="cf21"/>
          <w:rFonts w:ascii="Arial" w:hAnsi="Arial" w:cs="Arial"/>
          <w:b w:val="0"/>
          <w:bCs w:val="0"/>
          <w:sz w:val="22"/>
          <w:szCs w:val="22"/>
        </w:rPr>
        <w:t>Yes</w:t>
      </w:r>
    </w:p>
    <w:p w14:paraId="3543E1E8" w14:textId="15446100" w:rsidR="00090A62" w:rsidRPr="00585623" w:rsidRDefault="00090A62" w:rsidP="006C07F8">
      <w:pPr>
        <w:pStyle w:val="ListParagraph"/>
        <w:numPr>
          <w:ilvl w:val="4"/>
          <w:numId w:val="17"/>
        </w:numPr>
        <w:ind w:left="851"/>
        <w:jc w:val="both"/>
        <w:rPr>
          <w:rStyle w:val="cf21"/>
          <w:rFonts w:ascii="Arial" w:hAnsi="Arial" w:cs="Arial"/>
          <w:b w:val="0"/>
          <w:bCs w:val="0"/>
          <w:sz w:val="22"/>
          <w:szCs w:val="22"/>
        </w:rPr>
      </w:pPr>
      <w:r w:rsidRPr="00585623">
        <w:rPr>
          <w:rStyle w:val="cf21"/>
          <w:rFonts w:ascii="Arial" w:hAnsi="Arial" w:cs="Arial"/>
          <w:b w:val="0"/>
          <w:bCs w:val="0"/>
          <w:sz w:val="22"/>
          <w:szCs w:val="22"/>
        </w:rPr>
        <w:t>No</w:t>
      </w:r>
    </w:p>
    <w:p w14:paraId="083E5787" w14:textId="48EFF780" w:rsidR="00090A62" w:rsidRPr="00585623" w:rsidRDefault="00090A62" w:rsidP="006C07F8">
      <w:pPr>
        <w:pStyle w:val="ListParagraph"/>
        <w:numPr>
          <w:ilvl w:val="1"/>
          <w:numId w:val="17"/>
        </w:numPr>
        <w:jc w:val="both"/>
        <w:rPr>
          <w:rStyle w:val="cf41"/>
          <w:rFonts w:ascii="Arial" w:hAnsi="Arial" w:cs="Arial"/>
          <w:sz w:val="22"/>
          <w:szCs w:val="22"/>
          <w:u w:val="none"/>
        </w:rPr>
      </w:pPr>
      <w:r w:rsidRPr="00585623">
        <w:rPr>
          <w:rStyle w:val="cf41"/>
          <w:rFonts w:ascii="Arial" w:hAnsi="Arial" w:cs="Arial"/>
          <w:sz w:val="22"/>
          <w:szCs w:val="22"/>
          <w:u w:val="none"/>
        </w:rPr>
        <w:t xml:space="preserve">confirm </w:t>
      </w:r>
      <w:r w:rsidR="001019B8">
        <w:rPr>
          <w:rStyle w:val="cf41"/>
          <w:rFonts w:ascii="Arial" w:hAnsi="Arial" w:cs="Arial"/>
          <w:sz w:val="22"/>
          <w:szCs w:val="22"/>
          <w:u w:val="none"/>
        </w:rPr>
        <w:t xml:space="preserve">you have excluded from the report </w:t>
      </w:r>
      <w:r w:rsidRPr="00585623">
        <w:rPr>
          <w:rStyle w:val="cf41"/>
          <w:rFonts w:ascii="Arial" w:hAnsi="Arial" w:cs="Arial"/>
          <w:sz w:val="22"/>
          <w:szCs w:val="22"/>
          <w:u w:val="none"/>
        </w:rPr>
        <w:t xml:space="preserve">all areas </w:t>
      </w:r>
      <w:r w:rsidR="008F0599">
        <w:rPr>
          <w:rStyle w:val="cf41"/>
          <w:rFonts w:ascii="Arial" w:hAnsi="Arial" w:cs="Arial"/>
          <w:sz w:val="22"/>
          <w:szCs w:val="22"/>
          <w:u w:val="none"/>
        </w:rPr>
        <w:t xml:space="preserve">where your client </w:t>
      </w:r>
      <w:r w:rsidR="001412C6">
        <w:rPr>
          <w:rStyle w:val="cf41"/>
          <w:rFonts w:ascii="Arial" w:hAnsi="Arial" w:cs="Arial"/>
          <w:sz w:val="22"/>
          <w:szCs w:val="22"/>
          <w:u w:val="none"/>
        </w:rPr>
        <w:t xml:space="preserve">did not document </w:t>
      </w:r>
      <w:r w:rsidRPr="00585623">
        <w:rPr>
          <w:rStyle w:val="cf41"/>
          <w:rFonts w:ascii="Arial" w:hAnsi="Arial" w:cs="Arial"/>
          <w:sz w:val="22"/>
          <w:szCs w:val="22"/>
          <w:u w:val="none"/>
        </w:rPr>
        <w:t>rights</w:t>
      </w:r>
      <w:r w:rsidR="001019B8" w:rsidRPr="00585623">
        <w:rPr>
          <w:rStyle w:val="cf41"/>
          <w:rFonts w:ascii="Arial" w:hAnsi="Arial" w:cs="Arial"/>
          <w:sz w:val="22"/>
          <w:szCs w:val="22"/>
          <w:u w:val="none"/>
        </w:rPr>
        <w:t>.</w:t>
      </w:r>
    </w:p>
    <w:p w14:paraId="5AB08C24" w14:textId="393C34AF" w:rsidR="00090A62" w:rsidRPr="001412C6" w:rsidRDefault="001412C6" w:rsidP="006C07F8">
      <w:pPr>
        <w:pStyle w:val="ListParagraph"/>
        <w:numPr>
          <w:ilvl w:val="0"/>
          <w:numId w:val="28"/>
        </w:numPr>
        <w:jc w:val="both"/>
        <w:rPr>
          <w:rStyle w:val="cf21"/>
          <w:rFonts w:ascii="Arial" w:hAnsi="Arial" w:cs="Arial"/>
          <w:sz w:val="22"/>
          <w:szCs w:val="22"/>
        </w:rPr>
      </w:pPr>
      <w:r>
        <w:rPr>
          <w:rStyle w:val="cf21"/>
          <w:rFonts w:ascii="Arial" w:hAnsi="Arial" w:cs="Arial"/>
          <w:sz w:val="22"/>
          <w:szCs w:val="22"/>
        </w:rPr>
        <w:t xml:space="preserve">Have you verified </w:t>
      </w:r>
      <w:r w:rsidR="00090A62" w:rsidRPr="0007763A">
        <w:rPr>
          <w:rStyle w:val="cf21"/>
          <w:rFonts w:ascii="Arial" w:hAnsi="Arial" w:cs="Arial"/>
          <w:sz w:val="22"/>
          <w:szCs w:val="22"/>
        </w:rPr>
        <w:t>all affected communities have given FPIC and participated in the assessment</w:t>
      </w:r>
      <w:r w:rsidR="00700167">
        <w:rPr>
          <w:rStyle w:val="cf21"/>
          <w:rFonts w:ascii="Arial" w:hAnsi="Arial" w:cs="Arial"/>
          <w:sz w:val="22"/>
          <w:szCs w:val="22"/>
        </w:rPr>
        <w:t>?</w:t>
      </w:r>
    </w:p>
    <w:p w14:paraId="41FD2076" w14:textId="7C18D51D" w:rsidR="00090A62" w:rsidRPr="00700167" w:rsidRDefault="00090A62"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 xml:space="preserve">There are no affected </w:t>
      </w:r>
      <w:r w:rsidR="001019B8" w:rsidRPr="00700167">
        <w:rPr>
          <w:rStyle w:val="cf21"/>
          <w:rFonts w:ascii="Arial" w:hAnsi="Arial" w:cs="Arial"/>
          <w:b w:val="0"/>
          <w:bCs w:val="0"/>
          <w:sz w:val="22"/>
          <w:szCs w:val="22"/>
        </w:rPr>
        <w:t>communities.</w:t>
      </w:r>
    </w:p>
    <w:p w14:paraId="26D3317A" w14:textId="4A7FC472" w:rsidR="00090A62" w:rsidRPr="00700167" w:rsidRDefault="00090A62"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Yes</w:t>
      </w:r>
    </w:p>
    <w:p w14:paraId="0F1DCA4C" w14:textId="22A021E8" w:rsidR="00090A62" w:rsidRPr="00700167" w:rsidRDefault="00090A62"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No</w:t>
      </w:r>
    </w:p>
    <w:p w14:paraId="04E68933" w14:textId="6E72DA97" w:rsidR="00090A62" w:rsidRDefault="00700167" w:rsidP="006C07F8">
      <w:pPr>
        <w:pStyle w:val="ListParagraph"/>
        <w:numPr>
          <w:ilvl w:val="1"/>
          <w:numId w:val="17"/>
        </w:numPr>
        <w:jc w:val="both"/>
        <w:rPr>
          <w:rStyle w:val="cf41"/>
          <w:rFonts w:ascii="Arial" w:hAnsi="Arial" w:cs="Arial"/>
          <w:sz w:val="22"/>
          <w:szCs w:val="22"/>
          <w:u w:val="none"/>
        </w:rPr>
      </w:pPr>
      <w:r>
        <w:rPr>
          <w:rStyle w:val="cf41"/>
          <w:rFonts w:ascii="Arial" w:hAnsi="Arial" w:cs="Arial"/>
          <w:sz w:val="22"/>
          <w:szCs w:val="22"/>
          <w:u w:val="none"/>
        </w:rPr>
        <w:t>C</w:t>
      </w:r>
      <w:r w:rsidR="00090A62" w:rsidRPr="00700167">
        <w:rPr>
          <w:rStyle w:val="cf41"/>
          <w:rFonts w:ascii="Arial" w:hAnsi="Arial" w:cs="Arial"/>
          <w:sz w:val="22"/>
          <w:szCs w:val="22"/>
          <w:u w:val="none"/>
        </w:rPr>
        <w:t>onfirm the areas of all affected communities that did not give FPIC / participated in the assessment have been excluded from the report</w:t>
      </w:r>
    </w:p>
    <w:p w14:paraId="65E60FC2" w14:textId="2BE18ABA" w:rsidR="00FB7E1E" w:rsidRPr="001412C6" w:rsidRDefault="00FB7E1E" w:rsidP="006C07F8">
      <w:pPr>
        <w:pStyle w:val="ListParagraph"/>
        <w:numPr>
          <w:ilvl w:val="0"/>
          <w:numId w:val="28"/>
        </w:numPr>
        <w:jc w:val="both"/>
        <w:rPr>
          <w:rStyle w:val="cf21"/>
          <w:rFonts w:ascii="Arial" w:hAnsi="Arial" w:cs="Arial"/>
          <w:sz w:val="22"/>
          <w:szCs w:val="22"/>
        </w:rPr>
      </w:pPr>
      <w:r>
        <w:rPr>
          <w:rStyle w:val="cf21"/>
          <w:rFonts w:ascii="Arial" w:hAnsi="Arial" w:cs="Arial"/>
          <w:sz w:val="22"/>
          <w:szCs w:val="22"/>
        </w:rPr>
        <w:t xml:space="preserve">Have you verified </w:t>
      </w:r>
      <w:r w:rsidR="002151AA">
        <w:rPr>
          <w:rStyle w:val="cf21"/>
          <w:rFonts w:ascii="Arial" w:hAnsi="Arial" w:cs="Arial"/>
          <w:sz w:val="22"/>
          <w:szCs w:val="22"/>
        </w:rPr>
        <w:t xml:space="preserve">there were no ongoing land/resource conflicts involving any of the </w:t>
      </w:r>
      <w:r w:rsidRPr="0007763A">
        <w:rPr>
          <w:rStyle w:val="cf21"/>
          <w:rFonts w:ascii="Arial" w:hAnsi="Arial" w:cs="Arial"/>
          <w:sz w:val="22"/>
          <w:szCs w:val="22"/>
        </w:rPr>
        <w:t>affected communities</w:t>
      </w:r>
      <w:r>
        <w:rPr>
          <w:rStyle w:val="cf21"/>
          <w:rFonts w:ascii="Arial" w:hAnsi="Arial" w:cs="Arial"/>
          <w:sz w:val="22"/>
          <w:szCs w:val="22"/>
        </w:rPr>
        <w:t>?</w:t>
      </w:r>
    </w:p>
    <w:p w14:paraId="45F7708D" w14:textId="267310CE" w:rsidR="00FB7E1E" w:rsidRPr="00700167" w:rsidRDefault="00FB7E1E"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 xml:space="preserve">There </w:t>
      </w:r>
      <w:r w:rsidR="009C6B4B">
        <w:rPr>
          <w:rStyle w:val="cf21"/>
          <w:rFonts w:ascii="Arial" w:hAnsi="Arial" w:cs="Arial"/>
          <w:b w:val="0"/>
          <w:bCs w:val="0"/>
          <w:sz w:val="22"/>
          <w:szCs w:val="22"/>
        </w:rPr>
        <w:t>wer</w:t>
      </w:r>
      <w:r w:rsidRPr="00700167">
        <w:rPr>
          <w:rStyle w:val="cf21"/>
          <w:rFonts w:ascii="Arial" w:hAnsi="Arial" w:cs="Arial"/>
          <w:b w:val="0"/>
          <w:bCs w:val="0"/>
          <w:sz w:val="22"/>
          <w:szCs w:val="22"/>
        </w:rPr>
        <w:t xml:space="preserve">e no </w:t>
      </w:r>
      <w:r w:rsidR="009C6B4B">
        <w:rPr>
          <w:rStyle w:val="cf21"/>
          <w:rFonts w:ascii="Arial" w:hAnsi="Arial" w:cs="Arial"/>
          <w:b w:val="0"/>
          <w:bCs w:val="0"/>
          <w:sz w:val="22"/>
          <w:szCs w:val="22"/>
        </w:rPr>
        <w:t xml:space="preserve">ongoing conflicts </w:t>
      </w:r>
      <w:r w:rsidR="00624B5A">
        <w:rPr>
          <w:rStyle w:val="cf21"/>
          <w:rFonts w:ascii="Arial" w:hAnsi="Arial" w:cs="Arial"/>
          <w:b w:val="0"/>
          <w:bCs w:val="0"/>
          <w:sz w:val="22"/>
          <w:szCs w:val="22"/>
        </w:rPr>
        <w:t xml:space="preserve">involving </w:t>
      </w:r>
      <w:r w:rsidRPr="00700167">
        <w:rPr>
          <w:rStyle w:val="cf21"/>
          <w:rFonts w:ascii="Arial" w:hAnsi="Arial" w:cs="Arial"/>
          <w:b w:val="0"/>
          <w:bCs w:val="0"/>
          <w:sz w:val="22"/>
          <w:szCs w:val="22"/>
        </w:rPr>
        <w:t xml:space="preserve">affected </w:t>
      </w:r>
      <w:r w:rsidR="001019B8" w:rsidRPr="00700167">
        <w:rPr>
          <w:rStyle w:val="cf21"/>
          <w:rFonts w:ascii="Arial" w:hAnsi="Arial" w:cs="Arial"/>
          <w:b w:val="0"/>
          <w:bCs w:val="0"/>
          <w:sz w:val="22"/>
          <w:szCs w:val="22"/>
        </w:rPr>
        <w:t>communities.</w:t>
      </w:r>
    </w:p>
    <w:p w14:paraId="40A59A5A" w14:textId="77777777" w:rsidR="00FB7E1E" w:rsidRPr="00700167" w:rsidRDefault="00FB7E1E"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Yes</w:t>
      </w:r>
    </w:p>
    <w:p w14:paraId="2C1F5353" w14:textId="77777777" w:rsidR="00FB7E1E" w:rsidRPr="00700167" w:rsidRDefault="00FB7E1E" w:rsidP="006C07F8">
      <w:pPr>
        <w:pStyle w:val="ListParagraph"/>
        <w:numPr>
          <w:ilvl w:val="4"/>
          <w:numId w:val="17"/>
        </w:numPr>
        <w:ind w:left="851"/>
        <w:jc w:val="both"/>
        <w:rPr>
          <w:rStyle w:val="cf21"/>
          <w:rFonts w:ascii="Arial" w:hAnsi="Arial" w:cs="Arial"/>
          <w:b w:val="0"/>
          <w:bCs w:val="0"/>
          <w:sz w:val="22"/>
          <w:szCs w:val="22"/>
        </w:rPr>
      </w:pPr>
      <w:r w:rsidRPr="00700167">
        <w:rPr>
          <w:rStyle w:val="cf21"/>
          <w:rFonts w:ascii="Arial" w:hAnsi="Arial" w:cs="Arial"/>
          <w:b w:val="0"/>
          <w:bCs w:val="0"/>
          <w:sz w:val="22"/>
          <w:szCs w:val="22"/>
        </w:rPr>
        <w:t>No</w:t>
      </w:r>
    </w:p>
    <w:p w14:paraId="48CC6ED1" w14:textId="55F2D3F1" w:rsidR="00FB7E1E" w:rsidRDefault="00FB7E1E" w:rsidP="006C07F8">
      <w:pPr>
        <w:pStyle w:val="ListParagraph"/>
        <w:numPr>
          <w:ilvl w:val="1"/>
          <w:numId w:val="17"/>
        </w:numPr>
        <w:jc w:val="both"/>
        <w:rPr>
          <w:rStyle w:val="cf41"/>
          <w:rFonts w:ascii="Arial" w:hAnsi="Arial" w:cs="Arial"/>
          <w:sz w:val="22"/>
          <w:szCs w:val="22"/>
          <w:u w:val="none"/>
        </w:rPr>
      </w:pPr>
      <w:r>
        <w:rPr>
          <w:rStyle w:val="cf41"/>
          <w:rFonts w:ascii="Arial" w:hAnsi="Arial" w:cs="Arial"/>
          <w:sz w:val="22"/>
          <w:szCs w:val="22"/>
          <w:u w:val="none"/>
        </w:rPr>
        <w:t>C</w:t>
      </w:r>
      <w:r w:rsidRPr="00700167">
        <w:rPr>
          <w:rStyle w:val="cf41"/>
          <w:rFonts w:ascii="Arial" w:hAnsi="Arial" w:cs="Arial"/>
          <w:sz w:val="22"/>
          <w:szCs w:val="22"/>
          <w:u w:val="none"/>
        </w:rPr>
        <w:t xml:space="preserve">onfirm </w:t>
      </w:r>
      <w:r w:rsidR="00055348">
        <w:rPr>
          <w:rStyle w:val="cf41"/>
          <w:rFonts w:ascii="Arial" w:hAnsi="Arial" w:cs="Arial"/>
          <w:sz w:val="22"/>
          <w:szCs w:val="22"/>
          <w:u w:val="none"/>
        </w:rPr>
        <w:t xml:space="preserve">you have excluded from the </w:t>
      </w:r>
      <w:r w:rsidR="00E86BCF">
        <w:rPr>
          <w:rStyle w:val="cf41"/>
          <w:rFonts w:ascii="Arial" w:hAnsi="Arial" w:cs="Arial"/>
          <w:sz w:val="22"/>
          <w:szCs w:val="22"/>
          <w:u w:val="none"/>
        </w:rPr>
        <w:t xml:space="preserve">report all </w:t>
      </w:r>
      <w:r w:rsidRPr="00700167">
        <w:rPr>
          <w:rStyle w:val="cf41"/>
          <w:rFonts w:ascii="Arial" w:hAnsi="Arial" w:cs="Arial"/>
          <w:sz w:val="22"/>
          <w:szCs w:val="22"/>
          <w:u w:val="none"/>
        </w:rPr>
        <w:t xml:space="preserve">areas of affected communities </w:t>
      </w:r>
      <w:r w:rsidR="00A31428">
        <w:rPr>
          <w:rStyle w:val="cf41"/>
          <w:rFonts w:ascii="Arial" w:hAnsi="Arial" w:cs="Arial"/>
          <w:sz w:val="22"/>
          <w:szCs w:val="22"/>
          <w:u w:val="none"/>
        </w:rPr>
        <w:t xml:space="preserve">with ongoing conflict </w:t>
      </w:r>
      <w:r w:rsidR="00055348">
        <w:rPr>
          <w:rStyle w:val="cf41"/>
          <w:rFonts w:ascii="Arial" w:hAnsi="Arial" w:cs="Arial"/>
          <w:sz w:val="22"/>
          <w:szCs w:val="22"/>
          <w:u w:val="none"/>
        </w:rPr>
        <w:t xml:space="preserve">where all parties involved did not </w:t>
      </w:r>
      <w:r w:rsidRPr="00700167">
        <w:rPr>
          <w:rStyle w:val="cf41"/>
          <w:rFonts w:ascii="Arial" w:hAnsi="Arial" w:cs="Arial"/>
          <w:sz w:val="22"/>
          <w:szCs w:val="22"/>
          <w:u w:val="none"/>
        </w:rPr>
        <w:t xml:space="preserve">give FPIC / participated in the </w:t>
      </w:r>
      <w:r w:rsidR="001019B8" w:rsidRPr="00700167">
        <w:rPr>
          <w:rStyle w:val="cf41"/>
          <w:rFonts w:ascii="Arial" w:hAnsi="Arial" w:cs="Arial"/>
          <w:sz w:val="22"/>
          <w:szCs w:val="22"/>
          <w:u w:val="none"/>
        </w:rPr>
        <w:t>assessment.</w:t>
      </w:r>
    </w:p>
    <w:p w14:paraId="1B2A16DD" w14:textId="7B90A349" w:rsidR="00090A62" w:rsidRPr="00A83D18" w:rsidRDefault="00A83D18" w:rsidP="006C07F8">
      <w:pPr>
        <w:pStyle w:val="ListParagraph"/>
        <w:numPr>
          <w:ilvl w:val="0"/>
          <w:numId w:val="28"/>
        </w:numPr>
        <w:jc w:val="both"/>
        <w:rPr>
          <w:rStyle w:val="cf21"/>
          <w:rFonts w:ascii="Arial" w:hAnsi="Arial" w:cs="Arial"/>
          <w:sz w:val="22"/>
          <w:szCs w:val="22"/>
        </w:rPr>
      </w:pPr>
      <w:r>
        <w:rPr>
          <w:rStyle w:val="cf21"/>
          <w:rFonts w:ascii="Arial" w:hAnsi="Arial" w:cs="Arial"/>
          <w:sz w:val="22"/>
          <w:szCs w:val="22"/>
        </w:rPr>
        <w:t xml:space="preserve">Have you </w:t>
      </w:r>
      <w:r w:rsidR="00090A62" w:rsidRPr="0007763A">
        <w:rPr>
          <w:rStyle w:val="cf21"/>
          <w:rFonts w:ascii="Arial" w:hAnsi="Arial" w:cs="Arial"/>
          <w:sz w:val="22"/>
          <w:szCs w:val="22"/>
        </w:rPr>
        <w:t>verified no land clearing took place in the assess</w:t>
      </w:r>
      <w:r w:rsidR="00F9674A">
        <w:rPr>
          <w:rStyle w:val="cf21"/>
          <w:rFonts w:ascii="Arial" w:hAnsi="Arial" w:cs="Arial"/>
          <w:sz w:val="22"/>
          <w:szCs w:val="22"/>
        </w:rPr>
        <w:t xml:space="preserve">ment area </w:t>
      </w:r>
      <w:r w:rsidR="00090A62" w:rsidRPr="0007763A">
        <w:rPr>
          <w:rStyle w:val="cf21"/>
          <w:rFonts w:ascii="Arial" w:hAnsi="Arial" w:cs="Arial"/>
          <w:sz w:val="22"/>
          <w:szCs w:val="22"/>
        </w:rPr>
        <w:t xml:space="preserve">since the date </w:t>
      </w:r>
      <w:r>
        <w:rPr>
          <w:rStyle w:val="cf21"/>
          <w:rFonts w:ascii="Arial" w:hAnsi="Arial" w:cs="Arial"/>
          <w:sz w:val="22"/>
          <w:szCs w:val="22"/>
        </w:rPr>
        <w:t xml:space="preserve">your </w:t>
      </w:r>
      <w:r w:rsidR="00090A62" w:rsidRPr="0007763A">
        <w:rPr>
          <w:rStyle w:val="cf21"/>
          <w:rFonts w:ascii="Arial" w:hAnsi="Arial" w:cs="Arial"/>
          <w:sz w:val="22"/>
          <w:szCs w:val="22"/>
        </w:rPr>
        <w:t>client became responsible for the area</w:t>
      </w:r>
      <w:r>
        <w:rPr>
          <w:rStyle w:val="cf21"/>
          <w:rFonts w:ascii="Arial" w:hAnsi="Arial" w:cs="Arial"/>
          <w:sz w:val="22"/>
          <w:szCs w:val="22"/>
        </w:rPr>
        <w:t>?</w:t>
      </w:r>
    </w:p>
    <w:p w14:paraId="38BBCBA4" w14:textId="77777777" w:rsidR="00090A62" w:rsidRPr="00A83D18" w:rsidRDefault="00090A62" w:rsidP="006C07F8">
      <w:pPr>
        <w:pStyle w:val="ListParagraph"/>
        <w:numPr>
          <w:ilvl w:val="4"/>
          <w:numId w:val="17"/>
        </w:numPr>
        <w:ind w:left="851"/>
        <w:jc w:val="both"/>
        <w:rPr>
          <w:rStyle w:val="cf21"/>
          <w:rFonts w:ascii="Arial" w:hAnsi="Arial" w:cs="Arial"/>
          <w:b w:val="0"/>
          <w:bCs w:val="0"/>
          <w:sz w:val="22"/>
          <w:szCs w:val="22"/>
        </w:rPr>
      </w:pPr>
      <w:r w:rsidRPr="00A83D18">
        <w:rPr>
          <w:rStyle w:val="cf21"/>
          <w:rFonts w:ascii="Arial" w:hAnsi="Arial" w:cs="Arial"/>
          <w:b w:val="0"/>
          <w:bCs w:val="0"/>
          <w:sz w:val="22"/>
          <w:szCs w:val="22"/>
        </w:rPr>
        <w:t>D.1 Yes</w:t>
      </w:r>
    </w:p>
    <w:p w14:paraId="178024A1" w14:textId="77777777" w:rsidR="00090A62" w:rsidRPr="00A83D18" w:rsidRDefault="00090A62" w:rsidP="006C07F8">
      <w:pPr>
        <w:pStyle w:val="ListParagraph"/>
        <w:numPr>
          <w:ilvl w:val="4"/>
          <w:numId w:val="17"/>
        </w:numPr>
        <w:ind w:left="851"/>
        <w:jc w:val="both"/>
        <w:rPr>
          <w:rStyle w:val="cf21"/>
          <w:rFonts w:ascii="Arial" w:hAnsi="Arial" w:cs="Arial"/>
          <w:b w:val="0"/>
          <w:bCs w:val="0"/>
          <w:sz w:val="22"/>
          <w:szCs w:val="22"/>
        </w:rPr>
      </w:pPr>
      <w:r w:rsidRPr="00A83D18">
        <w:rPr>
          <w:rStyle w:val="cf21"/>
          <w:rFonts w:ascii="Arial" w:hAnsi="Arial" w:cs="Arial"/>
          <w:b w:val="0"/>
          <w:bCs w:val="0"/>
          <w:sz w:val="22"/>
          <w:szCs w:val="22"/>
        </w:rPr>
        <w:t>D.2. No</w:t>
      </w:r>
    </w:p>
    <w:p w14:paraId="1D4ED975" w14:textId="353B0913" w:rsidR="00090A62" w:rsidRDefault="00A83D18" w:rsidP="006C07F8">
      <w:pPr>
        <w:pStyle w:val="ListParagraph"/>
        <w:numPr>
          <w:ilvl w:val="1"/>
          <w:numId w:val="17"/>
        </w:numPr>
        <w:jc w:val="both"/>
        <w:rPr>
          <w:rStyle w:val="cf41"/>
          <w:rFonts w:ascii="Arial" w:hAnsi="Arial" w:cs="Arial"/>
          <w:sz w:val="22"/>
          <w:szCs w:val="22"/>
          <w:u w:val="none"/>
        </w:rPr>
      </w:pPr>
      <w:r w:rsidRPr="00A83D18">
        <w:rPr>
          <w:rStyle w:val="cf41"/>
          <w:rFonts w:ascii="Arial" w:hAnsi="Arial" w:cs="Arial"/>
          <w:sz w:val="22"/>
          <w:szCs w:val="22"/>
          <w:u w:val="none"/>
        </w:rPr>
        <w:t>C</w:t>
      </w:r>
      <w:r w:rsidR="00090A62" w:rsidRPr="00A83D18">
        <w:rPr>
          <w:rStyle w:val="cf41"/>
          <w:rFonts w:ascii="Arial" w:hAnsi="Arial" w:cs="Arial"/>
          <w:sz w:val="22"/>
          <w:szCs w:val="22"/>
          <w:u w:val="none"/>
        </w:rPr>
        <w:t xml:space="preserve">onfirm the report includes information on all land clearing happening since the date of acquisition </w:t>
      </w:r>
      <w:r>
        <w:rPr>
          <w:rStyle w:val="cf41"/>
          <w:rFonts w:ascii="Arial" w:hAnsi="Arial" w:cs="Arial"/>
          <w:sz w:val="22"/>
          <w:szCs w:val="22"/>
          <w:u w:val="none"/>
        </w:rPr>
        <w:t xml:space="preserve">and a </w:t>
      </w:r>
      <w:r w:rsidR="00090A62" w:rsidRPr="00A83D18">
        <w:rPr>
          <w:rStyle w:val="cf41"/>
          <w:rFonts w:ascii="Arial" w:hAnsi="Arial" w:cs="Arial"/>
          <w:sz w:val="22"/>
          <w:szCs w:val="22"/>
          <w:u w:val="none"/>
        </w:rPr>
        <w:t xml:space="preserve">recommendation </w:t>
      </w:r>
      <w:r w:rsidR="00090A62" w:rsidRPr="00A83D18">
        <w:rPr>
          <w:rStyle w:val="cf41"/>
          <w:rFonts w:ascii="Arial" w:hAnsi="Arial" w:cs="Arial"/>
          <w:sz w:val="22"/>
          <w:szCs w:val="22"/>
          <w:u w:val="none"/>
        </w:rPr>
        <w:lastRenderedPageBreak/>
        <w:t>for the client to disclose the land clearing as applicable (</w:t>
      </w:r>
      <w:r w:rsidR="001019B8" w:rsidRPr="00A83D18">
        <w:rPr>
          <w:rStyle w:val="cf41"/>
          <w:rFonts w:ascii="Arial" w:hAnsi="Arial" w:cs="Arial"/>
          <w:sz w:val="22"/>
          <w:szCs w:val="22"/>
          <w:u w:val="none"/>
        </w:rPr>
        <w:t>I.e.,</w:t>
      </w:r>
      <w:r w:rsidR="00090A62" w:rsidRPr="00A83D18">
        <w:rPr>
          <w:rStyle w:val="cf41"/>
          <w:rFonts w:ascii="Arial" w:hAnsi="Arial" w:cs="Arial"/>
          <w:sz w:val="22"/>
          <w:szCs w:val="22"/>
          <w:u w:val="none"/>
        </w:rPr>
        <w:t xml:space="preserve"> to the relevant certification scheme, authority, buyers, </w:t>
      </w:r>
      <w:r w:rsidR="00FF52DF" w:rsidRPr="00A83D18">
        <w:rPr>
          <w:rStyle w:val="cf41"/>
          <w:rFonts w:ascii="Arial" w:hAnsi="Arial" w:cs="Arial"/>
          <w:sz w:val="22"/>
          <w:szCs w:val="22"/>
          <w:u w:val="none"/>
        </w:rPr>
        <w:t>etc.</w:t>
      </w:r>
      <w:r w:rsidR="00090A62" w:rsidRPr="00A83D18">
        <w:rPr>
          <w:rStyle w:val="cf41"/>
          <w:rFonts w:ascii="Arial" w:hAnsi="Arial" w:cs="Arial"/>
          <w:sz w:val="22"/>
          <w:szCs w:val="22"/>
          <w:u w:val="none"/>
        </w:rPr>
        <w:t>)</w:t>
      </w:r>
    </w:p>
    <w:p w14:paraId="6E8E691C" w14:textId="3A0ADBD2" w:rsidR="00743A72" w:rsidRDefault="00743A72" w:rsidP="006C07F8">
      <w:pPr>
        <w:pStyle w:val="ListParagraph"/>
        <w:numPr>
          <w:ilvl w:val="0"/>
          <w:numId w:val="28"/>
        </w:numPr>
        <w:jc w:val="both"/>
        <w:rPr>
          <w:rStyle w:val="cf21"/>
          <w:rFonts w:ascii="Arial" w:hAnsi="Arial" w:cs="Arial"/>
          <w:sz w:val="22"/>
          <w:szCs w:val="22"/>
        </w:rPr>
      </w:pPr>
      <w:r>
        <w:rPr>
          <w:rStyle w:val="cf21"/>
          <w:rFonts w:ascii="Arial" w:hAnsi="Arial" w:cs="Arial"/>
          <w:sz w:val="22"/>
          <w:szCs w:val="22"/>
        </w:rPr>
        <w:t xml:space="preserve">Has the </w:t>
      </w:r>
      <w:r w:rsidRPr="00743A72">
        <w:rPr>
          <w:rStyle w:val="cf21"/>
          <w:rFonts w:ascii="Arial" w:hAnsi="Arial" w:cs="Arial"/>
          <w:sz w:val="22"/>
          <w:szCs w:val="22"/>
        </w:rPr>
        <w:t xml:space="preserve">team composition followed </w:t>
      </w:r>
      <w:r>
        <w:rPr>
          <w:rStyle w:val="cf21"/>
          <w:rFonts w:ascii="Arial" w:hAnsi="Arial" w:cs="Arial"/>
          <w:sz w:val="22"/>
          <w:szCs w:val="22"/>
        </w:rPr>
        <w:t xml:space="preserve">the </w:t>
      </w:r>
      <w:r w:rsidRPr="00743A72">
        <w:rPr>
          <w:rStyle w:val="cf21"/>
          <w:rFonts w:ascii="Arial" w:hAnsi="Arial" w:cs="Arial"/>
          <w:sz w:val="22"/>
          <w:szCs w:val="22"/>
        </w:rPr>
        <w:t>requirements at the time of the assessment</w:t>
      </w:r>
      <w:r>
        <w:rPr>
          <w:rStyle w:val="cf21"/>
          <w:rFonts w:ascii="Arial" w:hAnsi="Arial" w:cs="Arial"/>
          <w:sz w:val="22"/>
          <w:szCs w:val="22"/>
        </w:rPr>
        <w:t>?</w:t>
      </w:r>
    </w:p>
    <w:p w14:paraId="60687FD7" w14:textId="77777777" w:rsidR="00743A72" w:rsidRPr="00585623" w:rsidRDefault="00743A72" w:rsidP="006C07F8">
      <w:pPr>
        <w:pStyle w:val="ListParagraph"/>
        <w:numPr>
          <w:ilvl w:val="4"/>
          <w:numId w:val="17"/>
        </w:numPr>
        <w:ind w:left="851"/>
        <w:jc w:val="both"/>
        <w:rPr>
          <w:rStyle w:val="cf21"/>
          <w:rFonts w:ascii="Arial" w:hAnsi="Arial" w:cs="Arial"/>
          <w:b w:val="0"/>
          <w:bCs w:val="0"/>
          <w:sz w:val="22"/>
          <w:szCs w:val="22"/>
        </w:rPr>
      </w:pPr>
      <w:r w:rsidRPr="00585623">
        <w:rPr>
          <w:rStyle w:val="cf21"/>
          <w:rFonts w:ascii="Arial" w:hAnsi="Arial" w:cs="Arial"/>
          <w:b w:val="0"/>
          <w:bCs w:val="0"/>
          <w:sz w:val="22"/>
          <w:szCs w:val="22"/>
        </w:rPr>
        <w:t>Yes</w:t>
      </w:r>
    </w:p>
    <w:p w14:paraId="23FD3E8A" w14:textId="77777777" w:rsidR="00743A72" w:rsidRPr="00585623" w:rsidRDefault="00743A72" w:rsidP="006C07F8">
      <w:pPr>
        <w:pStyle w:val="ListParagraph"/>
        <w:numPr>
          <w:ilvl w:val="4"/>
          <w:numId w:val="17"/>
        </w:numPr>
        <w:ind w:left="851"/>
        <w:jc w:val="both"/>
        <w:rPr>
          <w:rStyle w:val="cf21"/>
          <w:rFonts w:ascii="Arial" w:hAnsi="Arial" w:cs="Arial"/>
          <w:b w:val="0"/>
          <w:bCs w:val="0"/>
          <w:sz w:val="22"/>
          <w:szCs w:val="22"/>
        </w:rPr>
      </w:pPr>
      <w:r w:rsidRPr="00585623">
        <w:rPr>
          <w:rStyle w:val="cf21"/>
          <w:rFonts w:ascii="Arial" w:hAnsi="Arial" w:cs="Arial"/>
          <w:b w:val="0"/>
          <w:bCs w:val="0"/>
          <w:sz w:val="22"/>
          <w:szCs w:val="22"/>
        </w:rPr>
        <w:t>No</w:t>
      </w:r>
    </w:p>
    <w:p w14:paraId="72D7EB3D" w14:textId="77777777" w:rsidR="00743A72" w:rsidRPr="00743A72" w:rsidRDefault="00743A72" w:rsidP="00743A72">
      <w:pPr>
        <w:pStyle w:val="ListParagraph"/>
        <w:ind w:left="504"/>
        <w:jc w:val="both"/>
        <w:rPr>
          <w:rStyle w:val="cf21"/>
          <w:rFonts w:ascii="Arial" w:hAnsi="Arial" w:cs="Arial"/>
          <w:sz w:val="22"/>
          <w:szCs w:val="22"/>
        </w:rPr>
      </w:pPr>
    </w:p>
    <w:sectPr w:rsidR="00743A72" w:rsidRPr="00743A72" w:rsidSect="00CC317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537" w:right="2812" w:bottom="1440" w:left="1440" w:header="0" w:footer="709"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160A" w14:textId="77777777" w:rsidR="00BF2CD0" w:rsidRDefault="00BF2CD0">
      <w:pPr>
        <w:spacing w:before="0" w:after="0" w:line="240" w:lineRule="auto"/>
      </w:pPr>
      <w:r>
        <w:separator/>
      </w:r>
    </w:p>
  </w:endnote>
  <w:endnote w:type="continuationSeparator" w:id="0">
    <w:p w14:paraId="0DD7516C" w14:textId="77777777" w:rsidR="00BF2CD0" w:rsidRDefault="00BF2CD0">
      <w:pPr>
        <w:spacing w:before="0" w:after="0" w:line="240" w:lineRule="auto"/>
      </w:pPr>
      <w:r>
        <w:continuationSeparator/>
      </w:r>
    </w:p>
  </w:endnote>
  <w:endnote w:type="continuationNotice" w:id="1">
    <w:p w14:paraId="0164326C" w14:textId="77777777" w:rsidR="00BF2CD0" w:rsidRDefault="00BF2C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2C8F" w14:textId="77777777" w:rsidR="004B07B7" w:rsidRDefault="004B0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F7BF" w14:textId="77777777" w:rsidR="000C6966" w:rsidRDefault="000C6966">
    <w:pPr>
      <w:pStyle w:val="Footer"/>
      <w:ind w:right="-1417"/>
      <w:rPr>
        <w:b/>
        <w:bCs/>
        <w:color w:val="10816D"/>
        <w:sz w:val="21"/>
        <w:szCs w:val="21"/>
      </w:rPr>
    </w:pPr>
    <w:r>
      <w:rPr>
        <w:b/>
        <w:bCs/>
        <w:noProof/>
        <w:color w:val="10816D"/>
        <w:sz w:val="21"/>
        <w:szCs w:val="21"/>
      </w:rPr>
      <mc:AlternateContent>
        <mc:Choice Requires="wps">
          <w:drawing>
            <wp:anchor distT="0" distB="0" distL="114300" distR="114300" simplePos="0" relativeHeight="251657216" behindDoc="0" locked="0" layoutInCell="1" allowOverlap="1" wp14:anchorId="076CBDD0" wp14:editId="0B81122C">
              <wp:simplePos x="0" y="0"/>
              <wp:positionH relativeFrom="page">
                <wp:posOffset>6577330</wp:posOffset>
              </wp:positionH>
              <wp:positionV relativeFrom="paragraph">
                <wp:posOffset>6350</wp:posOffset>
              </wp:positionV>
              <wp:extent cx="169545"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69545" cy="0"/>
                      </a:xfrm>
                      <a:prstGeom prst="rect">
                        <a:avLst/>
                      </a:prstGeom>
                      <a:ln>
                        <a:noFill/>
                        <a:prstDash/>
                      </a:ln>
                    </wps:spPr>
                    <wps:txbx>
                      <w:txbxContent>
                        <w:p w14:paraId="27610B13" w14:textId="77777777" w:rsidR="000C6966" w:rsidRDefault="000C6966">
                          <w:pPr>
                            <w:pStyle w:val="Footer"/>
                            <w:jc w:val="right"/>
                          </w:pPr>
                          <w:r>
                            <w:rPr>
                              <w:rStyle w:val="PageNumber"/>
                              <w:b/>
                              <w:bCs/>
                              <w:color w:val="10816D"/>
                              <w:sz w:val="21"/>
                              <w:szCs w:val="21"/>
                            </w:rPr>
                            <w:fldChar w:fldCharType="begin"/>
                          </w:r>
                          <w:r>
                            <w:rPr>
                              <w:rStyle w:val="PageNumber"/>
                              <w:b/>
                              <w:bCs/>
                              <w:color w:val="10816D"/>
                              <w:sz w:val="21"/>
                              <w:szCs w:val="21"/>
                            </w:rPr>
                            <w:instrText xml:space="preserve"> PAGE </w:instrText>
                          </w:r>
                          <w:r>
                            <w:rPr>
                              <w:rStyle w:val="PageNumber"/>
                              <w:b/>
                              <w:bCs/>
                              <w:color w:val="10816D"/>
                              <w:sz w:val="21"/>
                              <w:szCs w:val="21"/>
                            </w:rPr>
                            <w:fldChar w:fldCharType="separate"/>
                          </w:r>
                          <w:r>
                            <w:rPr>
                              <w:rStyle w:val="PageNumber"/>
                              <w:b/>
                              <w:bCs/>
                              <w:color w:val="10816D"/>
                              <w:sz w:val="21"/>
                              <w:szCs w:val="21"/>
                            </w:rPr>
                            <w:t>1</w:t>
                          </w:r>
                          <w:r>
                            <w:rPr>
                              <w:rStyle w:val="PageNumber"/>
                              <w:b/>
                              <w:bCs/>
                              <w:color w:val="10816D"/>
                              <w:sz w:val="21"/>
                              <w:szCs w:val="21"/>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076CBDD0" id="_x0000_t202" coordsize="21600,21600" o:spt="202" path="m,l,21600r21600,l21600,xe">
              <v:stroke joinstyle="miter"/>
              <v:path gradientshapeok="t" o:connecttype="rect"/>
            </v:shapetype>
            <v:shape id="Text Box 1" o:spid="_x0000_s1026" type="#_x0000_t202" style="position:absolute;margin-left:517.9pt;margin-top:.5pt;width:13.35pt;height:0;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" filled="f" stroked="f">
              <v:textbox style="mso-fit-shape-to-text:t" inset="0,0,0,0">
                <w:txbxContent>
                  <w:p w14:paraId="27610B13" w14:textId="77777777" w:rsidR="000C6966" w:rsidRDefault="000C6966">
                    <w:pPr>
                      <w:pStyle w:val="Footer"/>
                      <w:jc w:val="right"/>
                    </w:pPr>
                    <w:r>
                      <w:rPr>
                        <w:rStyle w:val="PageNumber"/>
                        <w:b/>
                        <w:bCs/>
                        <w:color w:val="10816D"/>
                        <w:sz w:val="21"/>
                        <w:szCs w:val="21"/>
                      </w:rPr>
                      <w:fldChar w:fldCharType="begin"/>
                    </w:r>
                    <w:r>
                      <w:rPr>
                        <w:rStyle w:val="PageNumber"/>
                        <w:b/>
                        <w:bCs/>
                        <w:color w:val="10816D"/>
                        <w:sz w:val="21"/>
                        <w:szCs w:val="21"/>
                      </w:rPr>
                      <w:instrText xml:space="preserve"> PAGE </w:instrText>
                    </w:r>
                    <w:r>
                      <w:rPr>
                        <w:rStyle w:val="PageNumber"/>
                        <w:b/>
                        <w:bCs/>
                        <w:color w:val="10816D"/>
                        <w:sz w:val="21"/>
                        <w:szCs w:val="21"/>
                      </w:rPr>
                      <w:fldChar w:fldCharType="separate"/>
                    </w:r>
                    <w:r>
                      <w:rPr>
                        <w:rStyle w:val="PageNumber"/>
                        <w:b/>
                        <w:bCs/>
                        <w:color w:val="10816D"/>
                        <w:sz w:val="21"/>
                        <w:szCs w:val="21"/>
                      </w:rPr>
                      <w:t>1</w:t>
                    </w:r>
                    <w:r>
                      <w:rPr>
                        <w:rStyle w:val="PageNumber"/>
                        <w:b/>
                        <w:bCs/>
                        <w:color w:val="10816D"/>
                        <w:sz w:val="21"/>
                        <w:szCs w:val="21"/>
                      </w:rPr>
                      <w:fldChar w:fldCharType="end"/>
                    </w:r>
                  </w:p>
                </w:txbxContent>
              </v:textbox>
              <w10:wrap type="topAndBottom"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1E6" w14:textId="77777777" w:rsidR="004B07B7" w:rsidRDefault="004B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6961" w14:textId="77777777" w:rsidR="00BF2CD0" w:rsidRDefault="00BF2CD0">
      <w:pPr>
        <w:spacing w:before="0" w:after="0" w:line="240" w:lineRule="auto"/>
      </w:pPr>
      <w:r>
        <w:separator/>
      </w:r>
    </w:p>
  </w:footnote>
  <w:footnote w:type="continuationSeparator" w:id="0">
    <w:p w14:paraId="6E7A931E" w14:textId="77777777" w:rsidR="00BF2CD0" w:rsidRDefault="00BF2CD0">
      <w:pPr>
        <w:spacing w:before="0" w:after="0" w:line="240" w:lineRule="auto"/>
      </w:pPr>
      <w:r>
        <w:continuationSeparator/>
      </w:r>
    </w:p>
  </w:footnote>
  <w:footnote w:type="continuationNotice" w:id="1">
    <w:p w14:paraId="6E2D9D43" w14:textId="77777777" w:rsidR="00BF2CD0" w:rsidRDefault="00BF2CD0">
      <w:pPr>
        <w:spacing w:before="0" w:after="0" w:line="240" w:lineRule="auto"/>
      </w:pPr>
    </w:p>
  </w:footnote>
  <w:footnote w:id="2">
    <w:p w14:paraId="43E2A8E3" w14:textId="77777777" w:rsidR="00BD36C9" w:rsidRPr="005B1BB3" w:rsidRDefault="00BD36C9" w:rsidP="00BD36C9">
      <w:pPr>
        <w:pStyle w:val="FootnoteText"/>
      </w:pPr>
      <w:r>
        <w:rPr>
          <w:rStyle w:val="FootnoteReference"/>
        </w:rPr>
        <w:footnoteRef/>
      </w:r>
      <w:r>
        <w:t xml:space="preserve"> </w:t>
      </w:r>
      <w:r w:rsidRPr="005B1BB3">
        <w:t>See Precautionary Approach, FSC P&amp;C Glossary V 5.0</w:t>
      </w:r>
    </w:p>
  </w:footnote>
  <w:footnote w:id="3">
    <w:p w14:paraId="6975E2B5" w14:textId="77777777" w:rsidR="00BD36C9" w:rsidRPr="00CA6528" w:rsidRDefault="00BD36C9" w:rsidP="00BD36C9">
      <w:pPr>
        <w:pStyle w:val="FootnoteText"/>
      </w:pPr>
      <w:r>
        <w:rPr>
          <w:rStyle w:val="FootnoteReference"/>
        </w:rPr>
        <w:footnoteRef/>
      </w:r>
      <w:r>
        <w:t xml:space="preserve"> See Common Guidance 2017, pg. 21</w:t>
      </w:r>
    </w:p>
  </w:footnote>
  <w:footnote w:id="4">
    <w:p w14:paraId="17FA84C9" w14:textId="0B6FBFF3" w:rsidR="00DA148B" w:rsidRPr="00DA148B" w:rsidRDefault="00DA148B" w:rsidP="00E4248F">
      <w:pPr>
        <w:pStyle w:val="FootnoteText"/>
      </w:pPr>
      <w:r>
        <w:rPr>
          <w:rStyle w:val="FootnoteReference"/>
        </w:rPr>
        <w:footnoteRef/>
      </w:r>
      <w:r>
        <w:t xml:space="preserve"> </w:t>
      </w:r>
      <w:r w:rsidR="009F055E">
        <w:t xml:space="preserve">HCV-HCSA </w:t>
      </w:r>
      <w:r w:rsidR="004E2A73">
        <w:t xml:space="preserve">assessments are </w:t>
      </w:r>
      <w:r w:rsidR="00A70577" w:rsidRPr="006D2F47">
        <w:rPr>
          <w:b/>
          <w:bCs/>
        </w:rPr>
        <w:t xml:space="preserve">one of </w:t>
      </w:r>
      <w:r w:rsidR="006D2F47" w:rsidRPr="006D2F47">
        <w:rPr>
          <w:b/>
          <w:bCs/>
        </w:rPr>
        <w:t xml:space="preserve">several </w:t>
      </w:r>
      <w:r w:rsidR="00A70577" w:rsidRPr="006D2F47">
        <w:rPr>
          <w:b/>
          <w:bCs/>
        </w:rPr>
        <w:t>studies conducted at the “</w:t>
      </w:r>
      <w:r w:rsidR="007D16BE" w:rsidRPr="006D2F47">
        <w:rPr>
          <w:b/>
          <w:bCs/>
        </w:rPr>
        <w:t>Stage 2. A</w:t>
      </w:r>
      <w:r w:rsidR="00A70577" w:rsidRPr="006D2F47">
        <w:rPr>
          <w:b/>
          <w:bCs/>
        </w:rPr>
        <w:t>ssessment” in the implementation of the HCSA</w:t>
      </w:r>
      <w:r w:rsidR="006D2F47" w:rsidRPr="006D2F47">
        <w:rPr>
          <w:b/>
          <w:bCs/>
        </w:rPr>
        <w:t xml:space="preserve"> Social requirements</w:t>
      </w:r>
      <w:r w:rsidR="00A70577">
        <w:t xml:space="preserve">.  </w:t>
      </w:r>
    </w:p>
  </w:footnote>
  <w:footnote w:id="5">
    <w:p w14:paraId="456D96FD" w14:textId="6A3EC58B" w:rsidR="008A0CC9" w:rsidRPr="008A0CC9" w:rsidRDefault="008A0CC9" w:rsidP="008A0CC9">
      <w:pPr>
        <w:pStyle w:val="FootnoteText"/>
      </w:pPr>
      <w:r>
        <w:rPr>
          <w:rStyle w:val="FootnoteReference"/>
        </w:rPr>
        <w:footnoteRef/>
      </w:r>
      <w:r>
        <w:t xml:space="preserve"> Since November 2017 all HCSA assessments are required to be conducted as HCV-HCSA assessments. </w:t>
      </w:r>
      <w:r w:rsidRPr="00747AED">
        <w:rPr>
          <w:highlight w:val="yellow"/>
        </w:rPr>
        <w:t>Exceptions to this are found on the HCSA website.</w:t>
      </w:r>
      <w:r>
        <w:t xml:space="preserve"> HCV- only assessments follow the HCV assessment manual.</w:t>
      </w:r>
    </w:p>
  </w:footnote>
  <w:footnote w:id="6">
    <w:p w14:paraId="558DA2DB" w14:textId="4107C3E1" w:rsidR="00914F18" w:rsidRPr="00914F18" w:rsidRDefault="00914F18">
      <w:pPr>
        <w:pStyle w:val="FootnoteText"/>
      </w:pPr>
      <w:r>
        <w:rPr>
          <w:rStyle w:val="FootnoteReference"/>
        </w:rPr>
        <w:footnoteRef/>
      </w:r>
      <w:r>
        <w:t xml:space="preserve"> </w:t>
      </w:r>
      <w:r w:rsidRPr="00914F18">
        <w:t xml:space="preserve">See Annex 1 for terms of reference for HCV-HCSA assessment </w:t>
      </w:r>
      <w:r w:rsidR="001019B8" w:rsidRPr="00914F18">
        <w:t>teams.</w:t>
      </w:r>
    </w:p>
  </w:footnote>
  <w:footnote w:id="7">
    <w:p w14:paraId="06CE9578" w14:textId="7BF33F91" w:rsidR="005A4DE0" w:rsidRPr="00BD23EA" w:rsidRDefault="005A4DE0" w:rsidP="005A4DE0">
      <w:pPr>
        <w:pStyle w:val="FootnoteText"/>
      </w:pPr>
      <w:r>
        <w:rPr>
          <w:rStyle w:val="FootnoteReference"/>
        </w:rPr>
        <w:footnoteRef/>
      </w:r>
      <w:r>
        <w:t xml:space="preserve"> This section </w:t>
      </w:r>
      <w:r w:rsidR="00353895">
        <w:t xml:space="preserve">follows </w:t>
      </w:r>
      <w:r>
        <w:t xml:space="preserve">content </w:t>
      </w:r>
      <w:r w:rsidR="00353895">
        <w:t xml:space="preserve">in </w:t>
      </w:r>
      <w:r w:rsidR="00353895" w:rsidRPr="00215982">
        <w:rPr>
          <w:highlight w:val="yellow"/>
        </w:rPr>
        <w:t>HCSA Guidance for the Implementation of Social Requirements.</w:t>
      </w:r>
      <w:r w:rsidR="00353895">
        <w:t xml:space="preserve"> </w:t>
      </w:r>
      <w:r>
        <w:t xml:space="preserve">and </w:t>
      </w:r>
      <w:r w:rsidR="00353895">
        <w:t xml:space="preserve">in </w:t>
      </w:r>
      <w:r>
        <w:t>Common Guidance for the Identification of HCVs</w:t>
      </w:r>
      <w:r w:rsidR="00215982">
        <w:t xml:space="preserve"> </w:t>
      </w:r>
    </w:p>
  </w:footnote>
  <w:footnote w:id="8">
    <w:p w14:paraId="14B27BC2" w14:textId="0A99745E" w:rsidR="002D72B0" w:rsidRPr="002D72B0" w:rsidRDefault="002D72B0">
      <w:pPr>
        <w:pStyle w:val="FootnoteText"/>
      </w:pPr>
      <w:r>
        <w:rPr>
          <w:rStyle w:val="FootnoteReference"/>
        </w:rPr>
        <w:footnoteRef/>
      </w:r>
      <w:r>
        <w:t xml:space="preserve"> As </w:t>
      </w:r>
      <w:r w:rsidR="00FD366D">
        <w:t>d</w:t>
      </w:r>
      <w:r>
        <w:t xml:space="preserve">etailed in Common Guidance for the </w:t>
      </w:r>
      <w:r w:rsidR="003F321F">
        <w:t>I</w:t>
      </w:r>
      <w:r w:rsidR="00FD366D">
        <w:t>dentification of HCV</w:t>
      </w:r>
      <w:r w:rsidR="00395C8A">
        <w:t>s</w:t>
      </w:r>
      <w:r w:rsidR="00B5755E">
        <w:t>. Part Two.</w:t>
      </w:r>
    </w:p>
  </w:footnote>
  <w:footnote w:id="9">
    <w:p w14:paraId="165FE1E5" w14:textId="5C32E809" w:rsidR="003E3ABB" w:rsidRPr="003E3ABB" w:rsidRDefault="003E3ABB">
      <w:pPr>
        <w:pStyle w:val="FootnoteText"/>
      </w:pPr>
      <w:r>
        <w:rPr>
          <w:rStyle w:val="FootnoteReference"/>
        </w:rPr>
        <w:footnoteRef/>
      </w:r>
      <w:r>
        <w:t xml:space="preserve"> </w:t>
      </w:r>
      <w:r w:rsidRPr="003E3ABB">
        <w:rPr>
          <w:lang w:val="en-GB"/>
        </w:rPr>
        <w:t>FSC-STD-01-001 V5-2</w:t>
      </w:r>
    </w:p>
  </w:footnote>
  <w:footnote w:id="10">
    <w:p w14:paraId="285E08FC" w14:textId="125E211D" w:rsidR="002030BB" w:rsidRPr="002030BB" w:rsidRDefault="002030BB">
      <w:pPr>
        <w:pStyle w:val="FootnoteText"/>
        <w:rPr>
          <w:lang w:val="en-GB"/>
        </w:rPr>
      </w:pPr>
      <w:r>
        <w:rPr>
          <w:rStyle w:val="FootnoteReference"/>
        </w:rPr>
        <w:footnoteRef/>
      </w:r>
      <w:r>
        <w:t xml:space="preserve"> </w:t>
      </w:r>
      <w:r>
        <w:rPr>
          <w:lang w:val="en-GB"/>
        </w:rPr>
        <w:t>Require</w:t>
      </w:r>
      <w:r w:rsidR="00625694">
        <w:rPr>
          <w:lang w:val="en-GB"/>
        </w:rPr>
        <w:t xml:space="preserve">ments of certification schemes may also lead to assessments being conducted in </w:t>
      </w:r>
      <w:r w:rsidR="00F70466">
        <w:rPr>
          <w:lang w:val="en-GB"/>
        </w:rPr>
        <w:t>areas with outstanding natural land cover located within larger and already partially developed management units.</w:t>
      </w:r>
    </w:p>
  </w:footnote>
  <w:footnote w:id="11">
    <w:p w14:paraId="35C92FE4" w14:textId="77777777" w:rsidR="00817777" w:rsidRPr="00FD4F31" w:rsidRDefault="00817777" w:rsidP="00817777">
      <w:pPr>
        <w:pStyle w:val="FootnoteText"/>
        <w:rPr>
          <w:lang w:val="en-GB"/>
        </w:rPr>
      </w:pPr>
      <w:r>
        <w:rPr>
          <w:rStyle w:val="FootnoteReference"/>
        </w:rPr>
        <w:footnoteRef/>
      </w:r>
      <w:r>
        <w:t xml:space="preserve"> </w:t>
      </w:r>
      <w:r w:rsidRPr="00140871">
        <w:t xml:space="preserve">The </w:t>
      </w:r>
      <w:r>
        <w:t xml:space="preserve">Organisation </w:t>
      </w:r>
      <w:r w:rsidRPr="00140871">
        <w:t xml:space="preserve">is responsible for identifying which groups are </w:t>
      </w:r>
      <w:r>
        <w:t>“</w:t>
      </w:r>
      <w:r w:rsidRPr="00140871">
        <w:t>affected communities,</w:t>
      </w:r>
      <w:r>
        <w:t>”</w:t>
      </w:r>
      <w:r w:rsidRPr="00140871">
        <w:t xml:space="preserve"> and whether they are designated as being directly or indirectly affected.</w:t>
      </w:r>
      <w:r>
        <w:t xml:space="preserve"> See </w:t>
      </w:r>
      <w:r w:rsidRPr="00140871">
        <w:t>https://highcarbonstock.org/sr-faqs/</w:t>
      </w:r>
    </w:p>
  </w:footnote>
  <w:footnote w:id="12">
    <w:p w14:paraId="023F1918" w14:textId="77777777" w:rsidR="00817777" w:rsidRPr="00FD4F31" w:rsidRDefault="00817777" w:rsidP="00817777">
      <w:pPr>
        <w:pStyle w:val="FootnoteText"/>
        <w:rPr>
          <w:lang w:val="en-GB"/>
        </w:rPr>
      </w:pPr>
      <w:r>
        <w:rPr>
          <w:rStyle w:val="FootnoteReference"/>
        </w:rPr>
        <w:footnoteRef/>
      </w:r>
      <w:r>
        <w:t xml:space="preserve"> </w:t>
      </w:r>
      <w:r w:rsidRPr="00140871">
        <w:t>This may include tenants, sharecroppers, farm workers and other companies with leases on the land, or those with legal or informal permits to access and use lands and natural resources.</w:t>
      </w:r>
    </w:p>
  </w:footnote>
  <w:footnote w:id="13">
    <w:p w14:paraId="49B26A56" w14:textId="77777777" w:rsidR="00817777" w:rsidRPr="003718CF" w:rsidRDefault="00817777" w:rsidP="00817777">
      <w:pPr>
        <w:pStyle w:val="FootnoteText"/>
      </w:pPr>
      <w:r>
        <w:rPr>
          <w:rStyle w:val="FootnoteReference"/>
        </w:rPr>
        <w:footnoteRef/>
      </w:r>
      <w:r>
        <w:t xml:space="preserve"> </w:t>
      </w:r>
      <w:r w:rsidRPr="003718CF">
        <w:t xml:space="preserve">According to the HCSA Toolkit, while the actual amount of land necessary for food security shall be determined on a case by case basis through collaborative land use planning processes including participatory mapping, a minimum of 0.5 ha of farmland per person in a family unit shall be allocated for this purpose. </w:t>
      </w:r>
      <w:r>
        <w:t>T</w:t>
      </w:r>
      <w:r w:rsidRPr="003718CF">
        <w:t>his figure (0.5ha/person) is indicative and the actual amount of land needed for future livelihood needs is likely to exceed that.</w:t>
      </w:r>
    </w:p>
  </w:footnote>
  <w:footnote w:id="14">
    <w:p w14:paraId="5CA63D0F" w14:textId="77777777" w:rsidR="00817777" w:rsidRPr="00FD4F31" w:rsidRDefault="00817777" w:rsidP="00817777">
      <w:pPr>
        <w:pStyle w:val="FootnoteText"/>
        <w:rPr>
          <w:lang w:val="en-GB"/>
        </w:rPr>
      </w:pPr>
      <w:r>
        <w:rPr>
          <w:rStyle w:val="FootnoteReference"/>
        </w:rPr>
        <w:footnoteRef/>
      </w:r>
      <w:r>
        <w:t xml:space="preserve"> </w:t>
      </w:r>
      <w:r>
        <w:rPr>
          <w:lang w:val="en-GB"/>
        </w:rPr>
        <w:t xml:space="preserve">The LT&amp;U study will provide good information on community boundaries and customary use, while SEIA, SIA or EIA will provide good information about likely changes over time that may affect local livelihoods, including population growth, migration, government policies and programmes, and the expected likely impact of the planned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7A5" w14:textId="77777777" w:rsidR="004B07B7" w:rsidRDefault="004B0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02600"/>
      <w:docPartObj>
        <w:docPartGallery w:val="Watermarks"/>
        <w:docPartUnique/>
      </w:docPartObj>
    </w:sdtPr>
    <w:sdtContent>
      <w:p w14:paraId="15E948E4" w14:textId="4FD2A7F6" w:rsidR="000C6966" w:rsidRDefault="00000000">
        <w:pPr>
          <w:pStyle w:val="Header"/>
          <w:ind w:right="-1417"/>
        </w:pPr>
        <w:r>
          <w:rPr>
            <w:noProof/>
          </w:rPr>
          <w:pict w14:anchorId="067BF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19E1CB5" w14:textId="77777777" w:rsidR="000C6966" w:rsidRDefault="000C6966"/>
  <w:p w14:paraId="19C02958" w14:textId="77777777" w:rsidR="000C6966" w:rsidRDefault="000C6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0029" w14:textId="77777777" w:rsidR="004B07B7" w:rsidRDefault="004B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762"/>
    <w:multiLevelType w:val="hybridMultilevel"/>
    <w:tmpl w:val="18549830"/>
    <w:lvl w:ilvl="0" w:tplc="247060EE">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5024C9"/>
    <w:multiLevelType w:val="hybridMultilevel"/>
    <w:tmpl w:val="EAE04BB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E575C"/>
    <w:multiLevelType w:val="multilevel"/>
    <w:tmpl w:val="76A29E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98FDAD3"/>
    <w:multiLevelType w:val="hybridMultilevel"/>
    <w:tmpl w:val="FFFFFFFF"/>
    <w:lvl w:ilvl="0" w:tplc="51B626E4">
      <w:start w:val="1"/>
      <w:numFmt w:val="decimal"/>
      <w:lvlText w:val="%1."/>
      <w:lvlJc w:val="left"/>
      <w:pPr>
        <w:ind w:left="720" w:hanging="360"/>
      </w:pPr>
    </w:lvl>
    <w:lvl w:ilvl="1" w:tplc="7B280B38">
      <w:start w:val="1"/>
      <w:numFmt w:val="lowerLetter"/>
      <w:lvlText w:val="%2."/>
      <w:lvlJc w:val="left"/>
      <w:pPr>
        <w:ind w:left="1440" w:hanging="360"/>
      </w:pPr>
    </w:lvl>
    <w:lvl w:ilvl="2" w:tplc="E13EC436">
      <w:start w:val="1"/>
      <w:numFmt w:val="lowerRoman"/>
      <w:lvlText w:val="%3."/>
      <w:lvlJc w:val="right"/>
      <w:pPr>
        <w:ind w:left="2160" w:hanging="180"/>
      </w:pPr>
    </w:lvl>
    <w:lvl w:ilvl="3" w:tplc="DCE0FD9E">
      <w:start w:val="1"/>
      <w:numFmt w:val="decimal"/>
      <w:lvlText w:val="%4."/>
      <w:lvlJc w:val="left"/>
      <w:pPr>
        <w:ind w:left="2880" w:hanging="360"/>
      </w:pPr>
    </w:lvl>
    <w:lvl w:ilvl="4" w:tplc="1BA4D32C">
      <w:start w:val="1"/>
      <w:numFmt w:val="lowerLetter"/>
      <w:lvlText w:val="%5."/>
      <w:lvlJc w:val="left"/>
      <w:pPr>
        <w:ind w:left="3600" w:hanging="360"/>
      </w:pPr>
    </w:lvl>
    <w:lvl w:ilvl="5" w:tplc="E572F40E">
      <w:start w:val="1"/>
      <w:numFmt w:val="lowerRoman"/>
      <w:lvlText w:val="%6."/>
      <w:lvlJc w:val="right"/>
      <w:pPr>
        <w:ind w:left="4320" w:hanging="180"/>
      </w:pPr>
    </w:lvl>
    <w:lvl w:ilvl="6" w:tplc="55B2F8E8">
      <w:start w:val="1"/>
      <w:numFmt w:val="decimal"/>
      <w:lvlText w:val="%7."/>
      <w:lvlJc w:val="left"/>
      <w:pPr>
        <w:ind w:left="5040" w:hanging="360"/>
      </w:pPr>
    </w:lvl>
    <w:lvl w:ilvl="7" w:tplc="8C90115E">
      <w:start w:val="1"/>
      <w:numFmt w:val="lowerLetter"/>
      <w:lvlText w:val="%8."/>
      <w:lvlJc w:val="left"/>
      <w:pPr>
        <w:ind w:left="5760" w:hanging="360"/>
      </w:pPr>
    </w:lvl>
    <w:lvl w:ilvl="8" w:tplc="B21A0F0A">
      <w:start w:val="1"/>
      <w:numFmt w:val="lowerRoman"/>
      <w:lvlText w:val="%9."/>
      <w:lvlJc w:val="right"/>
      <w:pPr>
        <w:ind w:left="6480" w:hanging="180"/>
      </w:pPr>
    </w:lvl>
  </w:abstractNum>
  <w:abstractNum w:abstractNumId="4" w15:restartNumberingAfterBreak="0">
    <w:nsid w:val="0BD64B47"/>
    <w:multiLevelType w:val="hybridMultilevel"/>
    <w:tmpl w:val="73CCF026"/>
    <w:lvl w:ilvl="0" w:tplc="8D86DF9A">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3F6"/>
    <w:multiLevelType w:val="hybridMultilevel"/>
    <w:tmpl w:val="781684AC"/>
    <w:lvl w:ilvl="0" w:tplc="F308F96A">
      <w:start w:val="1"/>
      <w:numFmt w:val="lowerLetter"/>
      <w:lvlText w:val="%1)"/>
      <w:lvlJc w:val="left"/>
      <w:pPr>
        <w:ind w:left="720" w:hanging="360"/>
      </w:pPr>
      <w:rPr>
        <w:rFonts w:ascii="Arial" w:eastAsia="Arial" w:hAnsi="Arial" w:cs="Arial"/>
      </w:rPr>
    </w:lvl>
    <w:lvl w:ilvl="1" w:tplc="0809000B">
      <w:start w:val="1"/>
      <w:numFmt w:val="bullet"/>
      <w:lvlText w:val=""/>
      <w:lvlJc w:val="left"/>
      <w:pPr>
        <w:ind w:left="720" w:hanging="360"/>
      </w:pPr>
      <w:rPr>
        <w:rFonts w:ascii="Wingdings" w:hAnsi="Wingdings" w:hint="default"/>
      </w:rPr>
    </w:lvl>
    <w:lvl w:ilvl="2" w:tplc="0809000B">
      <w:start w:val="1"/>
      <w:numFmt w:val="bullet"/>
      <w:lvlText w:val=""/>
      <w:lvlJc w:val="left"/>
      <w:pPr>
        <w:ind w:left="720" w:hanging="36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81289"/>
    <w:multiLevelType w:val="hybridMultilevel"/>
    <w:tmpl w:val="9B6AC7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C2C17"/>
    <w:multiLevelType w:val="hybridMultilevel"/>
    <w:tmpl w:val="49E6928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5D822D5"/>
    <w:multiLevelType w:val="hybridMultilevel"/>
    <w:tmpl w:val="B390086C"/>
    <w:lvl w:ilvl="0" w:tplc="FFFFFFFF">
      <w:start w:val="1"/>
      <w:numFmt w:val="lowerLetter"/>
      <w:lvlText w:val="%1."/>
      <w:lvlJc w:val="left"/>
      <w:pPr>
        <w:ind w:left="780" w:hanging="360"/>
      </w:pPr>
      <w:rPr>
        <w:rFonts w:hint="default"/>
      </w:rPr>
    </w:lvl>
    <w:lvl w:ilvl="1" w:tplc="FFFFFFFF">
      <w:start w:val="1"/>
      <w:numFmt w:val="lowerLetter"/>
      <w:lvlText w:val="(%2)"/>
      <w:lvlJc w:val="left"/>
      <w:pPr>
        <w:ind w:left="1500" w:hanging="360"/>
      </w:pPr>
      <w:rPr>
        <w:rFonts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16CD28F9"/>
    <w:multiLevelType w:val="hybridMultilevel"/>
    <w:tmpl w:val="3C60B474"/>
    <w:lvl w:ilvl="0" w:tplc="6928B88E">
      <w:start w:val="1"/>
      <w:numFmt w:val="bullet"/>
      <w:lvlText w:val=""/>
      <w:lvlJc w:val="left"/>
      <w:pPr>
        <w:ind w:left="720" w:hanging="360"/>
      </w:pPr>
      <w:rPr>
        <w:rFonts w:ascii="Symbol" w:hAnsi="Symbol" w:hint="default"/>
      </w:rPr>
    </w:lvl>
    <w:lvl w:ilvl="1" w:tplc="AC20D9CC">
      <w:start w:val="1"/>
      <w:numFmt w:val="bullet"/>
      <w:lvlText w:val="o"/>
      <w:lvlJc w:val="left"/>
      <w:pPr>
        <w:ind w:left="1440" w:hanging="360"/>
      </w:pPr>
      <w:rPr>
        <w:rFonts w:ascii="Courier New" w:hAnsi="Courier New" w:hint="default"/>
      </w:rPr>
    </w:lvl>
    <w:lvl w:ilvl="2" w:tplc="1A3611E4">
      <w:start w:val="1"/>
      <w:numFmt w:val="bullet"/>
      <w:lvlText w:val=""/>
      <w:lvlJc w:val="left"/>
      <w:pPr>
        <w:ind w:left="2160" w:hanging="360"/>
      </w:pPr>
      <w:rPr>
        <w:rFonts w:ascii="Wingdings" w:hAnsi="Wingdings" w:hint="default"/>
      </w:rPr>
    </w:lvl>
    <w:lvl w:ilvl="3" w:tplc="94CCE776">
      <w:start w:val="1"/>
      <w:numFmt w:val="bullet"/>
      <w:lvlText w:val=""/>
      <w:lvlJc w:val="left"/>
      <w:pPr>
        <w:ind w:left="2880" w:hanging="360"/>
      </w:pPr>
      <w:rPr>
        <w:rFonts w:ascii="Symbol" w:hAnsi="Symbol" w:hint="default"/>
      </w:rPr>
    </w:lvl>
    <w:lvl w:ilvl="4" w:tplc="58ECAB08">
      <w:start w:val="1"/>
      <w:numFmt w:val="bullet"/>
      <w:lvlText w:val="o"/>
      <w:lvlJc w:val="left"/>
      <w:pPr>
        <w:ind w:left="3600" w:hanging="360"/>
      </w:pPr>
      <w:rPr>
        <w:rFonts w:ascii="Courier New" w:hAnsi="Courier New" w:hint="default"/>
      </w:rPr>
    </w:lvl>
    <w:lvl w:ilvl="5" w:tplc="EEB41126">
      <w:start w:val="1"/>
      <w:numFmt w:val="bullet"/>
      <w:lvlText w:val=""/>
      <w:lvlJc w:val="left"/>
      <w:pPr>
        <w:ind w:left="4320" w:hanging="360"/>
      </w:pPr>
      <w:rPr>
        <w:rFonts w:ascii="Wingdings" w:hAnsi="Wingdings" w:hint="default"/>
      </w:rPr>
    </w:lvl>
    <w:lvl w:ilvl="6" w:tplc="4384A960">
      <w:start w:val="1"/>
      <w:numFmt w:val="bullet"/>
      <w:lvlText w:val=""/>
      <w:lvlJc w:val="left"/>
      <w:pPr>
        <w:ind w:left="5040" w:hanging="360"/>
      </w:pPr>
      <w:rPr>
        <w:rFonts w:ascii="Symbol" w:hAnsi="Symbol" w:hint="default"/>
      </w:rPr>
    </w:lvl>
    <w:lvl w:ilvl="7" w:tplc="31FCF88A">
      <w:start w:val="1"/>
      <w:numFmt w:val="bullet"/>
      <w:lvlText w:val="o"/>
      <w:lvlJc w:val="left"/>
      <w:pPr>
        <w:ind w:left="5760" w:hanging="360"/>
      </w:pPr>
      <w:rPr>
        <w:rFonts w:ascii="Courier New" w:hAnsi="Courier New" w:hint="default"/>
      </w:rPr>
    </w:lvl>
    <w:lvl w:ilvl="8" w:tplc="7258398A">
      <w:start w:val="1"/>
      <w:numFmt w:val="bullet"/>
      <w:lvlText w:val=""/>
      <w:lvlJc w:val="left"/>
      <w:pPr>
        <w:ind w:left="6480" w:hanging="360"/>
      </w:pPr>
      <w:rPr>
        <w:rFonts w:ascii="Wingdings" w:hAnsi="Wingdings" w:hint="default"/>
      </w:rPr>
    </w:lvl>
  </w:abstractNum>
  <w:abstractNum w:abstractNumId="10" w15:restartNumberingAfterBreak="0">
    <w:nsid w:val="172616F1"/>
    <w:multiLevelType w:val="hybridMultilevel"/>
    <w:tmpl w:val="D1E62098"/>
    <w:lvl w:ilvl="0" w:tplc="B97A27B2">
      <w:start w:val="1"/>
      <w:numFmt w:val="bullet"/>
      <w:lvlText w:val=""/>
      <w:lvlJc w:val="left"/>
      <w:pPr>
        <w:ind w:left="720" w:hanging="360"/>
      </w:pPr>
      <w:rPr>
        <w:rFonts w:ascii="Symbol" w:hAnsi="Symbol" w:hint="default"/>
      </w:rPr>
    </w:lvl>
    <w:lvl w:ilvl="1" w:tplc="64D80876">
      <w:start w:val="1"/>
      <w:numFmt w:val="bullet"/>
      <w:lvlText w:val="o"/>
      <w:lvlJc w:val="left"/>
      <w:pPr>
        <w:ind w:left="1440" w:hanging="360"/>
      </w:pPr>
      <w:rPr>
        <w:rFonts w:ascii="Courier New" w:hAnsi="Courier New" w:hint="default"/>
      </w:rPr>
    </w:lvl>
    <w:lvl w:ilvl="2" w:tplc="E606F9C6">
      <w:start w:val="1"/>
      <w:numFmt w:val="bullet"/>
      <w:lvlText w:val=""/>
      <w:lvlJc w:val="left"/>
      <w:pPr>
        <w:ind w:left="2160" w:hanging="360"/>
      </w:pPr>
      <w:rPr>
        <w:rFonts w:ascii="Wingdings" w:hAnsi="Wingdings" w:hint="default"/>
      </w:rPr>
    </w:lvl>
    <w:lvl w:ilvl="3" w:tplc="D81C29B2">
      <w:start w:val="1"/>
      <w:numFmt w:val="bullet"/>
      <w:lvlText w:val=""/>
      <w:lvlJc w:val="left"/>
      <w:pPr>
        <w:ind w:left="2880" w:hanging="360"/>
      </w:pPr>
      <w:rPr>
        <w:rFonts w:ascii="Symbol" w:hAnsi="Symbol" w:hint="default"/>
      </w:rPr>
    </w:lvl>
    <w:lvl w:ilvl="4" w:tplc="066E0A38">
      <w:start w:val="1"/>
      <w:numFmt w:val="bullet"/>
      <w:lvlText w:val="o"/>
      <w:lvlJc w:val="left"/>
      <w:pPr>
        <w:ind w:left="3600" w:hanging="360"/>
      </w:pPr>
      <w:rPr>
        <w:rFonts w:ascii="Courier New" w:hAnsi="Courier New" w:hint="default"/>
      </w:rPr>
    </w:lvl>
    <w:lvl w:ilvl="5" w:tplc="4C40C274">
      <w:start w:val="1"/>
      <w:numFmt w:val="bullet"/>
      <w:lvlText w:val=""/>
      <w:lvlJc w:val="left"/>
      <w:pPr>
        <w:ind w:left="4320" w:hanging="360"/>
      </w:pPr>
      <w:rPr>
        <w:rFonts w:ascii="Wingdings" w:hAnsi="Wingdings" w:hint="default"/>
      </w:rPr>
    </w:lvl>
    <w:lvl w:ilvl="6" w:tplc="860E6A3E">
      <w:start w:val="1"/>
      <w:numFmt w:val="bullet"/>
      <w:lvlText w:val=""/>
      <w:lvlJc w:val="left"/>
      <w:pPr>
        <w:ind w:left="5040" w:hanging="360"/>
      </w:pPr>
      <w:rPr>
        <w:rFonts w:ascii="Symbol" w:hAnsi="Symbol" w:hint="default"/>
      </w:rPr>
    </w:lvl>
    <w:lvl w:ilvl="7" w:tplc="67B4FDDC">
      <w:start w:val="1"/>
      <w:numFmt w:val="bullet"/>
      <w:lvlText w:val="o"/>
      <w:lvlJc w:val="left"/>
      <w:pPr>
        <w:ind w:left="5760" w:hanging="360"/>
      </w:pPr>
      <w:rPr>
        <w:rFonts w:ascii="Courier New" w:hAnsi="Courier New" w:hint="default"/>
      </w:rPr>
    </w:lvl>
    <w:lvl w:ilvl="8" w:tplc="9972100A">
      <w:start w:val="1"/>
      <w:numFmt w:val="bullet"/>
      <w:lvlText w:val=""/>
      <w:lvlJc w:val="left"/>
      <w:pPr>
        <w:ind w:left="6480" w:hanging="360"/>
      </w:pPr>
      <w:rPr>
        <w:rFonts w:ascii="Wingdings" w:hAnsi="Wingdings" w:hint="default"/>
      </w:rPr>
    </w:lvl>
  </w:abstractNum>
  <w:abstractNum w:abstractNumId="11" w15:restartNumberingAfterBreak="0">
    <w:nsid w:val="1F0663B0"/>
    <w:multiLevelType w:val="hybridMultilevel"/>
    <w:tmpl w:val="C4AEFDB4"/>
    <w:lvl w:ilvl="0" w:tplc="8D86DF9A">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30C77"/>
    <w:multiLevelType w:val="multilevel"/>
    <w:tmpl w:val="C2861B04"/>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07F5264"/>
    <w:multiLevelType w:val="hybridMultilevel"/>
    <w:tmpl w:val="3F02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91B9D"/>
    <w:multiLevelType w:val="hybridMultilevel"/>
    <w:tmpl w:val="3540632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49F630A"/>
    <w:multiLevelType w:val="hybridMultilevel"/>
    <w:tmpl w:val="6EFAF2F6"/>
    <w:lvl w:ilvl="0" w:tplc="5870397C">
      <w:start w:val="1"/>
      <w:numFmt w:val="bullet"/>
      <w:lvlText w:val=""/>
      <w:lvlJc w:val="left"/>
      <w:pPr>
        <w:ind w:left="720" w:hanging="360"/>
      </w:pPr>
      <w:rPr>
        <w:rFonts w:ascii="Symbol" w:hAnsi="Symbol" w:hint="default"/>
      </w:rPr>
    </w:lvl>
    <w:lvl w:ilvl="1" w:tplc="C324C17C">
      <w:start w:val="1"/>
      <w:numFmt w:val="bullet"/>
      <w:lvlText w:val="o"/>
      <w:lvlJc w:val="left"/>
      <w:pPr>
        <w:ind w:left="1440" w:hanging="360"/>
      </w:pPr>
      <w:rPr>
        <w:rFonts w:ascii="Courier New" w:hAnsi="Courier New" w:hint="default"/>
      </w:rPr>
    </w:lvl>
    <w:lvl w:ilvl="2" w:tplc="25101980">
      <w:start w:val="1"/>
      <w:numFmt w:val="bullet"/>
      <w:lvlText w:val=""/>
      <w:lvlJc w:val="left"/>
      <w:pPr>
        <w:ind w:left="2160" w:hanging="360"/>
      </w:pPr>
      <w:rPr>
        <w:rFonts w:ascii="Wingdings" w:hAnsi="Wingdings" w:hint="default"/>
      </w:rPr>
    </w:lvl>
    <w:lvl w:ilvl="3" w:tplc="BC48886E">
      <w:start w:val="1"/>
      <w:numFmt w:val="bullet"/>
      <w:lvlText w:val=""/>
      <w:lvlJc w:val="left"/>
      <w:pPr>
        <w:ind w:left="2880" w:hanging="360"/>
      </w:pPr>
      <w:rPr>
        <w:rFonts w:ascii="Symbol" w:hAnsi="Symbol" w:hint="default"/>
      </w:rPr>
    </w:lvl>
    <w:lvl w:ilvl="4" w:tplc="54B04E0E">
      <w:start w:val="1"/>
      <w:numFmt w:val="bullet"/>
      <w:lvlText w:val="o"/>
      <w:lvlJc w:val="left"/>
      <w:pPr>
        <w:ind w:left="3600" w:hanging="360"/>
      </w:pPr>
      <w:rPr>
        <w:rFonts w:ascii="Courier New" w:hAnsi="Courier New" w:hint="default"/>
      </w:rPr>
    </w:lvl>
    <w:lvl w:ilvl="5" w:tplc="0128C0F8">
      <w:start w:val="1"/>
      <w:numFmt w:val="bullet"/>
      <w:lvlText w:val=""/>
      <w:lvlJc w:val="left"/>
      <w:pPr>
        <w:ind w:left="4320" w:hanging="360"/>
      </w:pPr>
      <w:rPr>
        <w:rFonts w:ascii="Wingdings" w:hAnsi="Wingdings" w:hint="default"/>
      </w:rPr>
    </w:lvl>
    <w:lvl w:ilvl="6" w:tplc="93BCFFB6">
      <w:start w:val="1"/>
      <w:numFmt w:val="bullet"/>
      <w:lvlText w:val=""/>
      <w:lvlJc w:val="left"/>
      <w:pPr>
        <w:ind w:left="5040" w:hanging="360"/>
      </w:pPr>
      <w:rPr>
        <w:rFonts w:ascii="Symbol" w:hAnsi="Symbol" w:hint="default"/>
      </w:rPr>
    </w:lvl>
    <w:lvl w:ilvl="7" w:tplc="AA88CB62">
      <w:start w:val="1"/>
      <w:numFmt w:val="bullet"/>
      <w:lvlText w:val="o"/>
      <w:lvlJc w:val="left"/>
      <w:pPr>
        <w:ind w:left="5760" w:hanging="360"/>
      </w:pPr>
      <w:rPr>
        <w:rFonts w:ascii="Courier New" w:hAnsi="Courier New" w:hint="default"/>
      </w:rPr>
    </w:lvl>
    <w:lvl w:ilvl="8" w:tplc="0C7EBA78">
      <w:start w:val="1"/>
      <w:numFmt w:val="bullet"/>
      <w:lvlText w:val=""/>
      <w:lvlJc w:val="left"/>
      <w:pPr>
        <w:ind w:left="6480" w:hanging="360"/>
      </w:pPr>
      <w:rPr>
        <w:rFonts w:ascii="Wingdings" w:hAnsi="Wingdings" w:hint="default"/>
      </w:rPr>
    </w:lvl>
  </w:abstractNum>
  <w:abstractNum w:abstractNumId="16" w15:restartNumberingAfterBreak="0">
    <w:nsid w:val="257E0442"/>
    <w:multiLevelType w:val="multilevel"/>
    <w:tmpl w:val="0652C0C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7277BB"/>
    <w:multiLevelType w:val="hybridMultilevel"/>
    <w:tmpl w:val="2B5C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16605"/>
    <w:multiLevelType w:val="multilevel"/>
    <w:tmpl w:val="2F4AB0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9320C13"/>
    <w:multiLevelType w:val="hybridMultilevel"/>
    <w:tmpl w:val="7326DBF0"/>
    <w:lvl w:ilvl="0" w:tplc="2688AF36">
      <w:start w:val="1"/>
      <w:numFmt w:val="bullet"/>
      <w:lvlText w:val=""/>
      <w:lvlJc w:val="left"/>
      <w:pPr>
        <w:ind w:left="720" w:hanging="360"/>
      </w:pPr>
      <w:rPr>
        <w:rFonts w:ascii="Symbol" w:hAnsi="Symbol" w:hint="default"/>
      </w:rPr>
    </w:lvl>
    <w:lvl w:ilvl="1" w:tplc="5EE60C02">
      <w:start w:val="1"/>
      <w:numFmt w:val="bullet"/>
      <w:lvlText w:val="o"/>
      <w:lvlJc w:val="left"/>
      <w:pPr>
        <w:ind w:left="1440" w:hanging="360"/>
      </w:pPr>
      <w:rPr>
        <w:rFonts w:ascii="Courier New" w:hAnsi="Courier New" w:hint="default"/>
      </w:rPr>
    </w:lvl>
    <w:lvl w:ilvl="2" w:tplc="FF085B58">
      <w:start w:val="1"/>
      <w:numFmt w:val="bullet"/>
      <w:lvlText w:val=""/>
      <w:lvlJc w:val="left"/>
      <w:pPr>
        <w:ind w:left="2160" w:hanging="360"/>
      </w:pPr>
      <w:rPr>
        <w:rFonts w:ascii="Wingdings" w:hAnsi="Wingdings" w:hint="default"/>
      </w:rPr>
    </w:lvl>
    <w:lvl w:ilvl="3" w:tplc="A6F6D52C">
      <w:start w:val="1"/>
      <w:numFmt w:val="bullet"/>
      <w:lvlText w:val=""/>
      <w:lvlJc w:val="left"/>
      <w:pPr>
        <w:ind w:left="2880" w:hanging="360"/>
      </w:pPr>
      <w:rPr>
        <w:rFonts w:ascii="Symbol" w:hAnsi="Symbol" w:hint="default"/>
      </w:rPr>
    </w:lvl>
    <w:lvl w:ilvl="4" w:tplc="B978BDB4">
      <w:start w:val="1"/>
      <w:numFmt w:val="bullet"/>
      <w:lvlText w:val="o"/>
      <w:lvlJc w:val="left"/>
      <w:pPr>
        <w:ind w:left="3600" w:hanging="360"/>
      </w:pPr>
      <w:rPr>
        <w:rFonts w:ascii="Courier New" w:hAnsi="Courier New" w:hint="default"/>
      </w:rPr>
    </w:lvl>
    <w:lvl w:ilvl="5" w:tplc="19BECC92">
      <w:start w:val="1"/>
      <w:numFmt w:val="bullet"/>
      <w:lvlText w:val=""/>
      <w:lvlJc w:val="left"/>
      <w:pPr>
        <w:ind w:left="4320" w:hanging="360"/>
      </w:pPr>
      <w:rPr>
        <w:rFonts w:ascii="Wingdings" w:hAnsi="Wingdings" w:hint="default"/>
      </w:rPr>
    </w:lvl>
    <w:lvl w:ilvl="6" w:tplc="9F4CD012">
      <w:start w:val="1"/>
      <w:numFmt w:val="bullet"/>
      <w:lvlText w:val=""/>
      <w:lvlJc w:val="left"/>
      <w:pPr>
        <w:ind w:left="5040" w:hanging="360"/>
      </w:pPr>
      <w:rPr>
        <w:rFonts w:ascii="Symbol" w:hAnsi="Symbol" w:hint="default"/>
      </w:rPr>
    </w:lvl>
    <w:lvl w:ilvl="7" w:tplc="F280D0FC">
      <w:start w:val="1"/>
      <w:numFmt w:val="bullet"/>
      <w:lvlText w:val="o"/>
      <w:lvlJc w:val="left"/>
      <w:pPr>
        <w:ind w:left="5760" w:hanging="360"/>
      </w:pPr>
      <w:rPr>
        <w:rFonts w:ascii="Courier New" w:hAnsi="Courier New" w:hint="default"/>
      </w:rPr>
    </w:lvl>
    <w:lvl w:ilvl="8" w:tplc="04C422DA">
      <w:start w:val="1"/>
      <w:numFmt w:val="bullet"/>
      <w:lvlText w:val=""/>
      <w:lvlJc w:val="left"/>
      <w:pPr>
        <w:ind w:left="6480" w:hanging="360"/>
      </w:pPr>
      <w:rPr>
        <w:rFonts w:ascii="Wingdings" w:hAnsi="Wingdings" w:hint="default"/>
      </w:rPr>
    </w:lvl>
  </w:abstractNum>
  <w:abstractNum w:abstractNumId="20" w15:restartNumberingAfterBreak="0">
    <w:nsid w:val="2A2E6F46"/>
    <w:multiLevelType w:val="hybridMultilevel"/>
    <w:tmpl w:val="51246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01C73"/>
    <w:multiLevelType w:val="hybridMultilevel"/>
    <w:tmpl w:val="2C68D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D096A"/>
    <w:multiLevelType w:val="hybridMultilevel"/>
    <w:tmpl w:val="7480EF6C"/>
    <w:lvl w:ilvl="0" w:tplc="08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C1011A4"/>
    <w:multiLevelType w:val="hybridMultilevel"/>
    <w:tmpl w:val="FE8E45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3348CC"/>
    <w:multiLevelType w:val="hybridMultilevel"/>
    <w:tmpl w:val="70E2EE88"/>
    <w:lvl w:ilvl="0" w:tplc="57D60910">
      <w:start w:val="1"/>
      <w:numFmt w:val="bullet"/>
      <w:lvlText w:val=""/>
      <w:lvlJc w:val="left"/>
      <w:pPr>
        <w:ind w:left="720" w:hanging="360"/>
      </w:pPr>
      <w:rPr>
        <w:rFonts w:ascii="Symbol" w:hAnsi="Symbol" w:hint="default"/>
      </w:rPr>
    </w:lvl>
    <w:lvl w:ilvl="1" w:tplc="F4CCC052">
      <w:start w:val="1"/>
      <w:numFmt w:val="bullet"/>
      <w:lvlText w:val=""/>
      <w:lvlJc w:val="left"/>
      <w:pPr>
        <w:ind w:left="1440" w:hanging="360"/>
      </w:pPr>
      <w:rPr>
        <w:rFonts w:ascii="Symbol" w:hAnsi="Symbol" w:hint="default"/>
      </w:rPr>
    </w:lvl>
    <w:lvl w:ilvl="2" w:tplc="9B00BE7A">
      <w:start w:val="1"/>
      <w:numFmt w:val="bullet"/>
      <w:lvlText w:val=""/>
      <w:lvlJc w:val="left"/>
      <w:pPr>
        <w:ind w:left="2160" w:hanging="360"/>
      </w:pPr>
      <w:rPr>
        <w:rFonts w:ascii="Wingdings" w:hAnsi="Wingdings" w:hint="default"/>
      </w:rPr>
    </w:lvl>
    <w:lvl w:ilvl="3" w:tplc="F89E7B2E">
      <w:start w:val="1"/>
      <w:numFmt w:val="bullet"/>
      <w:lvlText w:val=""/>
      <w:lvlJc w:val="left"/>
      <w:pPr>
        <w:ind w:left="2880" w:hanging="360"/>
      </w:pPr>
      <w:rPr>
        <w:rFonts w:ascii="Symbol" w:hAnsi="Symbol" w:hint="default"/>
      </w:rPr>
    </w:lvl>
    <w:lvl w:ilvl="4" w:tplc="F11A3B50">
      <w:start w:val="1"/>
      <w:numFmt w:val="bullet"/>
      <w:lvlText w:val="o"/>
      <w:lvlJc w:val="left"/>
      <w:pPr>
        <w:ind w:left="3600" w:hanging="360"/>
      </w:pPr>
      <w:rPr>
        <w:rFonts w:ascii="Courier New" w:hAnsi="Courier New" w:hint="default"/>
      </w:rPr>
    </w:lvl>
    <w:lvl w:ilvl="5" w:tplc="B7B40700">
      <w:start w:val="1"/>
      <w:numFmt w:val="bullet"/>
      <w:lvlText w:val=""/>
      <w:lvlJc w:val="left"/>
      <w:pPr>
        <w:ind w:left="4320" w:hanging="360"/>
      </w:pPr>
      <w:rPr>
        <w:rFonts w:ascii="Wingdings" w:hAnsi="Wingdings" w:hint="default"/>
      </w:rPr>
    </w:lvl>
    <w:lvl w:ilvl="6" w:tplc="E4983EEE">
      <w:start w:val="1"/>
      <w:numFmt w:val="bullet"/>
      <w:lvlText w:val=""/>
      <w:lvlJc w:val="left"/>
      <w:pPr>
        <w:ind w:left="5040" w:hanging="360"/>
      </w:pPr>
      <w:rPr>
        <w:rFonts w:ascii="Symbol" w:hAnsi="Symbol" w:hint="default"/>
      </w:rPr>
    </w:lvl>
    <w:lvl w:ilvl="7" w:tplc="C2A4C642">
      <w:start w:val="1"/>
      <w:numFmt w:val="bullet"/>
      <w:lvlText w:val="o"/>
      <w:lvlJc w:val="left"/>
      <w:pPr>
        <w:ind w:left="5760" w:hanging="360"/>
      </w:pPr>
      <w:rPr>
        <w:rFonts w:ascii="Courier New" w:hAnsi="Courier New" w:hint="default"/>
      </w:rPr>
    </w:lvl>
    <w:lvl w:ilvl="8" w:tplc="5C0CC004">
      <w:start w:val="1"/>
      <w:numFmt w:val="bullet"/>
      <w:lvlText w:val=""/>
      <w:lvlJc w:val="left"/>
      <w:pPr>
        <w:ind w:left="6480" w:hanging="360"/>
      </w:pPr>
      <w:rPr>
        <w:rFonts w:ascii="Wingdings" w:hAnsi="Wingdings" w:hint="default"/>
      </w:rPr>
    </w:lvl>
  </w:abstractNum>
  <w:abstractNum w:abstractNumId="25" w15:restartNumberingAfterBreak="0">
    <w:nsid w:val="2D777C68"/>
    <w:multiLevelType w:val="hybridMultilevel"/>
    <w:tmpl w:val="E5A8FC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3D730A"/>
    <w:multiLevelType w:val="multilevel"/>
    <w:tmpl w:val="11508D34"/>
    <w:lvl w:ilvl="0">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5C51245"/>
    <w:multiLevelType w:val="hybridMultilevel"/>
    <w:tmpl w:val="77E65246"/>
    <w:lvl w:ilvl="0" w:tplc="08090019">
      <w:start w:val="1"/>
      <w:numFmt w:val="lowerLetter"/>
      <w:lvlText w:val="%1."/>
      <w:lvlJc w:val="left"/>
      <w:pPr>
        <w:ind w:left="720" w:hanging="360"/>
      </w:pPr>
      <w:rPr>
        <w:rFonts w:hint="default"/>
      </w:rPr>
    </w:lvl>
    <w:lvl w:ilvl="1" w:tplc="AD02C0A2">
      <w:start w:val="4"/>
      <w:numFmt w:val="bullet"/>
      <w:lvlText w:val="•"/>
      <w:lvlJc w:val="left"/>
      <w:pPr>
        <w:ind w:left="1800" w:hanging="72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B3E7D68"/>
    <w:multiLevelType w:val="multilevel"/>
    <w:tmpl w:val="8E3036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B612DB6"/>
    <w:multiLevelType w:val="hybridMultilevel"/>
    <w:tmpl w:val="B01A890E"/>
    <w:lvl w:ilvl="0" w:tplc="1116D458">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9D4721"/>
    <w:multiLevelType w:val="hybridMultilevel"/>
    <w:tmpl w:val="1008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BC9584"/>
    <w:multiLevelType w:val="hybridMultilevel"/>
    <w:tmpl w:val="582AA0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878EE5F2">
      <w:start w:val="1"/>
      <w:numFmt w:val="lowerRoman"/>
      <w:lvlText w:val="%3."/>
      <w:lvlJc w:val="right"/>
      <w:pPr>
        <w:ind w:left="2160" w:hanging="180"/>
      </w:pPr>
    </w:lvl>
    <w:lvl w:ilvl="3" w:tplc="1116D458">
      <w:start w:val="1"/>
      <w:numFmt w:val="decimal"/>
      <w:lvlText w:val="%4."/>
      <w:lvlJc w:val="left"/>
      <w:pPr>
        <w:ind w:left="2880" w:hanging="360"/>
      </w:pPr>
    </w:lvl>
    <w:lvl w:ilvl="4" w:tplc="C202505E">
      <w:start w:val="1"/>
      <w:numFmt w:val="lowerLetter"/>
      <w:lvlText w:val="%5."/>
      <w:lvlJc w:val="left"/>
      <w:pPr>
        <w:ind w:left="3600" w:hanging="360"/>
      </w:pPr>
    </w:lvl>
    <w:lvl w:ilvl="5" w:tplc="86D8A91C">
      <w:start w:val="1"/>
      <w:numFmt w:val="lowerRoman"/>
      <w:lvlText w:val="%6."/>
      <w:lvlJc w:val="right"/>
      <w:pPr>
        <w:ind w:left="4320" w:hanging="180"/>
      </w:pPr>
    </w:lvl>
    <w:lvl w:ilvl="6" w:tplc="448AD11A">
      <w:start w:val="1"/>
      <w:numFmt w:val="decimal"/>
      <w:lvlText w:val="%7."/>
      <w:lvlJc w:val="left"/>
      <w:pPr>
        <w:ind w:left="5040" w:hanging="360"/>
      </w:pPr>
    </w:lvl>
    <w:lvl w:ilvl="7" w:tplc="7506E286">
      <w:start w:val="1"/>
      <w:numFmt w:val="lowerLetter"/>
      <w:lvlText w:val="%8."/>
      <w:lvlJc w:val="left"/>
      <w:pPr>
        <w:ind w:left="5760" w:hanging="360"/>
      </w:pPr>
    </w:lvl>
    <w:lvl w:ilvl="8" w:tplc="D6B6B162">
      <w:start w:val="1"/>
      <w:numFmt w:val="lowerRoman"/>
      <w:lvlText w:val="%9."/>
      <w:lvlJc w:val="right"/>
      <w:pPr>
        <w:ind w:left="6480" w:hanging="180"/>
      </w:pPr>
    </w:lvl>
  </w:abstractNum>
  <w:abstractNum w:abstractNumId="32" w15:restartNumberingAfterBreak="0">
    <w:nsid w:val="3D977C82"/>
    <w:multiLevelType w:val="hybridMultilevel"/>
    <w:tmpl w:val="8C88B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BD4513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7766C7"/>
    <w:multiLevelType w:val="multilevel"/>
    <w:tmpl w:val="7B504D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10E0791"/>
    <w:multiLevelType w:val="hybridMultilevel"/>
    <w:tmpl w:val="D11A8E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15476D0"/>
    <w:multiLevelType w:val="hybridMultilevel"/>
    <w:tmpl w:val="387410EC"/>
    <w:lvl w:ilvl="0" w:tplc="B35085D8">
      <w:start w:val="1"/>
      <w:numFmt w:val="bullet"/>
      <w:lvlText w:val=""/>
      <w:lvlJc w:val="left"/>
      <w:pPr>
        <w:ind w:left="720" w:hanging="360"/>
      </w:pPr>
      <w:rPr>
        <w:rFonts w:ascii="Symbol" w:hAnsi="Symbol" w:hint="default"/>
      </w:rPr>
    </w:lvl>
    <w:lvl w:ilvl="1" w:tplc="3122640E">
      <w:start w:val="1"/>
      <w:numFmt w:val="bullet"/>
      <w:lvlText w:val="o"/>
      <w:lvlJc w:val="left"/>
      <w:pPr>
        <w:ind w:left="1440" w:hanging="360"/>
      </w:pPr>
      <w:rPr>
        <w:rFonts w:ascii="Courier New" w:hAnsi="Courier New" w:hint="default"/>
      </w:rPr>
    </w:lvl>
    <w:lvl w:ilvl="2" w:tplc="CBAE7D7C">
      <w:start w:val="1"/>
      <w:numFmt w:val="bullet"/>
      <w:lvlText w:val=""/>
      <w:lvlJc w:val="left"/>
      <w:pPr>
        <w:ind w:left="2160" w:hanging="360"/>
      </w:pPr>
      <w:rPr>
        <w:rFonts w:ascii="Wingdings" w:hAnsi="Wingdings" w:hint="default"/>
      </w:rPr>
    </w:lvl>
    <w:lvl w:ilvl="3" w:tplc="95707B94">
      <w:start w:val="1"/>
      <w:numFmt w:val="bullet"/>
      <w:lvlText w:val=""/>
      <w:lvlJc w:val="left"/>
      <w:pPr>
        <w:ind w:left="2880" w:hanging="360"/>
      </w:pPr>
      <w:rPr>
        <w:rFonts w:ascii="Symbol" w:hAnsi="Symbol" w:hint="default"/>
      </w:rPr>
    </w:lvl>
    <w:lvl w:ilvl="4" w:tplc="4126C652">
      <w:start w:val="1"/>
      <w:numFmt w:val="bullet"/>
      <w:lvlText w:val="o"/>
      <w:lvlJc w:val="left"/>
      <w:pPr>
        <w:ind w:left="3600" w:hanging="360"/>
      </w:pPr>
      <w:rPr>
        <w:rFonts w:ascii="Courier New" w:hAnsi="Courier New" w:hint="default"/>
      </w:rPr>
    </w:lvl>
    <w:lvl w:ilvl="5" w:tplc="B84E05CA">
      <w:start w:val="1"/>
      <w:numFmt w:val="bullet"/>
      <w:lvlText w:val=""/>
      <w:lvlJc w:val="left"/>
      <w:pPr>
        <w:ind w:left="4320" w:hanging="360"/>
      </w:pPr>
      <w:rPr>
        <w:rFonts w:ascii="Wingdings" w:hAnsi="Wingdings" w:hint="default"/>
      </w:rPr>
    </w:lvl>
    <w:lvl w:ilvl="6" w:tplc="61C2DB6C">
      <w:start w:val="1"/>
      <w:numFmt w:val="bullet"/>
      <w:lvlText w:val=""/>
      <w:lvlJc w:val="left"/>
      <w:pPr>
        <w:ind w:left="5040" w:hanging="360"/>
      </w:pPr>
      <w:rPr>
        <w:rFonts w:ascii="Symbol" w:hAnsi="Symbol" w:hint="default"/>
      </w:rPr>
    </w:lvl>
    <w:lvl w:ilvl="7" w:tplc="3B06E1A8">
      <w:start w:val="1"/>
      <w:numFmt w:val="bullet"/>
      <w:lvlText w:val="o"/>
      <w:lvlJc w:val="left"/>
      <w:pPr>
        <w:ind w:left="5760" w:hanging="360"/>
      </w:pPr>
      <w:rPr>
        <w:rFonts w:ascii="Courier New" w:hAnsi="Courier New" w:hint="default"/>
      </w:rPr>
    </w:lvl>
    <w:lvl w:ilvl="8" w:tplc="88CEAF1A">
      <w:start w:val="1"/>
      <w:numFmt w:val="bullet"/>
      <w:lvlText w:val=""/>
      <w:lvlJc w:val="left"/>
      <w:pPr>
        <w:ind w:left="6480" w:hanging="360"/>
      </w:pPr>
      <w:rPr>
        <w:rFonts w:ascii="Wingdings" w:hAnsi="Wingdings" w:hint="default"/>
      </w:rPr>
    </w:lvl>
  </w:abstractNum>
  <w:abstractNum w:abstractNumId="36" w15:restartNumberingAfterBreak="0">
    <w:nsid w:val="41C36D67"/>
    <w:multiLevelType w:val="hybridMultilevel"/>
    <w:tmpl w:val="DE0E5F8C"/>
    <w:lvl w:ilvl="0" w:tplc="EE76D578">
      <w:start w:val="1"/>
      <w:numFmt w:val="bullet"/>
      <w:lvlText w:val=""/>
      <w:lvlJc w:val="left"/>
      <w:pPr>
        <w:ind w:left="720" w:hanging="360"/>
      </w:pPr>
      <w:rPr>
        <w:rFonts w:ascii="Symbol" w:hAnsi="Symbol" w:hint="default"/>
      </w:rPr>
    </w:lvl>
    <w:lvl w:ilvl="1" w:tplc="E766C83C">
      <w:start w:val="1"/>
      <w:numFmt w:val="bullet"/>
      <w:lvlText w:val="o"/>
      <w:lvlJc w:val="left"/>
      <w:pPr>
        <w:ind w:left="1440" w:hanging="360"/>
      </w:pPr>
      <w:rPr>
        <w:rFonts w:ascii="Courier New" w:hAnsi="Courier New" w:hint="default"/>
      </w:rPr>
    </w:lvl>
    <w:lvl w:ilvl="2" w:tplc="3C32B118">
      <w:start w:val="1"/>
      <w:numFmt w:val="bullet"/>
      <w:lvlText w:val=""/>
      <w:lvlJc w:val="left"/>
      <w:pPr>
        <w:ind w:left="2160" w:hanging="360"/>
      </w:pPr>
      <w:rPr>
        <w:rFonts w:ascii="Wingdings" w:hAnsi="Wingdings" w:hint="default"/>
      </w:rPr>
    </w:lvl>
    <w:lvl w:ilvl="3" w:tplc="86EC83A4">
      <w:start w:val="1"/>
      <w:numFmt w:val="bullet"/>
      <w:lvlText w:val=""/>
      <w:lvlJc w:val="left"/>
      <w:pPr>
        <w:ind w:left="2880" w:hanging="360"/>
      </w:pPr>
      <w:rPr>
        <w:rFonts w:ascii="Symbol" w:hAnsi="Symbol" w:hint="default"/>
      </w:rPr>
    </w:lvl>
    <w:lvl w:ilvl="4" w:tplc="975AE9CE">
      <w:start w:val="1"/>
      <w:numFmt w:val="bullet"/>
      <w:lvlText w:val="o"/>
      <w:lvlJc w:val="left"/>
      <w:pPr>
        <w:ind w:left="3600" w:hanging="360"/>
      </w:pPr>
      <w:rPr>
        <w:rFonts w:ascii="Courier New" w:hAnsi="Courier New" w:hint="default"/>
      </w:rPr>
    </w:lvl>
    <w:lvl w:ilvl="5" w:tplc="08CA837C">
      <w:start w:val="1"/>
      <w:numFmt w:val="bullet"/>
      <w:lvlText w:val=""/>
      <w:lvlJc w:val="left"/>
      <w:pPr>
        <w:ind w:left="4320" w:hanging="360"/>
      </w:pPr>
      <w:rPr>
        <w:rFonts w:ascii="Wingdings" w:hAnsi="Wingdings" w:hint="default"/>
      </w:rPr>
    </w:lvl>
    <w:lvl w:ilvl="6" w:tplc="BC187402">
      <w:start w:val="1"/>
      <w:numFmt w:val="bullet"/>
      <w:lvlText w:val=""/>
      <w:lvlJc w:val="left"/>
      <w:pPr>
        <w:ind w:left="5040" w:hanging="360"/>
      </w:pPr>
      <w:rPr>
        <w:rFonts w:ascii="Symbol" w:hAnsi="Symbol" w:hint="default"/>
      </w:rPr>
    </w:lvl>
    <w:lvl w:ilvl="7" w:tplc="FB023896">
      <w:start w:val="1"/>
      <w:numFmt w:val="bullet"/>
      <w:lvlText w:val="o"/>
      <w:lvlJc w:val="left"/>
      <w:pPr>
        <w:ind w:left="5760" w:hanging="360"/>
      </w:pPr>
      <w:rPr>
        <w:rFonts w:ascii="Courier New" w:hAnsi="Courier New" w:hint="default"/>
      </w:rPr>
    </w:lvl>
    <w:lvl w:ilvl="8" w:tplc="372612AC">
      <w:start w:val="1"/>
      <w:numFmt w:val="bullet"/>
      <w:lvlText w:val=""/>
      <w:lvlJc w:val="left"/>
      <w:pPr>
        <w:ind w:left="6480" w:hanging="360"/>
      </w:pPr>
      <w:rPr>
        <w:rFonts w:ascii="Wingdings" w:hAnsi="Wingdings" w:hint="default"/>
      </w:rPr>
    </w:lvl>
  </w:abstractNum>
  <w:abstractNum w:abstractNumId="37" w15:restartNumberingAfterBreak="0">
    <w:nsid w:val="4227F6FA"/>
    <w:multiLevelType w:val="hybridMultilevel"/>
    <w:tmpl w:val="37C4DA30"/>
    <w:lvl w:ilvl="0" w:tplc="23B2B7DA">
      <w:start w:val="1"/>
      <w:numFmt w:val="bullet"/>
      <w:lvlText w:val=""/>
      <w:lvlJc w:val="left"/>
      <w:pPr>
        <w:ind w:left="720" w:hanging="360"/>
      </w:pPr>
      <w:rPr>
        <w:rFonts w:ascii="Symbol" w:hAnsi="Symbol" w:hint="default"/>
      </w:rPr>
    </w:lvl>
    <w:lvl w:ilvl="1" w:tplc="B736162E">
      <w:start w:val="1"/>
      <w:numFmt w:val="bullet"/>
      <w:lvlText w:val="o"/>
      <w:lvlJc w:val="left"/>
      <w:pPr>
        <w:ind w:left="1440" w:hanging="360"/>
      </w:pPr>
      <w:rPr>
        <w:rFonts w:ascii="Courier New" w:hAnsi="Courier New" w:hint="default"/>
      </w:rPr>
    </w:lvl>
    <w:lvl w:ilvl="2" w:tplc="32BA7BFE">
      <w:start w:val="1"/>
      <w:numFmt w:val="bullet"/>
      <w:lvlText w:val=""/>
      <w:lvlJc w:val="left"/>
      <w:pPr>
        <w:ind w:left="2160" w:hanging="360"/>
      </w:pPr>
      <w:rPr>
        <w:rFonts w:ascii="Wingdings" w:hAnsi="Wingdings" w:hint="default"/>
      </w:rPr>
    </w:lvl>
    <w:lvl w:ilvl="3" w:tplc="2F40124C">
      <w:start w:val="1"/>
      <w:numFmt w:val="bullet"/>
      <w:lvlText w:val=""/>
      <w:lvlJc w:val="left"/>
      <w:pPr>
        <w:ind w:left="2880" w:hanging="360"/>
      </w:pPr>
      <w:rPr>
        <w:rFonts w:ascii="Symbol" w:hAnsi="Symbol" w:hint="default"/>
      </w:rPr>
    </w:lvl>
    <w:lvl w:ilvl="4" w:tplc="58B8F172">
      <w:start w:val="1"/>
      <w:numFmt w:val="bullet"/>
      <w:lvlText w:val="o"/>
      <w:lvlJc w:val="left"/>
      <w:pPr>
        <w:ind w:left="3600" w:hanging="360"/>
      </w:pPr>
      <w:rPr>
        <w:rFonts w:ascii="Courier New" w:hAnsi="Courier New" w:hint="default"/>
      </w:rPr>
    </w:lvl>
    <w:lvl w:ilvl="5" w:tplc="6030875A">
      <w:start w:val="1"/>
      <w:numFmt w:val="bullet"/>
      <w:lvlText w:val=""/>
      <w:lvlJc w:val="left"/>
      <w:pPr>
        <w:ind w:left="4320" w:hanging="360"/>
      </w:pPr>
      <w:rPr>
        <w:rFonts w:ascii="Wingdings" w:hAnsi="Wingdings" w:hint="default"/>
      </w:rPr>
    </w:lvl>
    <w:lvl w:ilvl="6" w:tplc="2A8ED1D4">
      <w:start w:val="1"/>
      <w:numFmt w:val="bullet"/>
      <w:lvlText w:val=""/>
      <w:lvlJc w:val="left"/>
      <w:pPr>
        <w:ind w:left="5040" w:hanging="360"/>
      </w:pPr>
      <w:rPr>
        <w:rFonts w:ascii="Symbol" w:hAnsi="Symbol" w:hint="default"/>
      </w:rPr>
    </w:lvl>
    <w:lvl w:ilvl="7" w:tplc="47EECDCC">
      <w:start w:val="1"/>
      <w:numFmt w:val="bullet"/>
      <w:lvlText w:val="o"/>
      <w:lvlJc w:val="left"/>
      <w:pPr>
        <w:ind w:left="5760" w:hanging="360"/>
      </w:pPr>
      <w:rPr>
        <w:rFonts w:ascii="Courier New" w:hAnsi="Courier New" w:hint="default"/>
      </w:rPr>
    </w:lvl>
    <w:lvl w:ilvl="8" w:tplc="BCCEAF44">
      <w:start w:val="1"/>
      <w:numFmt w:val="bullet"/>
      <w:lvlText w:val=""/>
      <w:lvlJc w:val="left"/>
      <w:pPr>
        <w:ind w:left="6480" w:hanging="360"/>
      </w:pPr>
      <w:rPr>
        <w:rFonts w:ascii="Wingdings" w:hAnsi="Wingdings" w:hint="default"/>
      </w:rPr>
    </w:lvl>
  </w:abstractNum>
  <w:abstractNum w:abstractNumId="38" w15:restartNumberingAfterBreak="0">
    <w:nsid w:val="43817BAB"/>
    <w:multiLevelType w:val="hybridMultilevel"/>
    <w:tmpl w:val="B390086C"/>
    <w:lvl w:ilvl="0" w:tplc="08090019">
      <w:start w:val="1"/>
      <w:numFmt w:val="lowerLetter"/>
      <w:lvlText w:val="%1."/>
      <w:lvlJc w:val="left"/>
      <w:pPr>
        <w:ind w:left="780" w:hanging="360"/>
      </w:pPr>
      <w:rPr>
        <w:rFonts w:hint="default"/>
      </w:rPr>
    </w:lvl>
    <w:lvl w:ilvl="1" w:tplc="7C462EAE">
      <w:start w:val="1"/>
      <w:numFmt w:val="lowerLetter"/>
      <w:lvlText w:val="(%2)"/>
      <w:lvlJc w:val="left"/>
      <w:pPr>
        <w:ind w:left="1500" w:hanging="360"/>
      </w:pPr>
      <w:rPr>
        <w:rFonts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9" w15:restartNumberingAfterBreak="0">
    <w:nsid w:val="444D0A97"/>
    <w:multiLevelType w:val="hybridMultilevel"/>
    <w:tmpl w:val="185AB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F2ABFD"/>
    <w:multiLevelType w:val="hybridMultilevel"/>
    <w:tmpl w:val="6D0CD4BC"/>
    <w:lvl w:ilvl="0" w:tplc="AF0C053A">
      <w:start w:val="1"/>
      <w:numFmt w:val="bullet"/>
      <w:lvlText w:val=""/>
      <w:lvlJc w:val="left"/>
      <w:pPr>
        <w:ind w:left="720" w:hanging="360"/>
      </w:pPr>
      <w:rPr>
        <w:rFonts w:ascii="Symbol" w:hAnsi="Symbol" w:hint="default"/>
      </w:rPr>
    </w:lvl>
    <w:lvl w:ilvl="1" w:tplc="DA2A13F4">
      <w:start w:val="1"/>
      <w:numFmt w:val="bullet"/>
      <w:lvlText w:val="o"/>
      <w:lvlJc w:val="left"/>
      <w:pPr>
        <w:ind w:left="1440" w:hanging="360"/>
      </w:pPr>
      <w:rPr>
        <w:rFonts w:ascii="Courier New" w:hAnsi="Courier New" w:hint="default"/>
      </w:rPr>
    </w:lvl>
    <w:lvl w:ilvl="2" w:tplc="E7FC52D8">
      <w:start w:val="1"/>
      <w:numFmt w:val="bullet"/>
      <w:lvlText w:val=""/>
      <w:lvlJc w:val="left"/>
      <w:pPr>
        <w:ind w:left="2160" w:hanging="360"/>
      </w:pPr>
      <w:rPr>
        <w:rFonts w:ascii="Wingdings" w:hAnsi="Wingdings" w:hint="default"/>
      </w:rPr>
    </w:lvl>
    <w:lvl w:ilvl="3" w:tplc="7890AE56">
      <w:start w:val="1"/>
      <w:numFmt w:val="bullet"/>
      <w:lvlText w:val=""/>
      <w:lvlJc w:val="left"/>
      <w:pPr>
        <w:ind w:left="2880" w:hanging="360"/>
      </w:pPr>
      <w:rPr>
        <w:rFonts w:ascii="Symbol" w:hAnsi="Symbol" w:hint="default"/>
      </w:rPr>
    </w:lvl>
    <w:lvl w:ilvl="4" w:tplc="C3D43D22">
      <w:start w:val="1"/>
      <w:numFmt w:val="bullet"/>
      <w:lvlText w:val="o"/>
      <w:lvlJc w:val="left"/>
      <w:pPr>
        <w:ind w:left="3600" w:hanging="360"/>
      </w:pPr>
      <w:rPr>
        <w:rFonts w:ascii="Courier New" w:hAnsi="Courier New" w:hint="default"/>
      </w:rPr>
    </w:lvl>
    <w:lvl w:ilvl="5" w:tplc="937A1918">
      <w:start w:val="1"/>
      <w:numFmt w:val="bullet"/>
      <w:lvlText w:val=""/>
      <w:lvlJc w:val="left"/>
      <w:pPr>
        <w:ind w:left="4320" w:hanging="360"/>
      </w:pPr>
      <w:rPr>
        <w:rFonts w:ascii="Wingdings" w:hAnsi="Wingdings" w:hint="default"/>
      </w:rPr>
    </w:lvl>
    <w:lvl w:ilvl="6" w:tplc="21982984">
      <w:start w:val="1"/>
      <w:numFmt w:val="bullet"/>
      <w:lvlText w:val=""/>
      <w:lvlJc w:val="left"/>
      <w:pPr>
        <w:ind w:left="5040" w:hanging="360"/>
      </w:pPr>
      <w:rPr>
        <w:rFonts w:ascii="Symbol" w:hAnsi="Symbol" w:hint="default"/>
      </w:rPr>
    </w:lvl>
    <w:lvl w:ilvl="7" w:tplc="FE603616">
      <w:start w:val="1"/>
      <w:numFmt w:val="bullet"/>
      <w:lvlText w:val="o"/>
      <w:lvlJc w:val="left"/>
      <w:pPr>
        <w:ind w:left="5760" w:hanging="360"/>
      </w:pPr>
      <w:rPr>
        <w:rFonts w:ascii="Courier New" w:hAnsi="Courier New" w:hint="default"/>
      </w:rPr>
    </w:lvl>
    <w:lvl w:ilvl="8" w:tplc="611E392E">
      <w:start w:val="1"/>
      <w:numFmt w:val="bullet"/>
      <w:lvlText w:val=""/>
      <w:lvlJc w:val="left"/>
      <w:pPr>
        <w:ind w:left="6480" w:hanging="360"/>
      </w:pPr>
      <w:rPr>
        <w:rFonts w:ascii="Wingdings" w:hAnsi="Wingdings" w:hint="default"/>
      </w:rPr>
    </w:lvl>
  </w:abstractNum>
  <w:abstractNum w:abstractNumId="41" w15:restartNumberingAfterBreak="0">
    <w:nsid w:val="47464E21"/>
    <w:multiLevelType w:val="hybridMultilevel"/>
    <w:tmpl w:val="51C09B5E"/>
    <w:lvl w:ilvl="0" w:tplc="EC3C768E">
      <w:start w:val="1"/>
      <w:numFmt w:val="bullet"/>
      <w:lvlText w:val=""/>
      <w:lvlJc w:val="left"/>
      <w:pPr>
        <w:ind w:left="720" w:hanging="360"/>
      </w:pPr>
      <w:rPr>
        <w:rFonts w:ascii="Symbol" w:hAnsi="Symbol" w:hint="default"/>
      </w:rPr>
    </w:lvl>
    <w:lvl w:ilvl="1" w:tplc="986269D6">
      <w:start w:val="1"/>
      <w:numFmt w:val="bullet"/>
      <w:lvlText w:val="o"/>
      <w:lvlJc w:val="left"/>
      <w:pPr>
        <w:ind w:left="1440" w:hanging="360"/>
      </w:pPr>
      <w:rPr>
        <w:rFonts w:ascii="Courier New" w:hAnsi="Courier New" w:hint="default"/>
      </w:rPr>
    </w:lvl>
    <w:lvl w:ilvl="2" w:tplc="C47E941E">
      <w:start w:val="1"/>
      <w:numFmt w:val="bullet"/>
      <w:lvlText w:val=""/>
      <w:lvlJc w:val="left"/>
      <w:pPr>
        <w:ind w:left="2160" w:hanging="360"/>
      </w:pPr>
      <w:rPr>
        <w:rFonts w:ascii="Wingdings" w:hAnsi="Wingdings" w:hint="default"/>
      </w:rPr>
    </w:lvl>
    <w:lvl w:ilvl="3" w:tplc="DC703560">
      <w:start w:val="1"/>
      <w:numFmt w:val="bullet"/>
      <w:lvlText w:val=""/>
      <w:lvlJc w:val="left"/>
      <w:pPr>
        <w:ind w:left="2880" w:hanging="360"/>
      </w:pPr>
      <w:rPr>
        <w:rFonts w:ascii="Symbol" w:hAnsi="Symbol" w:hint="default"/>
      </w:rPr>
    </w:lvl>
    <w:lvl w:ilvl="4" w:tplc="FDC4E654">
      <w:start w:val="1"/>
      <w:numFmt w:val="bullet"/>
      <w:lvlText w:val="o"/>
      <w:lvlJc w:val="left"/>
      <w:pPr>
        <w:ind w:left="3600" w:hanging="360"/>
      </w:pPr>
      <w:rPr>
        <w:rFonts w:ascii="Courier New" w:hAnsi="Courier New" w:hint="default"/>
      </w:rPr>
    </w:lvl>
    <w:lvl w:ilvl="5" w:tplc="A66C1F28">
      <w:start w:val="1"/>
      <w:numFmt w:val="bullet"/>
      <w:lvlText w:val=""/>
      <w:lvlJc w:val="left"/>
      <w:pPr>
        <w:ind w:left="4320" w:hanging="360"/>
      </w:pPr>
      <w:rPr>
        <w:rFonts w:ascii="Wingdings" w:hAnsi="Wingdings" w:hint="default"/>
      </w:rPr>
    </w:lvl>
    <w:lvl w:ilvl="6" w:tplc="B93A7660">
      <w:start w:val="1"/>
      <w:numFmt w:val="bullet"/>
      <w:lvlText w:val=""/>
      <w:lvlJc w:val="left"/>
      <w:pPr>
        <w:ind w:left="5040" w:hanging="360"/>
      </w:pPr>
      <w:rPr>
        <w:rFonts w:ascii="Symbol" w:hAnsi="Symbol" w:hint="default"/>
      </w:rPr>
    </w:lvl>
    <w:lvl w:ilvl="7" w:tplc="D70452EC">
      <w:start w:val="1"/>
      <w:numFmt w:val="bullet"/>
      <w:lvlText w:val="o"/>
      <w:lvlJc w:val="left"/>
      <w:pPr>
        <w:ind w:left="5760" w:hanging="360"/>
      </w:pPr>
      <w:rPr>
        <w:rFonts w:ascii="Courier New" w:hAnsi="Courier New" w:hint="default"/>
      </w:rPr>
    </w:lvl>
    <w:lvl w:ilvl="8" w:tplc="82A0C75C">
      <w:start w:val="1"/>
      <w:numFmt w:val="bullet"/>
      <w:lvlText w:val=""/>
      <w:lvlJc w:val="left"/>
      <w:pPr>
        <w:ind w:left="6480" w:hanging="360"/>
      </w:pPr>
      <w:rPr>
        <w:rFonts w:ascii="Wingdings" w:hAnsi="Wingdings" w:hint="default"/>
      </w:rPr>
    </w:lvl>
  </w:abstractNum>
  <w:abstractNum w:abstractNumId="42" w15:restartNumberingAfterBreak="0">
    <w:nsid w:val="477359EB"/>
    <w:multiLevelType w:val="hybridMultilevel"/>
    <w:tmpl w:val="A8881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2C24B9"/>
    <w:multiLevelType w:val="hybridMultilevel"/>
    <w:tmpl w:val="35B261FC"/>
    <w:lvl w:ilvl="0" w:tplc="612AFE00">
      <w:start w:val="1"/>
      <w:numFmt w:val="bullet"/>
      <w:lvlText w:val=""/>
      <w:lvlJc w:val="left"/>
      <w:pPr>
        <w:ind w:left="720" w:hanging="360"/>
      </w:pPr>
      <w:rPr>
        <w:rFonts w:ascii="Symbol" w:hAnsi="Symbol" w:hint="default"/>
      </w:rPr>
    </w:lvl>
    <w:lvl w:ilvl="1" w:tplc="10E6CECC">
      <w:start w:val="1"/>
      <w:numFmt w:val="bullet"/>
      <w:lvlText w:val="o"/>
      <w:lvlJc w:val="left"/>
      <w:pPr>
        <w:ind w:left="1440" w:hanging="360"/>
      </w:pPr>
      <w:rPr>
        <w:rFonts w:ascii="Courier New" w:hAnsi="Courier New" w:hint="default"/>
      </w:rPr>
    </w:lvl>
    <w:lvl w:ilvl="2" w:tplc="DFDA5372">
      <w:start w:val="1"/>
      <w:numFmt w:val="bullet"/>
      <w:lvlText w:val=""/>
      <w:lvlJc w:val="left"/>
      <w:pPr>
        <w:ind w:left="2160" w:hanging="360"/>
      </w:pPr>
      <w:rPr>
        <w:rFonts w:ascii="Wingdings" w:hAnsi="Wingdings" w:hint="default"/>
      </w:rPr>
    </w:lvl>
    <w:lvl w:ilvl="3" w:tplc="931AED88">
      <w:start w:val="1"/>
      <w:numFmt w:val="bullet"/>
      <w:lvlText w:val=""/>
      <w:lvlJc w:val="left"/>
      <w:pPr>
        <w:ind w:left="2880" w:hanging="360"/>
      </w:pPr>
      <w:rPr>
        <w:rFonts w:ascii="Symbol" w:hAnsi="Symbol" w:hint="default"/>
      </w:rPr>
    </w:lvl>
    <w:lvl w:ilvl="4" w:tplc="3CDE9756">
      <w:start w:val="1"/>
      <w:numFmt w:val="bullet"/>
      <w:lvlText w:val="o"/>
      <w:lvlJc w:val="left"/>
      <w:pPr>
        <w:ind w:left="3600" w:hanging="360"/>
      </w:pPr>
      <w:rPr>
        <w:rFonts w:ascii="Courier New" w:hAnsi="Courier New" w:hint="default"/>
      </w:rPr>
    </w:lvl>
    <w:lvl w:ilvl="5" w:tplc="464EAAEC">
      <w:start w:val="1"/>
      <w:numFmt w:val="bullet"/>
      <w:lvlText w:val=""/>
      <w:lvlJc w:val="left"/>
      <w:pPr>
        <w:ind w:left="4320" w:hanging="360"/>
      </w:pPr>
      <w:rPr>
        <w:rFonts w:ascii="Wingdings" w:hAnsi="Wingdings" w:hint="default"/>
      </w:rPr>
    </w:lvl>
    <w:lvl w:ilvl="6" w:tplc="98FED186">
      <w:start w:val="1"/>
      <w:numFmt w:val="bullet"/>
      <w:lvlText w:val=""/>
      <w:lvlJc w:val="left"/>
      <w:pPr>
        <w:ind w:left="5040" w:hanging="360"/>
      </w:pPr>
      <w:rPr>
        <w:rFonts w:ascii="Symbol" w:hAnsi="Symbol" w:hint="default"/>
      </w:rPr>
    </w:lvl>
    <w:lvl w:ilvl="7" w:tplc="A7E8E476">
      <w:start w:val="1"/>
      <w:numFmt w:val="bullet"/>
      <w:lvlText w:val="o"/>
      <w:lvlJc w:val="left"/>
      <w:pPr>
        <w:ind w:left="5760" w:hanging="360"/>
      </w:pPr>
      <w:rPr>
        <w:rFonts w:ascii="Courier New" w:hAnsi="Courier New" w:hint="default"/>
      </w:rPr>
    </w:lvl>
    <w:lvl w:ilvl="8" w:tplc="45AA0E78">
      <w:start w:val="1"/>
      <w:numFmt w:val="bullet"/>
      <w:lvlText w:val=""/>
      <w:lvlJc w:val="left"/>
      <w:pPr>
        <w:ind w:left="6480" w:hanging="360"/>
      </w:pPr>
      <w:rPr>
        <w:rFonts w:ascii="Wingdings" w:hAnsi="Wingdings" w:hint="default"/>
      </w:rPr>
    </w:lvl>
  </w:abstractNum>
  <w:abstractNum w:abstractNumId="44" w15:restartNumberingAfterBreak="0">
    <w:nsid w:val="4E9F72AB"/>
    <w:multiLevelType w:val="hybridMultilevel"/>
    <w:tmpl w:val="CDF6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21366F6"/>
    <w:multiLevelType w:val="hybridMultilevel"/>
    <w:tmpl w:val="046ACDD8"/>
    <w:lvl w:ilvl="0" w:tplc="E32EF3A0">
      <w:start w:val="1"/>
      <w:numFmt w:val="bullet"/>
      <w:lvlText w:val="-"/>
      <w:lvlJc w:val="left"/>
      <w:pPr>
        <w:ind w:left="720" w:hanging="360"/>
      </w:pPr>
      <w:rPr>
        <w:rFonts w:ascii="Arial" w:eastAsia="Arial" w:hAnsi="Arial" w:cs="Arial" w:hint="default"/>
        <w:color w:val="1B1B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54BE51"/>
    <w:multiLevelType w:val="hybridMultilevel"/>
    <w:tmpl w:val="7E60B852"/>
    <w:lvl w:ilvl="0" w:tplc="BDF4AFC0">
      <w:start w:val="1"/>
      <w:numFmt w:val="bullet"/>
      <w:lvlText w:val=""/>
      <w:lvlJc w:val="left"/>
      <w:pPr>
        <w:ind w:left="720" w:hanging="360"/>
      </w:pPr>
      <w:rPr>
        <w:rFonts w:ascii="Symbol" w:hAnsi="Symbol" w:hint="default"/>
      </w:rPr>
    </w:lvl>
    <w:lvl w:ilvl="1" w:tplc="F9DE7FA6">
      <w:start w:val="1"/>
      <w:numFmt w:val="bullet"/>
      <w:lvlText w:val="o"/>
      <w:lvlJc w:val="left"/>
      <w:pPr>
        <w:ind w:left="1440" w:hanging="360"/>
      </w:pPr>
      <w:rPr>
        <w:rFonts w:ascii="Courier New" w:hAnsi="Courier New" w:hint="default"/>
      </w:rPr>
    </w:lvl>
    <w:lvl w:ilvl="2" w:tplc="8B40A5AA">
      <w:start w:val="1"/>
      <w:numFmt w:val="bullet"/>
      <w:lvlText w:val=""/>
      <w:lvlJc w:val="left"/>
      <w:pPr>
        <w:ind w:left="2160" w:hanging="360"/>
      </w:pPr>
      <w:rPr>
        <w:rFonts w:ascii="Wingdings" w:hAnsi="Wingdings" w:hint="default"/>
      </w:rPr>
    </w:lvl>
    <w:lvl w:ilvl="3" w:tplc="F374696E">
      <w:start w:val="1"/>
      <w:numFmt w:val="bullet"/>
      <w:lvlText w:val=""/>
      <w:lvlJc w:val="left"/>
      <w:pPr>
        <w:ind w:left="2880" w:hanging="360"/>
      </w:pPr>
      <w:rPr>
        <w:rFonts w:ascii="Symbol" w:hAnsi="Symbol" w:hint="default"/>
      </w:rPr>
    </w:lvl>
    <w:lvl w:ilvl="4" w:tplc="26365942">
      <w:start w:val="1"/>
      <w:numFmt w:val="bullet"/>
      <w:lvlText w:val="o"/>
      <w:lvlJc w:val="left"/>
      <w:pPr>
        <w:ind w:left="3600" w:hanging="360"/>
      </w:pPr>
      <w:rPr>
        <w:rFonts w:ascii="Courier New" w:hAnsi="Courier New" w:hint="default"/>
      </w:rPr>
    </w:lvl>
    <w:lvl w:ilvl="5" w:tplc="A2785204">
      <w:start w:val="1"/>
      <w:numFmt w:val="bullet"/>
      <w:lvlText w:val=""/>
      <w:lvlJc w:val="left"/>
      <w:pPr>
        <w:ind w:left="4320" w:hanging="360"/>
      </w:pPr>
      <w:rPr>
        <w:rFonts w:ascii="Wingdings" w:hAnsi="Wingdings" w:hint="default"/>
      </w:rPr>
    </w:lvl>
    <w:lvl w:ilvl="6" w:tplc="CE0088B2">
      <w:start w:val="1"/>
      <w:numFmt w:val="bullet"/>
      <w:lvlText w:val=""/>
      <w:lvlJc w:val="left"/>
      <w:pPr>
        <w:ind w:left="5040" w:hanging="360"/>
      </w:pPr>
      <w:rPr>
        <w:rFonts w:ascii="Symbol" w:hAnsi="Symbol" w:hint="default"/>
      </w:rPr>
    </w:lvl>
    <w:lvl w:ilvl="7" w:tplc="A71678DE">
      <w:start w:val="1"/>
      <w:numFmt w:val="bullet"/>
      <w:lvlText w:val="o"/>
      <w:lvlJc w:val="left"/>
      <w:pPr>
        <w:ind w:left="5760" w:hanging="360"/>
      </w:pPr>
      <w:rPr>
        <w:rFonts w:ascii="Courier New" w:hAnsi="Courier New" w:hint="default"/>
      </w:rPr>
    </w:lvl>
    <w:lvl w:ilvl="8" w:tplc="3E9AFBFC">
      <w:start w:val="1"/>
      <w:numFmt w:val="bullet"/>
      <w:lvlText w:val=""/>
      <w:lvlJc w:val="left"/>
      <w:pPr>
        <w:ind w:left="6480" w:hanging="360"/>
      </w:pPr>
      <w:rPr>
        <w:rFonts w:ascii="Wingdings" w:hAnsi="Wingdings" w:hint="default"/>
      </w:rPr>
    </w:lvl>
  </w:abstractNum>
  <w:abstractNum w:abstractNumId="47" w15:restartNumberingAfterBreak="0">
    <w:nsid w:val="54AD1C58"/>
    <w:multiLevelType w:val="hybridMultilevel"/>
    <w:tmpl w:val="8EACC75A"/>
    <w:lvl w:ilvl="0" w:tplc="7D1E7468">
      <w:start w:val="1"/>
      <w:numFmt w:val="bullet"/>
      <w:lvlText w:val=""/>
      <w:lvlJc w:val="left"/>
      <w:pPr>
        <w:ind w:left="720" w:hanging="360"/>
      </w:pPr>
      <w:rPr>
        <w:rFonts w:ascii="Symbol" w:hAnsi="Symbol" w:hint="default"/>
      </w:rPr>
    </w:lvl>
    <w:lvl w:ilvl="1" w:tplc="161EEC1C">
      <w:start w:val="1"/>
      <w:numFmt w:val="bullet"/>
      <w:lvlText w:val="o"/>
      <w:lvlJc w:val="left"/>
      <w:pPr>
        <w:ind w:left="1440" w:hanging="360"/>
      </w:pPr>
      <w:rPr>
        <w:rFonts w:ascii="Courier New" w:hAnsi="Courier New" w:hint="default"/>
      </w:rPr>
    </w:lvl>
    <w:lvl w:ilvl="2" w:tplc="92207482">
      <w:start w:val="1"/>
      <w:numFmt w:val="bullet"/>
      <w:lvlText w:val=""/>
      <w:lvlJc w:val="left"/>
      <w:pPr>
        <w:ind w:left="2160" w:hanging="360"/>
      </w:pPr>
      <w:rPr>
        <w:rFonts w:ascii="Wingdings" w:hAnsi="Wingdings" w:hint="default"/>
      </w:rPr>
    </w:lvl>
    <w:lvl w:ilvl="3" w:tplc="1B2E35F0">
      <w:start w:val="1"/>
      <w:numFmt w:val="bullet"/>
      <w:lvlText w:val=""/>
      <w:lvlJc w:val="left"/>
      <w:pPr>
        <w:ind w:left="2880" w:hanging="360"/>
      </w:pPr>
      <w:rPr>
        <w:rFonts w:ascii="Symbol" w:hAnsi="Symbol" w:hint="default"/>
      </w:rPr>
    </w:lvl>
    <w:lvl w:ilvl="4" w:tplc="8D124D86">
      <w:start w:val="1"/>
      <w:numFmt w:val="bullet"/>
      <w:lvlText w:val="o"/>
      <w:lvlJc w:val="left"/>
      <w:pPr>
        <w:ind w:left="3600" w:hanging="360"/>
      </w:pPr>
      <w:rPr>
        <w:rFonts w:ascii="Courier New" w:hAnsi="Courier New" w:hint="default"/>
      </w:rPr>
    </w:lvl>
    <w:lvl w:ilvl="5" w:tplc="70340CE2">
      <w:start w:val="1"/>
      <w:numFmt w:val="bullet"/>
      <w:lvlText w:val=""/>
      <w:lvlJc w:val="left"/>
      <w:pPr>
        <w:ind w:left="4320" w:hanging="360"/>
      </w:pPr>
      <w:rPr>
        <w:rFonts w:ascii="Wingdings" w:hAnsi="Wingdings" w:hint="default"/>
      </w:rPr>
    </w:lvl>
    <w:lvl w:ilvl="6" w:tplc="A2EE329A">
      <w:start w:val="1"/>
      <w:numFmt w:val="bullet"/>
      <w:lvlText w:val=""/>
      <w:lvlJc w:val="left"/>
      <w:pPr>
        <w:ind w:left="5040" w:hanging="360"/>
      </w:pPr>
      <w:rPr>
        <w:rFonts w:ascii="Symbol" w:hAnsi="Symbol" w:hint="default"/>
      </w:rPr>
    </w:lvl>
    <w:lvl w:ilvl="7" w:tplc="B914C1F6">
      <w:start w:val="1"/>
      <w:numFmt w:val="bullet"/>
      <w:lvlText w:val="o"/>
      <w:lvlJc w:val="left"/>
      <w:pPr>
        <w:ind w:left="5760" w:hanging="360"/>
      </w:pPr>
      <w:rPr>
        <w:rFonts w:ascii="Courier New" w:hAnsi="Courier New" w:hint="default"/>
      </w:rPr>
    </w:lvl>
    <w:lvl w:ilvl="8" w:tplc="99C6CE0E">
      <w:start w:val="1"/>
      <w:numFmt w:val="bullet"/>
      <w:lvlText w:val=""/>
      <w:lvlJc w:val="left"/>
      <w:pPr>
        <w:ind w:left="6480" w:hanging="360"/>
      </w:pPr>
      <w:rPr>
        <w:rFonts w:ascii="Wingdings" w:hAnsi="Wingdings" w:hint="default"/>
      </w:rPr>
    </w:lvl>
  </w:abstractNum>
  <w:abstractNum w:abstractNumId="48" w15:restartNumberingAfterBreak="0">
    <w:nsid w:val="5565DF4A"/>
    <w:multiLevelType w:val="hybridMultilevel"/>
    <w:tmpl w:val="7E8424FC"/>
    <w:lvl w:ilvl="0" w:tplc="19483608">
      <w:start w:val="1"/>
      <w:numFmt w:val="bullet"/>
      <w:lvlText w:val=""/>
      <w:lvlJc w:val="left"/>
      <w:pPr>
        <w:ind w:left="720" w:hanging="360"/>
      </w:pPr>
      <w:rPr>
        <w:rFonts w:ascii="Symbol" w:hAnsi="Symbol" w:hint="default"/>
      </w:rPr>
    </w:lvl>
    <w:lvl w:ilvl="1" w:tplc="533A3C0A">
      <w:start w:val="1"/>
      <w:numFmt w:val="bullet"/>
      <w:lvlText w:val="o"/>
      <w:lvlJc w:val="left"/>
      <w:pPr>
        <w:ind w:left="1440" w:hanging="360"/>
      </w:pPr>
      <w:rPr>
        <w:rFonts w:ascii="Courier New" w:hAnsi="Courier New" w:hint="default"/>
      </w:rPr>
    </w:lvl>
    <w:lvl w:ilvl="2" w:tplc="B344C854">
      <w:start w:val="1"/>
      <w:numFmt w:val="bullet"/>
      <w:lvlText w:val=""/>
      <w:lvlJc w:val="left"/>
      <w:pPr>
        <w:ind w:left="2160" w:hanging="360"/>
      </w:pPr>
      <w:rPr>
        <w:rFonts w:ascii="Wingdings" w:hAnsi="Wingdings" w:hint="default"/>
      </w:rPr>
    </w:lvl>
    <w:lvl w:ilvl="3" w:tplc="DF545DE4">
      <w:start w:val="1"/>
      <w:numFmt w:val="bullet"/>
      <w:lvlText w:val=""/>
      <w:lvlJc w:val="left"/>
      <w:pPr>
        <w:ind w:left="2880" w:hanging="360"/>
      </w:pPr>
      <w:rPr>
        <w:rFonts w:ascii="Symbol" w:hAnsi="Symbol" w:hint="default"/>
      </w:rPr>
    </w:lvl>
    <w:lvl w:ilvl="4" w:tplc="49F2156E">
      <w:start w:val="1"/>
      <w:numFmt w:val="bullet"/>
      <w:lvlText w:val="o"/>
      <w:lvlJc w:val="left"/>
      <w:pPr>
        <w:ind w:left="3600" w:hanging="360"/>
      </w:pPr>
      <w:rPr>
        <w:rFonts w:ascii="Courier New" w:hAnsi="Courier New" w:hint="default"/>
      </w:rPr>
    </w:lvl>
    <w:lvl w:ilvl="5" w:tplc="9E3A804A">
      <w:start w:val="1"/>
      <w:numFmt w:val="bullet"/>
      <w:lvlText w:val=""/>
      <w:lvlJc w:val="left"/>
      <w:pPr>
        <w:ind w:left="4320" w:hanging="360"/>
      </w:pPr>
      <w:rPr>
        <w:rFonts w:ascii="Wingdings" w:hAnsi="Wingdings" w:hint="default"/>
      </w:rPr>
    </w:lvl>
    <w:lvl w:ilvl="6" w:tplc="394EB756">
      <w:start w:val="1"/>
      <w:numFmt w:val="bullet"/>
      <w:lvlText w:val=""/>
      <w:lvlJc w:val="left"/>
      <w:pPr>
        <w:ind w:left="5040" w:hanging="360"/>
      </w:pPr>
      <w:rPr>
        <w:rFonts w:ascii="Symbol" w:hAnsi="Symbol" w:hint="default"/>
      </w:rPr>
    </w:lvl>
    <w:lvl w:ilvl="7" w:tplc="0C08EC98">
      <w:start w:val="1"/>
      <w:numFmt w:val="bullet"/>
      <w:lvlText w:val="o"/>
      <w:lvlJc w:val="left"/>
      <w:pPr>
        <w:ind w:left="5760" w:hanging="360"/>
      </w:pPr>
      <w:rPr>
        <w:rFonts w:ascii="Courier New" w:hAnsi="Courier New" w:hint="default"/>
      </w:rPr>
    </w:lvl>
    <w:lvl w:ilvl="8" w:tplc="3D94D178">
      <w:start w:val="1"/>
      <w:numFmt w:val="bullet"/>
      <w:lvlText w:val=""/>
      <w:lvlJc w:val="left"/>
      <w:pPr>
        <w:ind w:left="6480" w:hanging="360"/>
      </w:pPr>
      <w:rPr>
        <w:rFonts w:ascii="Wingdings" w:hAnsi="Wingdings" w:hint="default"/>
      </w:rPr>
    </w:lvl>
  </w:abstractNum>
  <w:abstractNum w:abstractNumId="49" w15:restartNumberingAfterBreak="0">
    <w:nsid w:val="58451B6A"/>
    <w:multiLevelType w:val="hybridMultilevel"/>
    <w:tmpl w:val="BCDE13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0" w15:restartNumberingAfterBreak="0">
    <w:nsid w:val="585F8B47"/>
    <w:multiLevelType w:val="hybridMultilevel"/>
    <w:tmpl w:val="ADBC82BC"/>
    <w:lvl w:ilvl="0" w:tplc="EE164B7A">
      <w:start w:val="1"/>
      <w:numFmt w:val="bullet"/>
      <w:lvlText w:val=""/>
      <w:lvlJc w:val="left"/>
      <w:pPr>
        <w:ind w:left="720" w:hanging="360"/>
      </w:pPr>
      <w:rPr>
        <w:rFonts w:ascii="Symbol" w:hAnsi="Symbol" w:hint="default"/>
      </w:rPr>
    </w:lvl>
    <w:lvl w:ilvl="1" w:tplc="1BC84FAA">
      <w:start w:val="1"/>
      <w:numFmt w:val="bullet"/>
      <w:lvlText w:val="o"/>
      <w:lvlJc w:val="left"/>
      <w:pPr>
        <w:ind w:left="1440" w:hanging="360"/>
      </w:pPr>
      <w:rPr>
        <w:rFonts w:ascii="Courier New" w:hAnsi="Courier New" w:hint="default"/>
      </w:rPr>
    </w:lvl>
    <w:lvl w:ilvl="2" w:tplc="BED4411A">
      <w:start w:val="1"/>
      <w:numFmt w:val="bullet"/>
      <w:lvlText w:val=""/>
      <w:lvlJc w:val="left"/>
      <w:pPr>
        <w:ind w:left="2160" w:hanging="360"/>
      </w:pPr>
      <w:rPr>
        <w:rFonts w:ascii="Wingdings" w:hAnsi="Wingdings" w:hint="default"/>
      </w:rPr>
    </w:lvl>
    <w:lvl w:ilvl="3" w:tplc="DF682BDC">
      <w:start w:val="1"/>
      <w:numFmt w:val="bullet"/>
      <w:lvlText w:val=""/>
      <w:lvlJc w:val="left"/>
      <w:pPr>
        <w:ind w:left="2880" w:hanging="360"/>
      </w:pPr>
      <w:rPr>
        <w:rFonts w:ascii="Symbol" w:hAnsi="Symbol" w:hint="default"/>
      </w:rPr>
    </w:lvl>
    <w:lvl w:ilvl="4" w:tplc="13A60380">
      <w:start w:val="1"/>
      <w:numFmt w:val="bullet"/>
      <w:lvlText w:val="o"/>
      <w:lvlJc w:val="left"/>
      <w:pPr>
        <w:ind w:left="3600" w:hanging="360"/>
      </w:pPr>
      <w:rPr>
        <w:rFonts w:ascii="Courier New" w:hAnsi="Courier New" w:hint="default"/>
      </w:rPr>
    </w:lvl>
    <w:lvl w:ilvl="5" w:tplc="A0462AB8">
      <w:start w:val="1"/>
      <w:numFmt w:val="bullet"/>
      <w:lvlText w:val=""/>
      <w:lvlJc w:val="left"/>
      <w:pPr>
        <w:ind w:left="4320" w:hanging="360"/>
      </w:pPr>
      <w:rPr>
        <w:rFonts w:ascii="Wingdings" w:hAnsi="Wingdings" w:hint="default"/>
      </w:rPr>
    </w:lvl>
    <w:lvl w:ilvl="6" w:tplc="3766C490">
      <w:start w:val="1"/>
      <w:numFmt w:val="bullet"/>
      <w:lvlText w:val=""/>
      <w:lvlJc w:val="left"/>
      <w:pPr>
        <w:ind w:left="5040" w:hanging="360"/>
      </w:pPr>
      <w:rPr>
        <w:rFonts w:ascii="Symbol" w:hAnsi="Symbol" w:hint="default"/>
      </w:rPr>
    </w:lvl>
    <w:lvl w:ilvl="7" w:tplc="56B0FA36">
      <w:start w:val="1"/>
      <w:numFmt w:val="bullet"/>
      <w:lvlText w:val="o"/>
      <w:lvlJc w:val="left"/>
      <w:pPr>
        <w:ind w:left="5760" w:hanging="360"/>
      </w:pPr>
      <w:rPr>
        <w:rFonts w:ascii="Courier New" w:hAnsi="Courier New" w:hint="default"/>
      </w:rPr>
    </w:lvl>
    <w:lvl w:ilvl="8" w:tplc="9B14B448">
      <w:start w:val="1"/>
      <w:numFmt w:val="bullet"/>
      <w:lvlText w:val=""/>
      <w:lvlJc w:val="left"/>
      <w:pPr>
        <w:ind w:left="6480" w:hanging="360"/>
      </w:pPr>
      <w:rPr>
        <w:rFonts w:ascii="Wingdings" w:hAnsi="Wingdings" w:hint="default"/>
      </w:rPr>
    </w:lvl>
  </w:abstractNum>
  <w:abstractNum w:abstractNumId="51" w15:restartNumberingAfterBreak="0">
    <w:nsid w:val="588DD588"/>
    <w:multiLevelType w:val="hybridMultilevel"/>
    <w:tmpl w:val="542C74AE"/>
    <w:lvl w:ilvl="0" w:tplc="C6E4B000">
      <w:start w:val="1"/>
      <w:numFmt w:val="bullet"/>
      <w:lvlText w:val=""/>
      <w:lvlJc w:val="left"/>
      <w:pPr>
        <w:ind w:left="720" w:hanging="360"/>
      </w:pPr>
      <w:rPr>
        <w:rFonts w:ascii="Symbol" w:hAnsi="Symbol" w:hint="default"/>
      </w:rPr>
    </w:lvl>
    <w:lvl w:ilvl="1" w:tplc="A5F8BA42">
      <w:start w:val="1"/>
      <w:numFmt w:val="bullet"/>
      <w:lvlText w:val=""/>
      <w:lvlJc w:val="left"/>
      <w:pPr>
        <w:ind w:left="1440" w:hanging="360"/>
      </w:pPr>
      <w:rPr>
        <w:rFonts w:ascii="Symbol" w:hAnsi="Symbol" w:hint="default"/>
      </w:rPr>
    </w:lvl>
    <w:lvl w:ilvl="2" w:tplc="031466E2">
      <w:start w:val="1"/>
      <w:numFmt w:val="bullet"/>
      <w:lvlText w:val=""/>
      <w:lvlJc w:val="left"/>
      <w:pPr>
        <w:ind w:left="2160" w:hanging="360"/>
      </w:pPr>
      <w:rPr>
        <w:rFonts w:ascii="Wingdings" w:hAnsi="Wingdings" w:hint="default"/>
      </w:rPr>
    </w:lvl>
    <w:lvl w:ilvl="3" w:tplc="886C132A">
      <w:start w:val="1"/>
      <w:numFmt w:val="bullet"/>
      <w:lvlText w:val=""/>
      <w:lvlJc w:val="left"/>
      <w:pPr>
        <w:ind w:left="2880" w:hanging="360"/>
      </w:pPr>
      <w:rPr>
        <w:rFonts w:ascii="Symbol" w:hAnsi="Symbol" w:hint="default"/>
      </w:rPr>
    </w:lvl>
    <w:lvl w:ilvl="4" w:tplc="AE7E896E">
      <w:start w:val="1"/>
      <w:numFmt w:val="bullet"/>
      <w:lvlText w:val="o"/>
      <w:lvlJc w:val="left"/>
      <w:pPr>
        <w:ind w:left="3600" w:hanging="360"/>
      </w:pPr>
      <w:rPr>
        <w:rFonts w:ascii="Courier New" w:hAnsi="Courier New" w:hint="default"/>
      </w:rPr>
    </w:lvl>
    <w:lvl w:ilvl="5" w:tplc="CE5E9FCC">
      <w:start w:val="1"/>
      <w:numFmt w:val="bullet"/>
      <w:lvlText w:val=""/>
      <w:lvlJc w:val="left"/>
      <w:pPr>
        <w:ind w:left="4320" w:hanging="360"/>
      </w:pPr>
      <w:rPr>
        <w:rFonts w:ascii="Wingdings" w:hAnsi="Wingdings" w:hint="default"/>
      </w:rPr>
    </w:lvl>
    <w:lvl w:ilvl="6" w:tplc="BE4AD6DA">
      <w:start w:val="1"/>
      <w:numFmt w:val="bullet"/>
      <w:lvlText w:val=""/>
      <w:lvlJc w:val="left"/>
      <w:pPr>
        <w:ind w:left="5040" w:hanging="360"/>
      </w:pPr>
      <w:rPr>
        <w:rFonts w:ascii="Symbol" w:hAnsi="Symbol" w:hint="default"/>
      </w:rPr>
    </w:lvl>
    <w:lvl w:ilvl="7" w:tplc="22CAEECA">
      <w:start w:val="1"/>
      <w:numFmt w:val="bullet"/>
      <w:lvlText w:val="o"/>
      <w:lvlJc w:val="left"/>
      <w:pPr>
        <w:ind w:left="5760" w:hanging="360"/>
      </w:pPr>
      <w:rPr>
        <w:rFonts w:ascii="Courier New" w:hAnsi="Courier New" w:hint="default"/>
      </w:rPr>
    </w:lvl>
    <w:lvl w:ilvl="8" w:tplc="4CE2DB00">
      <w:start w:val="1"/>
      <w:numFmt w:val="bullet"/>
      <w:lvlText w:val=""/>
      <w:lvlJc w:val="left"/>
      <w:pPr>
        <w:ind w:left="6480" w:hanging="360"/>
      </w:pPr>
      <w:rPr>
        <w:rFonts w:ascii="Wingdings" w:hAnsi="Wingdings" w:hint="default"/>
      </w:rPr>
    </w:lvl>
  </w:abstractNum>
  <w:abstractNum w:abstractNumId="52" w15:restartNumberingAfterBreak="0">
    <w:nsid w:val="59F9E890"/>
    <w:multiLevelType w:val="hybridMultilevel"/>
    <w:tmpl w:val="FFFFFFFF"/>
    <w:lvl w:ilvl="0" w:tplc="16EA8CCE">
      <w:start w:val="1"/>
      <w:numFmt w:val="decimal"/>
      <w:lvlText w:val="%1."/>
      <w:lvlJc w:val="left"/>
      <w:pPr>
        <w:ind w:left="720" w:hanging="360"/>
      </w:pPr>
    </w:lvl>
    <w:lvl w:ilvl="1" w:tplc="22A802F8">
      <w:start w:val="1"/>
      <w:numFmt w:val="lowerLetter"/>
      <w:lvlText w:val="%2."/>
      <w:lvlJc w:val="left"/>
      <w:pPr>
        <w:ind w:left="1440" w:hanging="360"/>
      </w:pPr>
    </w:lvl>
    <w:lvl w:ilvl="2" w:tplc="582639D0">
      <w:start w:val="1"/>
      <w:numFmt w:val="lowerRoman"/>
      <w:lvlText w:val="%3."/>
      <w:lvlJc w:val="right"/>
      <w:pPr>
        <w:ind w:left="2160" w:hanging="180"/>
      </w:pPr>
    </w:lvl>
    <w:lvl w:ilvl="3" w:tplc="728611C8">
      <w:start w:val="1"/>
      <w:numFmt w:val="decimal"/>
      <w:lvlText w:val="%4."/>
      <w:lvlJc w:val="left"/>
      <w:pPr>
        <w:ind w:left="2880" w:hanging="360"/>
      </w:pPr>
    </w:lvl>
    <w:lvl w:ilvl="4" w:tplc="61ECF088">
      <w:start w:val="1"/>
      <w:numFmt w:val="lowerLetter"/>
      <w:lvlText w:val="%5."/>
      <w:lvlJc w:val="left"/>
      <w:pPr>
        <w:ind w:left="3600" w:hanging="360"/>
      </w:pPr>
    </w:lvl>
    <w:lvl w:ilvl="5" w:tplc="4B08F7E0">
      <w:start w:val="1"/>
      <w:numFmt w:val="lowerRoman"/>
      <w:lvlText w:val="%6."/>
      <w:lvlJc w:val="right"/>
      <w:pPr>
        <w:ind w:left="4320" w:hanging="180"/>
      </w:pPr>
    </w:lvl>
    <w:lvl w:ilvl="6" w:tplc="D3CA9074">
      <w:start w:val="1"/>
      <w:numFmt w:val="decimal"/>
      <w:lvlText w:val="%7."/>
      <w:lvlJc w:val="left"/>
      <w:pPr>
        <w:ind w:left="5040" w:hanging="360"/>
      </w:pPr>
    </w:lvl>
    <w:lvl w:ilvl="7" w:tplc="3D0A0C66">
      <w:start w:val="1"/>
      <w:numFmt w:val="lowerLetter"/>
      <w:lvlText w:val="%8."/>
      <w:lvlJc w:val="left"/>
      <w:pPr>
        <w:ind w:left="5760" w:hanging="360"/>
      </w:pPr>
    </w:lvl>
    <w:lvl w:ilvl="8" w:tplc="EEE694E4">
      <w:start w:val="1"/>
      <w:numFmt w:val="lowerRoman"/>
      <w:lvlText w:val="%9."/>
      <w:lvlJc w:val="right"/>
      <w:pPr>
        <w:ind w:left="6480" w:hanging="180"/>
      </w:pPr>
    </w:lvl>
  </w:abstractNum>
  <w:abstractNum w:abstractNumId="53" w15:restartNumberingAfterBreak="0">
    <w:nsid w:val="5A3BAF75"/>
    <w:multiLevelType w:val="hybridMultilevel"/>
    <w:tmpl w:val="232E0D34"/>
    <w:lvl w:ilvl="0" w:tplc="F0DCE348">
      <w:start w:val="1"/>
      <w:numFmt w:val="decimal"/>
      <w:lvlText w:val="%1."/>
      <w:lvlJc w:val="left"/>
      <w:pPr>
        <w:ind w:left="720" w:hanging="360"/>
      </w:pPr>
    </w:lvl>
    <w:lvl w:ilvl="1" w:tplc="E67EED86">
      <w:start w:val="1"/>
      <w:numFmt w:val="lowerLetter"/>
      <w:lvlText w:val="%2."/>
      <w:lvlJc w:val="left"/>
      <w:pPr>
        <w:ind w:left="1440" w:hanging="360"/>
      </w:pPr>
    </w:lvl>
    <w:lvl w:ilvl="2" w:tplc="C5FA7B60">
      <w:start w:val="1"/>
      <w:numFmt w:val="lowerRoman"/>
      <w:lvlText w:val="%3."/>
      <w:lvlJc w:val="right"/>
      <w:pPr>
        <w:ind w:left="2160" w:hanging="180"/>
      </w:pPr>
    </w:lvl>
    <w:lvl w:ilvl="3" w:tplc="A3B0362E">
      <w:start w:val="1"/>
      <w:numFmt w:val="decimal"/>
      <w:lvlText w:val="%4."/>
      <w:lvlJc w:val="left"/>
      <w:pPr>
        <w:ind w:left="2880" w:hanging="360"/>
      </w:pPr>
    </w:lvl>
    <w:lvl w:ilvl="4" w:tplc="FEE43430">
      <w:start w:val="1"/>
      <w:numFmt w:val="lowerLetter"/>
      <w:lvlText w:val="%5."/>
      <w:lvlJc w:val="left"/>
      <w:pPr>
        <w:ind w:left="3600" w:hanging="360"/>
      </w:pPr>
    </w:lvl>
    <w:lvl w:ilvl="5" w:tplc="A2645464">
      <w:start w:val="1"/>
      <w:numFmt w:val="lowerRoman"/>
      <w:lvlText w:val="%6."/>
      <w:lvlJc w:val="right"/>
      <w:pPr>
        <w:ind w:left="4320" w:hanging="180"/>
      </w:pPr>
    </w:lvl>
    <w:lvl w:ilvl="6" w:tplc="E4C4E068">
      <w:start w:val="1"/>
      <w:numFmt w:val="decimal"/>
      <w:lvlText w:val="%7."/>
      <w:lvlJc w:val="left"/>
      <w:pPr>
        <w:ind w:left="5040" w:hanging="360"/>
      </w:pPr>
    </w:lvl>
    <w:lvl w:ilvl="7" w:tplc="90048DC4">
      <w:start w:val="1"/>
      <w:numFmt w:val="lowerLetter"/>
      <w:lvlText w:val="%8."/>
      <w:lvlJc w:val="left"/>
      <w:pPr>
        <w:ind w:left="5760" w:hanging="360"/>
      </w:pPr>
    </w:lvl>
    <w:lvl w:ilvl="8" w:tplc="1F00AD64">
      <w:start w:val="1"/>
      <w:numFmt w:val="lowerRoman"/>
      <w:lvlText w:val="%9."/>
      <w:lvlJc w:val="right"/>
      <w:pPr>
        <w:ind w:left="6480" w:hanging="180"/>
      </w:pPr>
    </w:lvl>
  </w:abstractNum>
  <w:abstractNum w:abstractNumId="54" w15:restartNumberingAfterBreak="0">
    <w:nsid w:val="5EE012E4"/>
    <w:multiLevelType w:val="hybridMultilevel"/>
    <w:tmpl w:val="DEF85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31EAD76"/>
    <w:multiLevelType w:val="hybridMultilevel"/>
    <w:tmpl w:val="B048645E"/>
    <w:lvl w:ilvl="0" w:tplc="F78ECAF0">
      <w:start w:val="1"/>
      <w:numFmt w:val="bullet"/>
      <w:lvlText w:val=""/>
      <w:lvlJc w:val="left"/>
      <w:pPr>
        <w:ind w:left="720" w:hanging="360"/>
      </w:pPr>
      <w:rPr>
        <w:rFonts w:ascii="Symbol" w:hAnsi="Symbol" w:hint="default"/>
      </w:rPr>
    </w:lvl>
    <w:lvl w:ilvl="1" w:tplc="D82EE682">
      <w:start w:val="1"/>
      <w:numFmt w:val="bullet"/>
      <w:lvlText w:val="o"/>
      <w:lvlJc w:val="left"/>
      <w:pPr>
        <w:ind w:left="1440" w:hanging="360"/>
      </w:pPr>
      <w:rPr>
        <w:rFonts w:ascii="Courier New" w:hAnsi="Courier New" w:hint="default"/>
      </w:rPr>
    </w:lvl>
    <w:lvl w:ilvl="2" w:tplc="AE14D76C">
      <w:start w:val="1"/>
      <w:numFmt w:val="bullet"/>
      <w:lvlText w:val=""/>
      <w:lvlJc w:val="left"/>
      <w:pPr>
        <w:ind w:left="2160" w:hanging="360"/>
      </w:pPr>
      <w:rPr>
        <w:rFonts w:ascii="Wingdings" w:hAnsi="Wingdings" w:hint="default"/>
      </w:rPr>
    </w:lvl>
    <w:lvl w:ilvl="3" w:tplc="F1502634">
      <w:start w:val="1"/>
      <w:numFmt w:val="bullet"/>
      <w:lvlText w:val=""/>
      <w:lvlJc w:val="left"/>
      <w:pPr>
        <w:ind w:left="2880" w:hanging="360"/>
      </w:pPr>
      <w:rPr>
        <w:rFonts w:ascii="Symbol" w:hAnsi="Symbol" w:hint="default"/>
      </w:rPr>
    </w:lvl>
    <w:lvl w:ilvl="4" w:tplc="0E427A1C">
      <w:start w:val="1"/>
      <w:numFmt w:val="bullet"/>
      <w:lvlText w:val="o"/>
      <w:lvlJc w:val="left"/>
      <w:pPr>
        <w:ind w:left="3600" w:hanging="360"/>
      </w:pPr>
      <w:rPr>
        <w:rFonts w:ascii="Courier New" w:hAnsi="Courier New" w:hint="default"/>
      </w:rPr>
    </w:lvl>
    <w:lvl w:ilvl="5" w:tplc="20DE5FAA">
      <w:start w:val="1"/>
      <w:numFmt w:val="bullet"/>
      <w:lvlText w:val=""/>
      <w:lvlJc w:val="left"/>
      <w:pPr>
        <w:ind w:left="4320" w:hanging="360"/>
      </w:pPr>
      <w:rPr>
        <w:rFonts w:ascii="Wingdings" w:hAnsi="Wingdings" w:hint="default"/>
      </w:rPr>
    </w:lvl>
    <w:lvl w:ilvl="6" w:tplc="5C72E186">
      <w:start w:val="1"/>
      <w:numFmt w:val="bullet"/>
      <w:lvlText w:val=""/>
      <w:lvlJc w:val="left"/>
      <w:pPr>
        <w:ind w:left="5040" w:hanging="360"/>
      </w:pPr>
      <w:rPr>
        <w:rFonts w:ascii="Symbol" w:hAnsi="Symbol" w:hint="default"/>
      </w:rPr>
    </w:lvl>
    <w:lvl w:ilvl="7" w:tplc="63701C16">
      <w:start w:val="1"/>
      <w:numFmt w:val="bullet"/>
      <w:lvlText w:val="o"/>
      <w:lvlJc w:val="left"/>
      <w:pPr>
        <w:ind w:left="5760" w:hanging="360"/>
      </w:pPr>
      <w:rPr>
        <w:rFonts w:ascii="Courier New" w:hAnsi="Courier New" w:hint="default"/>
      </w:rPr>
    </w:lvl>
    <w:lvl w:ilvl="8" w:tplc="B7A6D038">
      <w:start w:val="1"/>
      <w:numFmt w:val="bullet"/>
      <w:lvlText w:val=""/>
      <w:lvlJc w:val="left"/>
      <w:pPr>
        <w:ind w:left="6480" w:hanging="360"/>
      </w:pPr>
      <w:rPr>
        <w:rFonts w:ascii="Wingdings" w:hAnsi="Wingdings" w:hint="default"/>
      </w:rPr>
    </w:lvl>
  </w:abstractNum>
  <w:abstractNum w:abstractNumId="56" w15:restartNumberingAfterBreak="0">
    <w:nsid w:val="644052C9"/>
    <w:multiLevelType w:val="hybridMultilevel"/>
    <w:tmpl w:val="2E68A26E"/>
    <w:lvl w:ilvl="0" w:tplc="DB7E333A">
      <w:start w:val="1"/>
      <w:numFmt w:val="decimal"/>
      <w:lvlText w:val="%1."/>
      <w:lvlJc w:val="left"/>
      <w:pPr>
        <w:ind w:left="720" w:hanging="360"/>
      </w:pPr>
    </w:lvl>
    <w:lvl w:ilvl="1" w:tplc="8BCC7C34">
      <w:start w:val="1"/>
      <w:numFmt w:val="lowerLetter"/>
      <w:lvlText w:val="%2."/>
      <w:lvlJc w:val="left"/>
      <w:pPr>
        <w:ind w:left="1440" w:hanging="360"/>
      </w:pPr>
    </w:lvl>
    <w:lvl w:ilvl="2" w:tplc="68C81CDE">
      <w:start w:val="1"/>
      <w:numFmt w:val="lowerRoman"/>
      <w:lvlText w:val="%3."/>
      <w:lvlJc w:val="right"/>
      <w:pPr>
        <w:ind w:left="2160" w:hanging="180"/>
      </w:pPr>
    </w:lvl>
    <w:lvl w:ilvl="3" w:tplc="CFE8994E">
      <w:start w:val="1"/>
      <w:numFmt w:val="decimal"/>
      <w:lvlText w:val="%4."/>
      <w:lvlJc w:val="left"/>
      <w:pPr>
        <w:ind w:left="2880" w:hanging="360"/>
      </w:pPr>
    </w:lvl>
    <w:lvl w:ilvl="4" w:tplc="BFD84818">
      <w:start w:val="1"/>
      <w:numFmt w:val="lowerLetter"/>
      <w:lvlText w:val="%5."/>
      <w:lvlJc w:val="left"/>
      <w:pPr>
        <w:ind w:left="3600" w:hanging="360"/>
      </w:pPr>
    </w:lvl>
    <w:lvl w:ilvl="5" w:tplc="427E47B6">
      <w:start w:val="1"/>
      <w:numFmt w:val="lowerRoman"/>
      <w:lvlText w:val="%6."/>
      <w:lvlJc w:val="right"/>
      <w:pPr>
        <w:ind w:left="4320" w:hanging="180"/>
      </w:pPr>
    </w:lvl>
    <w:lvl w:ilvl="6" w:tplc="A04AC53C">
      <w:start w:val="1"/>
      <w:numFmt w:val="decimal"/>
      <w:lvlText w:val="%7."/>
      <w:lvlJc w:val="left"/>
      <w:pPr>
        <w:ind w:left="5040" w:hanging="360"/>
      </w:pPr>
    </w:lvl>
    <w:lvl w:ilvl="7" w:tplc="15D4EE84">
      <w:start w:val="1"/>
      <w:numFmt w:val="lowerLetter"/>
      <w:lvlText w:val="%8."/>
      <w:lvlJc w:val="left"/>
      <w:pPr>
        <w:ind w:left="5760" w:hanging="360"/>
      </w:pPr>
    </w:lvl>
    <w:lvl w:ilvl="8" w:tplc="E146BA0A">
      <w:start w:val="1"/>
      <w:numFmt w:val="lowerRoman"/>
      <w:lvlText w:val="%9."/>
      <w:lvlJc w:val="right"/>
      <w:pPr>
        <w:ind w:left="6480" w:hanging="180"/>
      </w:pPr>
    </w:lvl>
  </w:abstractNum>
  <w:abstractNum w:abstractNumId="57" w15:restartNumberingAfterBreak="0">
    <w:nsid w:val="65B779C5"/>
    <w:multiLevelType w:val="hybridMultilevel"/>
    <w:tmpl w:val="A220100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B7C40E2"/>
    <w:multiLevelType w:val="multilevel"/>
    <w:tmpl w:val="A76428DE"/>
    <w:lvl w:ilvl="0">
      <w:numFmt w:val="bullet"/>
      <w:lvlText w:val="o"/>
      <w:lvlJc w:val="left"/>
      <w:pPr>
        <w:ind w:left="720" w:hanging="360"/>
      </w:pPr>
      <w:rPr>
        <w:rFonts w:ascii="Courier New" w:hAnsi="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D2ADAFF"/>
    <w:multiLevelType w:val="hybridMultilevel"/>
    <w:tmpl w:val="463029EA"/>
    <w:lvl w:ilvl="0" w:tplc="741E3F4A">
      <w:start w:val="1"/>
      <w:numFmt w:val="decimal"/>
      <w:lvlText w:val="%1."/>
      <w:lvlJc w:val="left"/>
      <w:pPr>
        <w:ind w:left="720" w:hanging="360"/>
      </w:pPr>
    </w:lvl>
    <w:lvl w:ilvl="1" w:tplc="81868398">
      <w:start w:val="1"/>
      <w:numFmt w:val="lowerLetter"/>
      <w:lvlText w:val="%2."/>
      <w:lvlJc w:val="left"/>
      <w:pPr>
        <w:ind w:left="1440" w:hanging="360"/>
      </w:pPr>
    </w:lvl>
    <w:lvl w:ilvl="2" w:tplc="FAAE6AF6">
      <w:start w:val="1"/>
      <w:numFmt w:val="lowerRoman"/>
      <w:lvlText w:val="%3."/>
      <w:lvlJc w:val="right"/>
      <w:pPr>
        <w:ind w:left="2160" w:hanging="180"/>
      </w:pPr>
    </w:lvl>
    <w:lvl w:ilvl="3" w:tplc="C1FED3AE">
      <w:start w:val="1"/>
      <w:numFmt w:val="decimal"/>
      <w:lvlText w:val="%4."/>
      <w:lvlJc w:val="left"/>
      <w:pPr>
        <w:ind w:left="2880" w:hanging="360"/>
      </w:pPr>
    </w:lvl>
    <w:lvl w:ilvl="4" w:tplc="47B427B2">
      <w:start w:val="1"/>
      <w:numFmt w:val="lowerLetter"/>
      <w:lvlText w:val="%5."/>
      <w:lvlJc w:val="left"/>
      <w:pPr>
        <w:ind w:left="3600" w:hanging="360"/>
      </w:pPr>
    </w:lvl>
    <w:lvl w:ilvl="5" w:tplc="4FEC64CE">
      <w:start w:val="1"/>
      <w:numFmt w:val="lowerRoman"/>
      <w:lvlText w:val="%6."/>
      <w:lvlJc w:val="right"/>
      <w:pPr>
        <w:ind w:left="4320" w:hanging="180"/>
      </w:pPr>
    </w:lvl>
    <w:lvl w:ilvl="6" w:tplc="C5C81E36">
      <w:start w:val="1"/>
      <w:numFmt w:val="decimal"/>
      <w:lvlText w:val="%7."/>
      <w:lvlJc w:val="left"/>
      <w:pPr>
        <w:ind w:left="5040" w:hanging="360"/>
      </w:pPr>
    </w:lvl>
    <w:lvl w:ilvl="7" w:tplc="5AD29FAA">
      <w:start w:val="1"/>
      <w:numFmt w:val="lowerLetter"/>
      <w:lvlText w:val="%8."/>
      <w:lvlJc w:val="left"/>
      <w:pPr>
        <w:ind w:left="5760" w:hanging="360"/>
      </w:pPr>
    </w:lvl>
    <w:lvl w:ilvl="8" w:tplc="C5EEC0CE">
      <w:start w:val="1"/>
      <w:numFmt w:val="lowerRoman"/>
      <w:lvlText w:val="%9."/>
      <w:lvlJc w:val="right"/>
      <w:pPr>
        <w:ind w:left="6480" w:hanging="180"/>
      </w:pPr>
    </w:lvl>
  </w:abstractNum>
  <w:abstractNum w:abstractNumId="60" w15:restartNumberingAfterBreak="0">
    <w:nsid w:val="6D906C93"/>
    <w:multiLevelType w:val="multilevel"/>
    <w:tmpl w:val="057E1920"/>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E74A774"/>
    <w:multiLevelType w:val="hybridMultilevel"/>
    <w:tmpl w:val="CFE62BB4"/>
    <w:lvl w:ilvl="0" w:tplc="F6E09248">
      <w:start w:val="1"/>
      <w:numFmt w:val="bullet"/>
      <w:lvlText w:val=""/>
      <w:lvlJc w:val="left"/>
      <w:pPr>
        <w:ind w:left="720" w:hanging="360"/>
      </w:pPr>
      <w:rPr>
        <w:rFonts w:ascii="Symbol" w:hAnsi="Symbol" w:hint="default"/>
      </w:rPr>
    </w:lvl>
    <w:lvl w:ilvl="1" w:tplc="69CC3266">
      <w:start w:val="1"/>
      <w:numFmt w:val="bullet"/>
      <w:lvlText w:val="o"/>
      <w:lvlJc w:val="left"/>
      <w:pPr>
        <w:ind w:left="1440" w:hanging="360"/>
      </w:pPr>
      <w:rPr>
        <w:rFonts w:ascii="Courier New" w:hAnsi="Courier New" w:hint="default"/>
      </w:rPr>
    </w:lvl>
    <w:lvl w:ilvl="2" w:tplc="C4BE65C0">
      <w:start w:val="1"/>
      <w:numFmt w:val="bullet"/>
      <w:lvlText w:val=""/>
      <w:lvlJc w:val="left"/>
      <w:pPr>
        <w:ind w:left="2160" w:hanging="360"/>
      </w:pPr>
      <w:rPr>
        <w:rFonts w:ascii="Wingdings" w:hAnsi="Wingdings" w:hint="default"/>
      </w:rPr>
    </w:lvl>
    <w:lvl w:ilvl="3" w:tplc="CE3677C6">
      <w:start w:val="1"/>
      <w:numFmt w:val="bullet"/>
      <w:lvlText w:val=""/>
      <w:lvlJc w:val="left"/>
      <w:pPr>
        <w:ind w:left="2880" w:hanging="360"/>
      </w:pPr>
      <w:rPr>
        <w:rFonts w:ascii="Symbol" w:hAnsi="Symbol" w:hint="default"/>
      </w:rPr>
    </w:lvl>
    <w:lvl w:ilvl="4" w:tplc="546AE9F6">
      <w:start w:val="1"/>
      <w:numFmt w:val="bullet"/>
      <w:lvlText w:val="o"/>
      <w:lvlJc w:val="left"/>
      <w:pPr>
        <w:ind w:left="3600" w:hanging="360"/>
      </w:pPr>
      <w:rPr>
        <w:rFonts w:ascii="Courier New" w:hAnsi="Courier New" w:hint="default"/>
      </w:rPr>
    </w:lvl>
    <w:lvl w:ilvl="5" w:tplc="0868BC50">
      <w:start w:val="1"/>
      <w:numFmt w:val="bullet"/>
      <w:lvlText w:val=""/>
      <w:lvlJc w:val="left"/>
      <w:pPr>
        <w:ind w:left="4320" w:hanging="360"/>
      </w:pPr>
      <w:rPr>
        <w:rFonts w:ascii="Wingdings" w:hAnsi="Wingdings" w:hint="default"/>
      </w:rPr>
    </w:lvl>
    <w:lvl w:ilvl="6" w:tplc="F54049AA">
      <w:start w:val="1"/>
      <w:numFmt w:val="bullet"/>
      <w:lvlText w:val=""/>
      <w:lvlJc w:val="left"/>
      <w:pPr>
        <w:ind w:left="5040" w:hanging="360"/>
      </w:pPr>
      <w:rPr>
        <w:rFonts w:ascii="Symbol" w:hAnsi="Symbol" w:hint="default"/>
      </w:rPr>
    </w:lvl>
    <w:lvl w:ilvl="7" w:tplc="84FEA9A4">
      <w:start w:val="1"/>
      <w:numFmt w:val="bullet"/>
      <w:lvlText w:val="o"/>
      <w:lvlJc w:val="left"/>
      <w:pPr>
        <w:ind w:left="5760" w:hanging="360"/>
      </w:pPr>
      <w:rPr>
        <w:rFonts w:ascii="Courier New" w:hAnsi="Courier New" w:hint="default"/>
      </w:rPr>
    </w:lvl>
    <w:lvl w:ilvl="8" w:tplc="6E0ACD46">
      <w:start w:val="1"/>
      <w:numFmt w:val="bullet"/>
      <w:lvlText w:val=""/>
      <w:lvlJc w:val="left"/>
      <w:pPr>
        <w:ind w:left="6480" w:hanging="360"/>
      </w:pPr>
      <w:rPr>
        <w:rFonts w:ascii="Wingdings" w:hAnsi="Wingdings" w:hint="default"/>
      </w:rPr>
    </w:lvl>
  </w:abstractNum>
  <w:abstractNum w:abstractNumId="62" w15:restartNumberingAfterBreak="0">
    <w:nsid w:val="6F9D24D5"/>
    <w:multiLevelType w:val="hybridMultilevel"/>
    <w:tmpl w:val="928227E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3" w15:restartNumberingAfterBreak="0">
    <w:nsid w:val="700B1B9C"/>
    <w:multiLevelType w:val="hybridMultilevel"/>
    <w:tmpl w:val="B5C8418A"/>
    <w:lvl w:ilvl="0" w:tplc="A146A09C">
      <w:numFmt w:val="bullet"/>
      <w:lvlText w:val=""/>
      <w:lvlJc w:val="left"/>
      <w:pPr>
        <w:ind w:left="720" w:hanging="360"/>
      </w:pPr>
      <w:rPr>
        <w:rFonts w:ascii="Symbol" w:hAnsi="Symbol" w:hint="default"/>
      </w:rPr>
    </w:lvl>
    <w:lvl w:ilvl="1" w:tplc="167CE288">
      <w:start w:val="1"/>
      <w:numFmt w:val="bullet"/>
      <w:lvlText w:val="▫"/>
      <w:lvlJc w:val="left"/>
      <w:pPr>
        <w:ind w:left="1440" w:hanging="360"/>
      </w:pPr>
      <w:rPr>
        <w:rFonts w:ascii="Courier New" w:hAnsi="Courier New" w:hint="default"/>
      </w:rPr>
    </w:lvl>
    <w:lvl w:ilvl="2" w:tplc="247060EE">
      <w:numFmt w:val="bullet"/>
      <w:lvlText w:val=""/>
      <w:lvlJc w:val="left"/>
      <w:pPr>
        <w:ind w:left="2160" w:hanging="360"/>
      </w:pPr>
      <w:rPr>
        <w:rFonts w:ascii="Wingdings" w:hAnsi="Wingdings" w:hint="default"/>
      </w:rPr>
    </w:lvl>
    <w:lvl w:ilvl="3" w:tplc="15F00AAC">
      <w:numFmt w:val="bullet"/>
      <w:lvlText w:val=""/>
      <w:lvlJc w:val="left"/>
      <w:pPr>
        <w:ind w:left="2880" w:hanging="360"/>
      </w:pPr>
      <w:rPr>
        <w:rFonts w:ascii="Symbol" w:hAnsi="Symbol" w:hint="default"/>
      </w:rPr>
    </w:lvl>
    <w:lvl w:ilvl="4" w:tplc="D47C3D0C">
      <w:numFmt w:val="bullet"/>
      <w:lvlText w:val="o"/>
      <w:lvlJc w:val="left"/>
      <w:pPr>
        <w:ind w:left="3600" w:hanging="360"/>
      </w:pPr>
      <w:rPr>
        <w:rFonts w:ascii="Courier New" w:hAnsi="Courier New" w:hint="default"/>
      </w:rPr>
    </w:lvl>
    <w:lvl w:ilvl="5" w:tplc="48262DEE">
      <w:numFmt w:val="bullet"/>
      <w:lvlText w:val=""/>
      <w:lvlJc w:val="left"/>
      <w:pPr>
        <w:ind w:left="4320" w:hanging="360"/>
      </w:pPr>
      <w:rPr>
        <w:rFonts w:ascii="Wingdings" w:hAnsi="Wingdings" w:hint="default"/>
      </w:rPr>
    </w:lvl>
    <w:lvl w:ilvl="6" w:tplc="6FD83F28">
      <w:numFmt w:val="bullet"/>
      <w:lvlText w:val=""/>
      <w:lvlJc w:val="left"/>
      <w:pPr>
        <w:ind w:left="5040" w:hanging="360"/>
      </w:pPr>
      <w:rPr>
        <w:rFonts w:ascii="Symbol" w:hAnsi="Symbol" w:hint="default"/>
      </w:rPr>
    </w:lvl>
    <w:lvl w:ilvl="7" w:tplc="552A9004">
      <w:numFmt w:val="bullet"/>
      <w:lvlText w:val="o"/>
      <w:lvlJc w:val="left"/>
      <w:pPr>
        <w:ind w:left="5760" w:hanging="360"/>
      </w:pPr>
      <w:rPr>
        <w:rFonts w:ascii="Courier New" w:hAnsi="Courier New" w:hint="default"/>
      </w:rPr>
    </w:lvl>
    <w:lvl w:ilvl="8" w:tplc="5AC0EC56">
      <w:numFmt w:val="bullet"/>
      <w:lvlText w:val=""/>
      <w:lvlJc w:val="left"/>
      <w:pPr>
        <w:ind w:left="6480" w:hanging="360"/>
      </w:pPr>
      <w:rPr>
        <w:rFonts w:ascii="Wingdings" w:hAnsi="Wingdings" w:hint="default"/>
      </w:rPr>
    </w:lvl>
  </w:abstractNum>
  <w:abstractNum w:abstractNumId="64" w15:restartNumberingAfterBreak="0">
    <w:nsid w:val="710EDFF0"/>
    <w:multiLevelType w:val="hybridMultilevel"/>
    <w:tmpl w:val="8F926E6C"/>
    <w:lvl w:ilvl="0" w:tplc="C21A02E2">
      <w:start w:val="1"/>
      <w:numFmt w:val="decimal"/>
      <w:lvlText w:val="%1."/>
      <w:lvlJc w:val="left"/>
      <w:pPr>
        <w:ind w:left="720" w:hanging="360"/>
      </w:pPr>
    </w:lvl>
    <w:lvl w:ilvl="1" w:tplc="D0F4A330">
      <w:start w:val="1"/>
      <w:numFmt w:val="lowerLetter"/>
      <w:lvlText w:val="%2."/>
      <w:lvlJc w:val="left"/>
      <w:pPr>
        <w:ind w:left="1440" w:hanging="360"/>
      </w:pPr>
    </w:lvl>
    <w:lvl w:ilvl="2" w:tplc="D59AFBF4">
      <w:start w:val="1"/>
      <w:numFmt w:val="lowerRoman"/>
      <w:lvlText w:val="%3."/>
      <w:lvlJc w:val="right"/>
      <w:pPr>
        <w:ind w:left="2160" w:hanging="180"/>
      </w:pPr>
    </w:lvl>
    <w:lvl w:ilvl="3" w:tplc="8D768ABE">
      <w:start w:val="1"/>
      <w:numFmt w:val="decimal"/>
      <w:lvlText w:val="%4."/>
      <w:lvlJc w:val="left"/>
      <w:pPr>
        <w:ind w:left="2880" w:hanging="360"/>
      </w:pPr>
    </w:lvl>
    <w:lvl w:ilvl="4" w:tplc="115AEA2A">
      <w:start w:val="1"/>
      <w:numFmt w:val="lowerLetter"/>
      <w:lvlText w:val="%5."/>
      <w:lvlJc w:val="left"/>
      <w:pPr>
        <w:ind w:left="3600" w:hanging="360"/>
      </w:pPr>
    </w:lvl>
    <w:lvl w:ilvl="5" w:tplc="FDE00D60">
      <w:start w:val="1"/>
      <w:numFmt w:val="lowerRoman"/>
      <w:lvlText w:val="%6."/>
      <w:lvlJc w:val="right"/>
      <w:pPr>
        <w:ind w:left="4320" w:hanging="180"/>
      </w:pPr>
    </w:lvl>
    <w:lvl w:ilvl="6" w:tplc="9260E47E">
      <w:start w:val="1"/>
      <w:numFmt w:val="decimal"/>
      <w:lvlText w:val="%7."/>
      <w:lvlJc w:val="left"/>
      <w:pPr>
        <w:ind w:left="5040" w:hanging="360"/>
      </w:pPr>
    </w:lvl>
    <w:lvl w:ilvl="7" w:tplc="72DCE514">
      <w:start w:val="1"/>
      <w:numFmt w:val="lowerLetter"/>
      <w:lvlText w:val="%8."/>
      <w:lvlJc w:val="left"/>
      <w:pPr>
        <w:ind w:left="5760" w:hanging="360"/>
      </w:pPr>
    </w:lvl>
    <w:lvl w:ilvl="8" w:tplc="F6CA2F92">
      <w:start w:val="1"/>
      <w:numFmt w:val="lowerRoman"/>
      <w:lvlText w:val="%9."/>
      <w:lvlJc w:val="right"/>
      <w:pPr>
        <w:ind w:left="6480" w:hanging="180"/>
      </w:pPr>
    </w:lvl>
  </w:abstractNum>
  <w:abstractNum w:abstractNumId="65" w15:restartNumberingAfterBreak="0">
    <w:nsid w:val="71D83CE9"/>
    <w:multiLevelType w:val="hybridMultilevel"/>
    <w:tmpl w:val="130E4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113B20"/>
    <w:multiLevelType w:val="hybridMultilevel"/>
    <w:tmpl w:val="E6AE41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695D95"/>
    <w:multiLevelType w:val="hybridMultilevel"/>
    <w:tmpl w:val="A98C0748"/>
    <w:lvl w:ilvl="0" w:tplc="B47808AA">
      <w:start w:val="1"/>
      <w:numFmt w:val="bullet"/>
      <w:lvlText w:val=""/>
      <w:lvlJc w:val="left"/>
      <w:pPr>
        <w:ind w:left="720" w:hanging="360"/>
      </w:pPr>
      <w:rPr>
        <w:rFonts w:ascii="Symbol" w:hAnsi="Symbol" w:hint="default"/>
      </w:rPr>
    </w:lvl>
    <w:lvl w:ilvl="1" w:tplc="DCFEA080">
      <w:numFmt w:val="bullet"/>
      <w:lvlText w:val="▫"/>
      <w:lvlJc w:val="left"/>
      <w:pPr>
        <w:ind w:left="1440" w:hanging="360"/>
      </w:pPr>
      <w:rPr>
        <w:rFonts w:ascii="Courier New" w:hAnsi="Courier New" w:hint="default"/>
      </w:rPr>
    </w:lvl>
    <w:lvl w:ilvl="2" w:tplc="D56049D2">
      <w:start w:val="1"/>
      <w:numFmt w:val="bullet"/>
      <w:lvlText w:val=""/>
      <w:lvlJc w:val="left"/>
      <w:pPr>
        <w:ind w:left="2160" w:hanging="360"/>
      </w:pPr>
      <w:rPr>
        <w:rFonts w:ascii="Wingdings" w:hAnsi="Wingdings" w:hint="default"/>
      </w:rPr>
    </w:lvl>
    <w:lvl w:ilvl="3" w:tplc="6D027D38">
      <w:start w:val="1"/>
      <w:numFmt w:val="bullet"/>
      <w:lvlText w:val=""/>
      <w:lvlJc w:val="left"/>
      <w:pPr>
        <w:ind w:left="2880" w:hanging="360"/>
      </w:pPr>
      <w:rPr>
        <w:rFonts w:ascii="Symbol" w:hAnsi="Symbol" w:hint="default"/>
      </w:rPr>
    </w:lvl>
    <w:lvl w:ilvl="4" w:tplc="4CD29D36">
      <w:start w:val="1"/>
      <w:numFmt w:val="bullet"/>
      <w:lvlText w:val="o"/>
      <w:lvlJc w:val="left"/>
      <w:pPr>
        <w:ind w:left="3600" w:hanging="360"/>
      </w:pPr>
      <w:rPr>
        <w:rFonts w:ascii="Courier New" w:hAnsi="Courier New" w:hint="default"/>
      </w:rPr>
    </w:lvl>
    <w:lvl w:ilvl="5" w:tplc="8C8C6CE6">
      <w:start w:val="1"/>
      <w:numFmt w:val="bullet"/>
      <w:lvlText w:val=""/>
      <w:lvlJc w:val="left"/>
      <w:pPr>
        <w:ind w:left="4320" w:hanging="360"/>
      </w:pPr>
      <w:rPr>
        <w:rFonts w:ascii="Wingdings" w:hAnsi="Wingdings" w:hint="default"/>
      </w:rPr>
    </w:lvl>
    <w:lvl w:ilvl="6" w:tplc="17740548">
      <w:start w:val="1"/>
      <w:numFmt w:val="bullet"/>
      <w:lvlText w:val=""/>
      <w:lvlJc w:val="left"/>
      <w:pPr>
        <w:ind w:left="5040" w:hanging="360"/>
      </w:pPr>
      <w:rPr>
        <w:rFonts w:ascii="Symbol" w:hAnsi="Symbol" w:hint="default"/>
      </w:rPr>
    </w:lvl>
    <w:lvl w:ilvl="7" w:tplc="F1AA97D0">
      <w:start w:val="1"/>
      <w:numFmt w:val="bullet"/>
      <w:lvlText w:val="o"/>
      <w:lvlJc w:val="left"/>
      <w:pPr>
        <w:ind w:left="5760" w:hanging="360"/>
      </w:pPr>
      <w:rPr>
        <w:rFonts w:ascii="Courier New" w:hAnsi="Courier New" w:hint="default"/>
      </w:rPr>
    </w:lvl>
    <w:lvl w:ilvl="8" w:tplc="80CEBBE0">
      <w:start w:val="1"/>
      <w:numFmt w:val="bullet"/>
      <w:lvlText w:val=""/>
      <w:lvlJc w:val="left"/>
      <w:pPr>
        <w:ind w:left="6480" w:hanging="360"/>
      </w:pPr>
      <w:rPr>
        <w:rFonts w:ascii="Wingdings" w:hAnsi="Wingdings" w:hint="default"/>
      </w:rPr>
    </w:lvl>
  </w:abstractNum>
  <w:abstractNum w:abstractNumId="68" w15:restartNumberingAfterBreak="0">
    <w:nsid w:val="77D16082"/>
    <w:multiLevelType w:val="hybridMultilevel"/>
    <w:tmpl w:val="359C23C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9" w15:restartNumberingAfterBreak="0">
    <w:nsid w:val="78A17D67"/>
    <w:multiLevelType w:val="hybridMultilevel"/>
    <w:tmpl w:val="69E00D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B8F628"/>
    <w:multiLevelType w:val="hybridMultilevel"/>
    <w:tmpl w:val="BA7A88AC"/>
    <w:lvl w:ilvl="0" w:tplc="B3509F92">
      <w:start w:val="1"/>
      <w:numFmt w:val="decimal"/>
      <w:lvlText w:val="%1."/>
      <w:lvlJc w:val="left"/>
      <w:pPr>
        <w:ind w:left="720" w:hanging="360"/>
      </w:pPr>
    </w:lvl>
    <w:lvl w:ilvl="1" w:tplc="2EAAB5CE">
      <w:start w:val="1"/>
      <w:numFmt w:val="lowerLetter"/>
      <w:lvlText w:val="%2."/>
      <w:lvlJc w:val="left"/>
      <w:pPr>
        <w:ind w:left="1440" w:hanging="360"/>
      </w:pPr>
    </w:lvl>
    <w:lvl w:ilvl="2" w:tplc="54362AE0">
      <w:start w:val="1"/>
      <w:numFmt w:val="lowerRoman"/>
      <w:lvlText w:val="%3."/>
      <w:lvlJc w:val="right"/>
      <w:pPr>
        <w:ind w:left="2160" w:hanging="180"/>
      </w:pPr>
    </w:lvl>
    <w:lvl w:ilvl="3" w:tplc="2D86EFFC">
      <w:start w:val="1"/>
      <w:numFmt w:val="decimal"/>
      <w:lvlText w:val="%4."/>
      <w:lvlJc w:val="left"/>
      <w:pPr>
        <w:ind w:left="2880" w:hanging="360"/>
      </w:pPr>
    </w:lvl>
    <w:lvl w:ilvl="4" w:tplc="1BC23C02">
      <w:start w:val="1"/>
      <w:numFmt w:val="lowerLetter"/>
      <w:lvlText w:val="%5."/>
      <w:lvlJc w:val="left"/>
      <w:pPr>
        <w:ind w:left="3600" w:hanging="360"/>
      </w:pPr>
    </w:lvl>
    <w:lvl w:ilvl="5" w:tplc="9ACC0DA8">
      <w:start w:val="1"/>
      <w:numFmt w:val="lowerRoman"/>
      <w:lvlText w:val="%6."/>
      <w:lvlJc w:val="right"/>
      <w:pPr>
        <w:ind w:left="4320" w:hanging="180"/>
      </w:pPr>
    </w:lvl>
    <w:lvl w:ilvl="6" w:tplc="31C849FE">
      <w:start w:val="1"/>
      <w:numFmt w:val="decimal"/>
      <w:lvlText w:val="%7."/>
      <w:lvlJc w:val="left"/>
      <w:pPr>
        <w:ind w:left="5040" w:hanging="360"/>
      </w:pPr>
    </w:lvl>
    <w:lvl w:ilvl="7" w:tplc="17B27984">
      <w:start w:val="1"/>
      <w:numFmt w:val="lowerLetter"/>
      <w:lvlText w:val="%8."/>
      <w:lvlJc w:val="left"/>
      <w:pPr>
        <w:ind w:left="5760" w:hanging="360"/>
      </w:pPr>
    </w:lvl>
    <w:lvl w:ilvl="8" w:tplc="24926B54">
      <w:start w:val="1"/>
      <w:numFmt w:val="lowerRoman"/>
      <w:lvlText w:val="%9."/>
      <w:lvlJc w:val="right"/>
      <w:pPr>
        <w:ind w:left="6480" w:hanging="180"/>
      </w:pPr>
    </w:lvl>
  </w:abstractNum>
  <w:abstractNum w:abstractNumId="71" w15:restartNumberingAfterBreak="0">
    <w:nsid w:val="7F3DC781"/>
    <w:multiLevelType w:val="hybridMultilevel"/>
    <w:tmpl w:val="C9B4A352"/>
    <w:lvl w:ilvl="0" w:tplc="1BE6BF7A">
      <w:start w:val="1"/>
      <w:numFmt w:val="bullet"/>
      <w:lvlText w:val=""/>
      <w:lvlJc w:val="left"/>
      <w:pPr>
        <w:ind w:left="720" w:hanging="360"/>
      </w:pPr>
      <w:rPr>
        <w:rFonts w:ascii="Symbol" w:hAnsi="Symbol" w:hint="default"/>
      </w:rPr>
    </w:lvl>
    <w:lvl w:ilvl="1" w:tplc="21F40E68">
      <w:start w:val="1"/>
      <w:numFmt w:val="bullet"/>
      <w:lvlText w:val="o"/>
      <w:lvlJc w:val="left"/>
      <w:pPr>
        <w:ind w:left="1440" w:hanging="360"/>
      </w:pPr>
      <w:rPr>
        <w:rFonts w:ascii="Courier New" w:hAnsi="Courier New" w:hint="default"/>
      </w:rPr>
    </w:lvl>
    <w:lvl w:ilvl="2" w:tplc="E88CCF50">
      <w:start w:val="1"/>
      <w:numFmt w:val="bullet"/>
      <w:lvlText w:val=""/>
      <w:lvlJc w:val="left"/>
      <w:pPr>
        <w:ind w:left="2160" w:hanging="360"/>
      </w:pPr>
      <w:rPr>
        <w:rFonts w:ascii="Wingdings" w:hAnsi="Wingdings" w:hint="default"/>
      </w:rPr>
    </w:lvl>
    <w:lvl w:ilvl="3" w:tplc="B4826F6E">
      <w:start w:val="1"/>
      <w:numFmt w:val="bullet"/>
      <w:lvlText w:val=""/>
      <w:lvlJc w:val="left"/>
      <w:pPr>
        <w:ind w:left="2880" w:hanging="360"/>
      </w:pPr>
      <w:rPr>
        <w:rFonts w:ascii="Symbol" w:hAnsi="Symbol" w:hint="default"/>
      </w:rPr>
    </w:lvl>
    <w:lvl w:ilvl="4" w:tplc="2FA2BFFC">
      <w:start w:val="1"/>
      <w:numFmt w:val="bullet"/>
      <w:lvlText w:val="o"/>
      <w:lvlJc w:val="left"/>
      <w:pPr>
        <w:ind w:left="3600" w:hanging="360"/>
      </w:pPr>
      <w:rPr>
        <w:rFonts w:ascii="Courier New" w:hAnsi="Courier New" w:hint="default"/>
      </w:rPr>
    </w:lvl>
    <w:lvl w:ilvl="5" w:tplc="D626F92A">
      <w:start w:val="1"/>
      <w:numFmt w:val="bullet"/>
      <w:lvlText w:val=""/>
      <w:lvlJc w:val="left"/>
      <w:pPr>
        <w:ind w:left="4320" w:hanging="360"/>
      </w:pPr>
      <w:rPr>
        <w:rFonts w:ascii="Wingdings" w:hAnsi="Wingdings" w:hint="default"/>
      </w:rPr>
    </w:lvl>
    <w:lvl w:ilvl="6" w:tplc="81448B38">
      <w:start w:val="1"/>
      <w:numFmt w:val="bullet"/>
      <w:lvlText w:val=""/>
      <w:lvlJc w:val="left"/>
      <w:pPr>
        <w:ind w:left="5040" w:hanging="360"/>
      </w:pPr>
      <w:rPr>
        <w:rFonts w:ascii="Symbol" w:hAnsi="Symbol" w:hint="default"/>
      </w:rPr>
    </w:lvl>
    <w:lvl w:ilvl="7" w:tplc="7DEE9884">
      <w:start w:val="1"/>
      <w:numFmt w:val="bullet"/>
      <w:lvlText w:val="o"/>
      <w:lvlJc w:val="left"/>
      <w:pPr>
        <w:ind w:left="5760" w:hanging="360"/>
      </w:pPr>
      <w:rPr>
        <w:rFonts w:ascii="Courier New" w:hAnsi="Courier New" w:hint="default"/>
      </w:rPr>
    </w:lvl>
    <w:lvl w:ilvl="8" w:tplc="6C849856">
      <w:start w:val="1"/>
      <w:numFmt w:val="bullet"/>
      <w:lvlText w:val=""/>
      <w:lvlJc w:val="left"/>
      <w:pPr>
        <w:ind w:left="6480" w:hanging="360"/>
      </w:pPr>
      <w:rPr>
        <w:rFonts w:ascii="Wingdings" w:hAnsi="Wingdings" w:hint="default"/>
      </w:rPr>
    </w:lvl>
  </w:abstractNum>
  <w:abstractNum w:abstractNumId="72" w15:restartNumberingAfterBreak="0">
    <w:nsid w:val="7FA82F11"/>
    <w:multiLevelType w:val="multilevel"/>
    <w:tmpl w:val="C15EA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71162162">
    <w:abstractNumId w:val="26"/>
  </w:num>
  <w:num w:numId="2" w16cid:durableId="1327635146">
    <w:abstractNumId w:val="63"/>
  </w:num>
  <w:num w:numId="3" w16cid:durableId="708839057">
    <w:abstractNumId w:val="60"/>
  </w:num>
  <w:num w:numId="4" w16cid:durableId="2116633359">
    <w:abstractNumId w:val="2"/>
  </w:num>
  <w:num w:numId="5" w16cid:durableId="1392315303">
    <w:abstractNumId w:val="28"/>
  </w:num>
  <w:num w:numId="6" w16cid:durableId="1796756693">
    <w:abstractNumId w:val="18"/>
  </w:num>
  <w:num w:numId="7" w16cid:durableId="1037582117">
    <w:abstractNumId w:val="72"/>
  </w:num>
  <w:num w:numId="8" w16cid:durableId="1007556224">
    <w:abstractNumId w:val="33"/>
  </w:num>
  <w:num w:numId="9" w16cid:durableId="201721197">
    <w:abstractNumId w:val="58"/>
  </w:num>
  <w:num w:numId="10" w16cid:durableId="369452018">
    <w:abstractNumId w:val="7"/>
  </w:num>
  <w:num w:numId="11" w16cid:durableId="1845313969">
    <w:abstractNumId w:val="68"/>
  </w:num>
  <w:num w:numId="12" w16cid:durableId="210533653">
    <w:abstractNumId w:val="62"/>
  </w:num>
  <w:num w:numId="13" w16cid:durableId="1257246460">
    <w:abstractNumId w:val="70"/>
  </w:num>
  <w:num w:numId="14" w16cid:durableId="185097917">
    <w:abstractNumId w:val="37"/>
  </w:num>
  <w:num w:numId="15" w16cid:durableId="365839778">
    <w:abstractNumId w:val="61"/>
  </w:num>
  <w:num w:numId="16" w16cid:durableId="938873176">
    <w:abstractNumId w:val="24"/>
  </w:num>
  <w:num w:numId="17" w16cid:durableId="565995092">
    <w:abstractNumId w:val="31"/>
  </w:num>
  <w:num w:numId="18" w16cid:durableId="1584491312">
    <w:abstractNumId w:val="67"/>
  </w:num>
  <w:num w:numId="19" w16cid:durableId="1413352218">
    <w:abstractNumId w:val="15"/>
  </w:num>
  <w:num w:numId="20" w16cid:durableId="584148451">
    <w:abstractNumId w:val="14"/>
  </w:num>
  <w:num w:numId="21" w16cid:durableId="449085311">
    <w:abstractNumId w:val="59"/>
  </w:num>
  <w:num w:numId="22" w16cid:durableId="130830694">
    <w:abstractNumId w:val="66"/>
  </w:num>
  <w:num w:numId="23" w16cid:durableId="201091433">
    <w:abstractNumId w:val="6"/>
  </w:num>
  <w:num w:numId="24" w16cid:durableId="1080981729">
    <w:abstractNumId w:val="23"/>
  </w:num>
  <w:num w:numId="25" w16cid:durableId="788278813">
    <w:abstractNumId w:val="69"/>
  </w:num>
  <w:num w:numId="26" w16cid:durableId="1446851329">
    <w:abstractNumId w:val="11"/>
  </w:num>
  <w:num w:numId="27" w16cid:durableId="1836023125">
    <w:abstractNumId w:val="4"/>
  </w:num>
  <w:num w:numId="28" w16cid:durableId="202446285">
    <w:abstractNumId w:val="16"/>
  </w:num>
  <w:num w:numId="29" w16cid:durableId="33501589">
    <w:abstractNumId w:val="44"/>
  </w:num>
  <w:num w:numId="30" w16cid:durableId="1301693659">
    <w:abstractNumId w:val="30"/>
  </w:num>
  <w:num w:numId="31" w16cid:durableId="1245333670">
    <w:abstractNumId w:val="52"/>
  </w:num>
  <w:num w:numId="32" w16cid:durableId="609509818">
    <w:abstractNumId w:val="65"/>
  </w:num>
  <w:num w:numId="33" w16cid:durableId="1595093907">
    <w:abstractNumId w:val="49"/>
  </w:num>
  <w:num w:numId="34" w16cid:durableId="402412097">
    <w:abstractNumId w:val="64"/>
  </w:num>
  <w:num w:numId="35" w16cid:durableId="518009115">
    <w:abstractNumId w:val="38"/>
  </w:num>
  <w:num w:numId="36" w16cid:durableId="160970002">
    <w:abstractNumId w:val="27"/>
  </w:num>
  <w:num w:numId="37" w16cid:durableId="1952740701">
    <w:abstractNumId w:val="34"/>
  </w:num>
  <w:num w:numId="38" w16cid:durableId="1628470161">
    <w:abstractNumId w:val="25"/>
  </w:num>
  <w:num w:numId="39" w16cid:durableId="1604413765">
    <w:abstractNumId w:val="39"/>
  </w:num>
  <w:num w:numId="40" w16cid:durableId="1528785984">
    <w:abstractNumId w:val="5"/>
  </w:num>
  <w:num w:numId="41" w16cid:durableId="1013786">
    <w:abstractNumId w:val="8"/>
  </w:num>
  <w:num w:numId="42" w16cid:durableId="677926361">
    <w:abstractNumId w:val="20"/>
  </w:num>
  <w:num w:numId="43" w16cid:durableId="1032532866">
    <w:abstractNumId w:val="29"/>
  </w:num>
  <w:num w:numId="44" w16cid:durableId="1702437684">
    <w:abstractNumId w:val="22"/>
  </w:num>
  <w:num w:numId="45" w16cid:durableId="1339238630">
    <w:abstractNumId w:val="10"/>
  </w:num>
  <w:num w:numId="46" w16cid:durableId="760830705">
    <w:abstractNumId w:val="46"/>
  </w:num>
  <w:num w:numId="47" w16cid:durableId="553080982">
    <w:abstractNumId w:val="48"/>
  </w:num>
  <w:num w:numId="48" w16cid:durableId="1128162244">
    <w:abstractNumId w:val="43"/>
  </w:num>
  <w:num w:numId="49" w16cid:durableId="374889847">
    <w:abstractNumId w:val="71"/>
  </w:num>
  <w:num w:numId="50" w16cid:durableId="1921405056">
    <w:abstractNumId w:val="36"/>
  </w:num>
  <w:num w:numId="51" w16cid:durableId="184053549">
    <w:abstractNumId w:val="19"/>
  </w:num>
  <w:num w:numId="52" w16cid:durableId="1507283024">
    <w:abstractNumId w:val="41"/>
  </w:num>
  <w:num w:numId="53" w16cid:durableId="1624144066">
    <w:abstractNumId w:val="40"/>
  </w:num>
  <w:num w:numId="54" w16cid:durableId="1855148296">
    <w:abstractNumId w:val="9"/>
  </w:num>
  <w:num w:numId="55" w16cid:durableId="1750732767">
    <w:abstractNumId w:val="47"/>
  </w:num>
  <w:num w:numId="56" w16cid:durableId="2131507374">
    <w:abstractNumId w:val="35"/>
  </w:num>
  <w:num w:numId="57" w16cid:durableId="1784303521">
    <w:abstractNumId w:val="50"/>
  </w:num>
  <w:num w:numId="58" w16cid:durableId="549222456">
    <w:abstractNumId w:val="51"/>
  </w:num>
  <w:num w:numId="59" w16cid:durableId="1640258412">
    <w:abstractNumId w:val="55"/>
  </w:num>
  <w:num w:numId="60" w16cid:durableId="403144256">
    <w:abstractNumId w:val="56"/>
  </w:num>
  <w:num w:numId="61" w16cid:durableId="1107509041">
    <w:abstractNumId w:val="53"/>
  </w:num>
  <w:num w:numId="62" w16cid:durableId="2070640679">
    <w:abstractNumId w:val="3"/>
  </w:num>
  <w:num w:numId="63" w16cid:durableId="2039114823">
    <w:abstractNumId w:val="32"/>
  </w:num>
  <w:num w:numId="64" w16cid:durableId="1407680359">
    <w:abstractNumId w:val="54"/>
  </w:num>
  <w:num w:numId="65" w16cid:durableId="1544750568">
    <w:abstractNumId w:val="21"/>
  </w:num>
  <w:num w:numId="66" w16cid:durableId="1284731173">
    <w:abstractNumId w:val="42"/>
  </w:num>
  <w:num w:numId="67" w16cid:durableId="1997108638">
    <w:abstractNumId w:val="12"/>
  </w:num>
  <w:num w:numId="68" w16cid:durableId="1273629930">
    <w:abstractNumId w:val="45"/>
  </w:num>
  <w:num w:numId="69" w16cid:durableId="770901192">
    <w:abstractNumId w:val="17"/>
  </w:num>
  <w:num w:numId="70" w16cid:durableId="1746146072">
    <w:abstractNumId w:val="13"/>
  </w:num>
  <w:num w:numId="71" w16cid:durableId="567377668">
    <w:abstractNumId w:val="1"/>
  </w:num>
  <w:num w:numId="72" w16cid:durableId="1437018476">
    <w:abstractNumId w:val="57"/>
  </w:num>
  <w:num w:numId="73" w16cid:durableId="1127241049">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t4p1ydPqH+ZvMcMXSOGSFCY/R5/DLQaB1pVB9GSbs/p2tUBYewUL8LsXohEGJM5be3oCa6eaCCDr840YoEurKA==" w:salt="hPikdlMZDt6U01q94rWfkQ=="/>
  <w:defaultTabStop w:val="720"/>
  <w:autoHyphenation/>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tzAytTSzsDAAMpV0lIJTi4sz8/NACsxrAQEGnPQsAAAA"/>
  </w:docVars>
  <w:rsids>
    <w:rsidRoot w:val="006F30F1"/>
    <w:rsid w:val="00000292"/>
    <w:rsid w:val="000005CE"/>
    <w:rsid w:val="00000D7C"/>
    <w:rsid w:val="00001239"/>
    <w:rsid w:val="00001465"/>
    <w:rsid w:val="00001A9A"/>
    <w:rsid w:val="00001CE2"/>
    <w:rsid w:val="000027C5"/>
    <w:rsid w:val="000028BC"/>
    <w:rsid w:val="00002997"/>
    <w:rsid w:val="00002AE1"/>
    <w:rsid w:val="00003C00"/>
    <w:rsid w:val="000045F3"/>
    <w:rsid w:val="00005762"/>
    <w:rsid w:val="0000577C"/>
    <w:rsid w:val="00006545"/>
    <w:rsid w:val="0000719B"/>
    <w:rsid w:val="0000749E"/>
    <w:rsid w:val="00007ACE"/>
    <w:rsid w:val="00007BDD"/>
    <w:rsid w:val="00011016"/>
    <w:rsid w:val="00011598"/>
    <w:rsid w:val="0001160B"/>
    <w:rsid w:val="000118A5"/>
    <w:rsid w:val="00011E8D"/>
    <w:rsid w:val="00013641"/>
    <w:rsid w:val="00013F97"/>
    <w:rsid w:val="000144FA"/>
    <w:rsid w:val="00014B01"/>
    <w:rsid w:val="00014B53"/>
    <w:rsid w:val="0001550D"/>
    <w:rsid w:val="00016037"/>
    <w:rsid w:val="000163EE"/>
    <w:rsid w:val="000168C6"/>
    <w:rsid w:val="00017483"/>
    <w:rsid w:val="0001768D"/>
    <w:rsid w:val="0001769F"/>
    <w:rsid w:val="000178F0"/>
    <w:rsid w:val="000200D2"/>
    <w:rsid w:val="00020256"/>
    <w:rsid w:val="00020746"/>
    <w:rsid w:val="00020F57"/>
    <w:rsid w:val="00021182"/>
    <w:rsid w:val="0002260B"/>
    <w:rsid w:val="0002397F"/>
    <w:rsid w:val="00024AAA"/>
    <w:rsid w:val="00025AD5"/>
    <w:rsid w:val="00025D1A"/>
    <w:rsid w:val="00026103"/>
    <w:rsid w:val="00026EF5"/>
    <w:rsid w:val="00027708"/>
    <w:rsid w:val="00027D18"/>
    <w:rsid w:val="00030089"/>
    <w:rsid w:val="000307D3"/>
    <w:rsid w:val="00030D5D"/>
    <w:rsid w:val="00030DB3"/>
    <w:rsid w:val="0003124A"/>
    <w:rsid w:val="00031926"/>
    <w:rsid w:val="0003281C"/>
    <w:rsid w:val="0003300E"/>
    <w:rsid w:val="000332D9"/>
    <w:rsid w:val="00034190"/>
    <w:rsid w:val="00034624"/>
    <w:rsid w:val="000346D5"/>
    <w:rsid w:val="0003487D"/>
    <w:rsid w:val="0003537C"/>
    <w:rsid w:val="00036880"/>
    <w:rsid w:val="000373FD"/>
    <w:rsid w:val="0003757A"/>
    <w:rsid w:val="00037876"/>
    <w:rsid w:val="0003CAD3"/>
    <w:rsid w:val="00040076"/>
    <w:rsid w:val="00040AC6"/>
    <w:rsid w:val="0004150E"/>
    <w:rsid w:val="0004187F"/>
    <w:rsid w:val="00043E01"/>
    <w:rsid w:val="00044C80"/>
    <w:rsid w:val="00045669"/>
    <w:rsid w:val="00045B7F"/>
    <w:rsid w:val="000462B9"/>
    <w:rsid w:val="00047162"/>
    <w:rsid w:val="00050CEE"/>
    <w:rsid w:val="000512F8"/>
    <w:rsid w:val="0005138F"/>
    <w:rsid w:val="00051478"/>
    <w:rsid w:val="00051519"/>
    <w:rsid w:val="00052055"/>
    <w:rsid w:val="0005345A"/>
    <w:rsid w:val="000535CA"/>
    <w:rsid w:val="000542AD"/>
    <w:rsid w:val="00054629"/>
    <w:rsid w:val="00055262"/>
    <w:rsid w:val="000552E5"/>
    <w:rsid w:val="00055348"/>
    <w:rsid w:val="00055E36"/>
    <w:rsid w:val="00055F2A"/>
    <w:rsid w:val="00055F6F"/>
    <w:rsid w:val="00056394"/>
    <w:rsid w:val="0005785B"/>
    <w:rsid w:val="000607EB"/>
    <w:rsid w:val="00060964"/>
    <w:rsid w:val="00060B9C"/>
    <w:rsid w:val="00060D9E"/>
    <w:rsid w:val="00060E7E"/>
    <w:rsid w:val="00061405"/>
    <w:rsid w:val="00061A20"/>
    <w:rsid w:val="00061EDA"/>
    <w:rsid w:val="00063B66"/>
    <w:rsid w:val="00063E70"/>
    <w:rsid w:val="000649A2"/>
    <w:rsid w:val="00064D6D"/>
    <w:rsid w:val="00065D53"/>
    <w:rsid w:val="000676BC"/>
    <w:rsid w:val="00067CD4"/>
    <w:rsid w:val="00070A8C"/>
    <w:rsid w:val="000712E1"/>
    <w:rsid w:val="0007176E"/>
    <w:rsid w:val="00071F28"/>
    <w:rsid w:val="00072547"/>
    <w:rsid w:val="00072BD9"/>
    <w:rsid w:val="00074C79"/>
    <w:rsid w:val="00075852"/>
    <w:rsid w:val="00076113"/>
    <w:rsid w:val="0007624A"/>
    <w:rsid w:val="00076466"/>
    <w:rsid w:val="00076EC8"/>
    <w:rsid w:val="000770F0"/>
    <w:rsid w:val="00077434"/>
    <w:rsid w:val="0007763A"/>
    <w:rsid w:val="00077E80"/>
    <w:rsid w:val="00077EEA"/>
    <w:rsid w:val="00077F93"/>
    <w:rsid w:val="00080509"/>
    <w:rsid w:val="00080935"/>
    <w:rsid w:val="0008132D"/>
    <w:rsid w:val="0008249C"/>
    <w:rsid w:val="00082A35"/>
    <w:rsid w:val="00082B70"/>
    <w:rsid w:val="00083188"/>
    <w:rsid w:val="00083654"/>
    <w:rsid w:val="0008368E"/>
    <w:rsid w:val="00084256"/>
    <w:rsid w:val="000849D6"/>
    <w:rsid w:val="00085190"/>
    <w:rsid w:val="000851C9"/>
    <w:rsid w:val="00085620"/>
    <w:rsid w:val="0008577E"/>
    <w:rsid w:val="00087227"/>
    <w:rsid w:val="00087314"/>
    <w:rsid w:val="00087D59"/>
    <w:rsid w:val="00087DA2"/>
    <w:rsid w:val="00087F70"/>
    <w:rsid w:val="00090A62"/>
    <w:rsid w:val="00091865"/>
    <w:rsid w:val="0009194C"/>
    <w:rsid w:val="00091AFC"/>
    <w:rsid w:val="00091F4D"/>
    <w:rsid w:val="000926E6"/>
    <w:rsid w:val="000928AE"/>
    <w:rsid w:val="0009297C"/>
    <w:rsid w:val="00092DB0"/>
    <w:rsid w:val="00093078"/>
    <w:rsid w:val="00093DF5"/>
    <w:rsid w:val="00093E11"/>
    <w:rsid w:val="00094685"/>
    <w:rsid w:val="00094939"/>
    <w:rsid w:val="000953BD"/>
    <w:rsid w:val="00096450"/>
    <w:rsid w:val="000971E4"/>
    <w:rsid w:val="000972CC"/>
    <w:rsid w:val="00097A3C"/>
    <w:rsid w:val="000A00BD"/>
    <w:rsid w:val="000A0440"/>
    <w:rsid w:val="000A08AD"/>
    <w:rsid w:val="000A12BA"/>
    <w:rsid w:val="000A17FF"/>
    <w:rsid w:val="000A1A49"/>
    <w:rsid w:val="000A1D77"/>
    <w:rsid w:val="000A1D7D"/>
    <w:rsid w:val="000A2518"/>
    <w:rsid w:val="000A25C8"/>
    <w:rsid w:val="000A2DA3"/>
    <w:rsid w:val="000A2EEC"/>
    <w:rsid w:val="000A4281"/>
    <w:rsid w:val="000A4842"/>
    <w:rsid w:val="000A5056"/>
    <w:rsid w:val="000A5DC0"/>
    <w:rsid w:val="000A79BA"/>
    <w:rsid w:val="000A7A96"/>
    <w:rsid w:val="000B071C"/>
    <w:rsid w:val="000B0AB8"/>
    <w:rsid w:val="000B1820"/>
    <w:rsid w:val="000B23B7"/>
    <w:rsid w:val="000B2A79"/>
    <w:rsid w:val="000B30CB"/>
    <w:rsid w:val="000B4E84"/>
    <w:rsid w:val="000B53A4"/>
    <w:rsid w:val="000B5B82"/>
    <w:rsid w:val="000B6793"/>
    <w:rsid w:val="000B6A7A"/>
    <w:rsid w:val="000B6F24"/>
    <w:rsid w:val="000B720C"/>
    <w:rsid w:val="000B7524"/>
    <w:rsid w:val="000B7656"/>
    <w:rsid w:val="000B7E91"/>
    <w:rsid w:val="000C03E4"/>
    <w:rsid w:val="000C1343"/>
    <w:rsid w:val="000C1F25"/>
    <w:rsid w:val="000C22AD"/>
    <w:rsid w:val="000C3347"/>
    <w:rsid w:val="000C357B"/>
    <w:rsid w:val="000C45DC"/>
    <w:rsid w:val="000C5B3B"/>
    <w:rsid w:val="000C5BAF"/>
    <w:rsid w:val="000C5C41"/>
    <w:rsid w:val="000C5E70"/>
    <w:rsid w:val="000C643E"/>
    <w:rsid w:val="000C64DB"/>
    <w:rsid w:val="000C690F"/>
    <w:rsid w:val="000C6966"/>
    <w:rsid w:val="000C6A84"/>
    <w:rsid w:val="000C6BD5"/>
    <w:rsid w:val="000C6FC1"/>
    <w:rsid w:val="000C74A8"/>
    <w:rsid w:val="000C785D"/>
    <w:rsid w:val="000D2173"/>
    <w:rsid w:val="000D2824"/>
    <w:rsid w:val="000D465E"/>
    <w:rsid w:val="000D4998"/>
    <w:rsid w:val="000D4AF3"/>
    <w:rsid w:val="000D4BD9"/>
    <w:rsid w:val="000D4E8D"/>
    <w:rsid w:val="000D5764"/>
    <w:rsid w:val="000D5F40"/>
    <w:rsid w:val="000D61DA"/>
    <w:rsid w:val="000D62FC"/>
    <w:rsid w:val="000D63B6"/>
    <w:rsid w:val="000D6447"/>
    <w:rsid w:val="000D6615"/>
    <w:rsid w:val="000D6845"/>
    <w:rsid w:val="000D7075"/>
    <w:rsid w:val="000D767A"/>
    <w:rsid w:val="000D7BDF"/>
    <w:rsid w:val="000D7C09"/>
    <w:rsid w:val="000E0860"/>
    <w:rsid w:val="000E0B2E"/>
    <w:rsid w:val="000E0EED"/>
    <w:rsid w:val="000E162C"/>
    <w:rsid w:val="000E1694"/>
    <w:rsid w:val="000E1A53"/>
    <w:rsid w:val="000E1E0D"/>
    <w:rsid w:val="000E3AE0"/>
    <w:rsid w:val="000E46C2"/>
    <w:rsid w:val="000E51A1"/>
    <w:rsid w:val="000E5BA2"/>
    <w:rsid w:val="000E5E59"/>
    <w:rsid w:val="000E6B1B"/>
    <w:rsid w:val="000E7120"/>
    <w:rsid w:val="000E715D"/>
    <w:rsid w:val="000E752A"/>
    <w:rsid w:val="000E7569"/>
    <w:rsid w:val="000E7599"/>
    <w:rsid w:val="000F0236"/>
    <w:rsid w:val="000F0342"/>
    <w:rsid w:val="000F22B8"/>
    <w:rsid w:val="000F31BB"/>
    <w:rsid w:val="000F331C"/>
    <w:rsid w:val="000F3AE9"/>
    <w:rsid w:val="000F3E0C"/>
    <w:rsid w:val="000F5487"/>
    <w:rsid w:val="000F5A78"/>
    <w:rsid w:val="000F63D2"/>
    <w:rsid w:val="000F66F3"/>
    <w:rsid w:val="000F6F78"/>
    <w:rsid w:val="000F7683"/>
    <w:rsid w:val="000F780F"/>
    <w:rsid w:val="000F782F"/>
    <w:rsid w:val="000F7DC9"/>
    <w:rsid w:val="000FE72C"/>
    <w:rsid w:val="0010174B"/>
    <w:rsid w:val="00101785"/>
    <w:rsid w:val="001019B8"/>
    <w:rsid w:val="001026B1"/>
    <w:rsid w:val="00102DFE"/>
    <w:rsid w:val="00102F55"/>
    <w:rsid w:val="0010327A"/>
    <w:rsid w:val="0010341E"/>
    <w:rsid w:val="0010366D"/>
    <w:rsid w:val="00103847"/>
    <w:rsid w:val="0010421F"/>
    <w:rsid w:val="0010450A"/>
    <w:rsid w:val="00104F27"/>
    <w:rsid w:val="00105D3B"/>
    <w:rsid w:val="0010648D"/>
    <w:rsid w:val="001071B8"/>
    <w:rsid w:val="001072E5"/>
    <w:rsid w:val="00107F62"/>
    <w:rsid w:val="0010897A"/>
    <w:rsid w:val="00110488"/>
    <w:rsid w:val="00110CDD"/>
    <w:rsid w:val="00110F5E"/>
    <w:rsid w:val="001110AE"/>
    <w:rsid w:val="001121DE"/>
    <w:rsid w:val="0011274D"/>
    <w:rsid w:val="001128E0"/>
    <w:rsid w:val="00112B10"/>
    <w:rsid w:val="00112B7D"/>
    <w:rsid w:val="001131C8"/>
    <w:rsid w:val="00113789"/>
    <w:rsid w:val="0011386A"/>
    <w:rsid w:val="001144F5"/>
    <w:rsid w:val="00115347"/>
    <w:rsid w:val="00115674"/>
    <w:rsid w:val="00115871"/>
    <w:rsid w:val="00116CF8"/>
    <w:rsid w:val="00117399"/>
    <w:rsid w:val="00117A83"/>
    <w:rsid w:val="00120E71"/>
    <w:rsid w:val="00120EBC"/>
    <w:rsid w:val="00122282"/>
    <w:rsid w:val="00123A48"/>
    <w:rsid w:val="00124073"/>
    <w:rsid w:val="00125E66"/>
    <w:rsid w:val="00126397"/>
    <w:rsid w:val="001268C5"/>
    <w:rsid w:val="00126F7F"/>
    <w:rsid w:val="001272C7"/>
    <w:rsid w:val="0013010E"/>
    <w:rsid w:val="0013050E"/>
    <w:rsid w:val="00130999"/>
    <w:rsid w:val="00131F0C"/>
    <w:rsid w:val="001327CC"/>
    <w:rsid w:val="00132A11"/>
    <w:rsid w:val="00132C6E"/>
    <w:rsid w:val="001330DE"/>
    <w:rsid w:val="00133839"/>
    <w:rsid w:val="00133EAF"/>
    <w:rsid w:val="00133F0C"/>
    <w:rsid w:val="001348F7"/>
    <w:rsid w:val="00134ACA"/>
    <w:rsid w:val="00134F5D"/>
    <w:rsid w:val="00135301"/>
    <w:rsid w:val="00135F02"/>
    <w:rsid w:val="00136276"/>
    <w:rsid w:val="00136B61"/>
    <w:rsid w:val="00136C89"/>
    <w:rsid w:val="00136F24"/>
    <w:rsid w:val="001370BD"/>
    <w:rsid w:val="0013731B"/>
    <w:rsid w:val="001373E8"/>
    <w:rsid w:val="00137686"/>
    <w:rsid w:val="00137A1F"/>
    <w:rsid w:val="00137FBF"/>
    <w:rsid w:val="001412C6"/>
    <w:rsid w:val="001416F5"/>
    <w:rsid w:val="001417C6"/>
    <w:rsid w:val="00141888"/>
    <w:rsid w:val="00142063"/>
    <w:rsid w:val="0014220C"/>
    <w:rsid w:val="001428A0"/>
    <w:rsid w:val="00142EAD"/>
    <w:rsid w:val="00144A89"/>
    <w:rsid w:val="00144C6E"/>
    <w:rsid w:val="00144F88"/>
    <w:rsid w:val="00145008"/>
    <w:rsid w:val="001450D7"/>
    <w:rsid w:val="00145F4F"/>
    <w:rsid w:val="00146639"/>
    <w:rsid w:val="00146930"/>
    <w:rsid w:val="00146EBB"/>
    <w:rsid w:val="001500FE"/>
    <w:rsid w:val="00150B49"/>
    <w:rsid w:val="0015106D"/>
    <w:rsid w:val="00151838"/>
    <w:rsid w:val="00152E4F"/>
    <w:rsid w:val="001535DA"/>
    <w:rsid w:val="0015455D"/>
    <w:rsid w:val="001552C1"/>
    <w:rsid w:val="00155BD3"/>
    <w:rsid w:val="00157415"/>
    <w:rsid w:val="00157D46"/>
    <w:rsid w:val="00157DF3"/>
    <w:rsid w:val="001604C1"/>
    <w:rsid w:val="00160A2D"/>
    <w:rsid w:val="00160E48"/>
    <w:rsid w:val="00160EDF"/>
    <w:rsid w:val="00161426"/>
    <w:rsid w:val="00161887"/>
    <w:rsid w:val="00161DA5"/>
    <w:rsid w:val="00162229"/>
    <w:rsid w:val="001623E3"/>
    <w:rsid w:val="001627E4"/>
    <w:rsid w:val="0016286B"/>
    <w:rsid w:val="001629A3"/>
    <w:rsid w:val="00162CB3"/>
    <w:rsid w:val="001634F6"/>
    <w:rsid w:val="00163E63"/>
    <w:rsid w:val="0016406B"/>
    <w:rsid w:val="00164B31"/>
    <w:rsid w:val="001663F5"/>
    <w:rsid w:val="00166B7D"/>
    <w:rsid w:val="00166F4F"/>
    <w:rsid w:val="001673C1"/>
    <w:rsid w:val="00167495"/>
    <w:rsid w:val="001676B4"/>
    <w:rsid w:val="0017090D"/>
    <w:rsid w:val="00170F64"/>
    <w:rsid w:val="00171238"/>
    <w:rsid w:val="001717E2"/>
    <w:rsid w:val="00171A39"/>
    <w:rsid w:val="00171D27"/>
    <w:rsid w:val="00172263"/>
    <w:rsid w:val="00172BE3"/>
    <w:rsid w:val="00173304"/>
    <w:rsid w:val="00173765"/>
    <w:rsid w:val="00173C56"/>
    <w:rsid w:val="00173C5D"/>
    <w:rsid w:val="00173F61"/>
    <w:rsid w:val="001747F9"/>
    <w:rsid w:val="00174922"/>
    <w:rsid w:val="001754AE"/>
    <w:rsid w:val="001754EB"/>
    <w:rsid w:val="0017709D"/>
    <w:rsid w:val="001807BF"/>
    <w:rsid w:val="00181DE4"/>
    <w:rsid w:val="0018216E"/>
    <w:rsid w:val="00182492"/>
    <w:rsid w:val="00182DDD"/>
    <w:rsid w:val="00182FA2"/>
    <w:rsid w:val="00183166"/>
    <w:rsid w:val="00183256"/>
    <w:rsid w:val="001837E7"/>
    <w:rsid w:val="00183C03"/>
    <w:rsid w:val="001844CA"/>
    <w:rsid w:val="001846E6"/>
    <w:rsid w:val="00184C0E"/>
    <w:rsid w:val="00184C5B"/>
    <w:rsid w:val="00184D27"/>
    <w:rsid w:val="001850B7"/>
    <w:rsid w:val="00185830"/>
    <w:rsid w:val="00186542"/>
    <w:rsid w:val="0018660E"/>
    <w:rsid w:val="00186660"/>
    <w:rsid w:val="001867AA"/>
    <w:rsid w:val="00186945"/>
    <w:rsid w:val="00186D83"/>
    <w:rsid w:val="00187531"/>
    <w:rsid w:val="00187965"/>
    <w:rsid w:val="00187AFB"/>
    <w:rsid w:val="00190E65"/>
    <w:rsid w:val="00190FBC"/>
    <w:rsid w:val="001918A7"/>
    <w:rsid w:val="001918E1"/>
    <w:rsid w:val="00192148"/>
    <w:rsid w:val="00192972"/>
    <w:rsid w:val="00192A5D"/>
    <w:rsid w:val="00192E39"/>
    <w:rsid w:val="00193195"/>
    <w:rsid w:val="001936CF"/>
    <w:rsid w:val="00193937"/>
    <w:rsid w:val="0019444D"/>
    <w:rsid w:val="00194686"/>
    <w:rsid w:val="00194D27"/>
    <w:rsid w:val="00195A37"/>
    <w:rsid w:val="001964ED"/>
    <w:rsid w:val="00196CDC"/>
    <w:rsid w:val="00197116"/>
    <w:rsid w:val="0019752E"/>
    <w:rsid w:val="00197572"/>
    <w:rsid w:val="00197587"/>
    <w:rsid w:val="001977C6"/>
    <w:rsid w:val="001A0034"/>
    <w:rsid w:val="001A075A"/>
    <w:rsid w:val="001A0FD9"/>
    <w:rsid w:val="001A122B"/>
    <w:rsid w:val="001A3119"/>
    <w:rsid w:val="001A32C4"/>
    <w:rsid w:val="001A3729"/>
    <w:rsid w:val="001A374C"/>
    <w:rsid w:val="001A38B8"/>
    <w:rsid w:val="001A4580"/>
    <w:rsid w:val="001A469B"/>
    <w:rsid w:val="001A4998"/>
    <w:rsid w:val="001A563B"/>
    <w:rsid w:val="001A5716"/>
    <w:rsid w:val="001A59EA"/>
    <w:rsid w:val="001A6FCC"/>
    <w:rsid w:val="001A78E0"/>
    <w:rsid w:val="001A7AB2"/>
    <w:rsid w:val="001A7F4F"/>
    <w:rsid w:val="001B05E9"/>
    <w:rsid w:val="001B1281"/>
    <w:rsid w:val="001B175C"/>
    <w:rsid w:val="001B2A74"/>
    <w:rsid w:val="001B2B4F"/>
    <w:rsid w:val="001B30AE"/>
    <w:rsid w:val="001B3930"/>
    <w:rsid w:val="001B40AD"/>
    <w:rsid w:val="001B40B7"/>
    <w:rsid w:val="001B4794"/>
    <w:rsid w:val="001B518E"/>
    <w:rsid w:val="001B6019"/>
    <w:rsid w:val="001B6506"/>
    <w:rsid w:val="001B6906"/>
    <w:rsid w:val="001B6C12"/>
    <w:rsid w:val="001B7306"/>
    <w:rsid w:val="001B76C8"/>
    <w:rsid w:val="001B7A9B"/>
    <w:rsid w:val="001C056B"/>
    <w:rsid w:val="001C148D"/>
    <w:rsid w:val="001C15FF"/>
    <w:rsid w:val="001C1629"/>
    <w:rsid w:val="001C2043"/>
    <w:rsid w:val="001C268F"/>
    <w:rsid w:val="001C2856"/>
    <w:rsid w:val="001C2A67"/>
    <w:rsid w:val="001C2C37"/>
    <w:rsid w:val="001C45B7"/>
    <w:rsid w:val="001C5094"/>
    <w:rsid w:val="001C510F"/>
    <w:rsid w:val="001C5EDB"/>
    <w:rsid w:val="001C68BE"/>
    <w:rsid w:val="001D00C5"/>
    <w:rsid w:val="001D0153"/>
    <w:rsid w:val="001D0376"/>
    <w:rsid w:val="001D101A"/>
    <w:rsid w:val="001D247A"/>
    <w:rsid w:val="001D2889"/>
    <w:rsid w:val="001D32ED"/>
    <w:rsid w:val="001D367C"/>
    <w:rsid w:val="001D3E41"/>
    <w:rsid w:val="001D447E"/>
    <w:rsid w:val="001D4FE1"/>
    <w:rsid w:val="001D50FB"/>
    <w:rsid w:val="001D548D"/>
    <w:rsid w:val="001D55D9"/>
    <w:rsid w:val="001D588C"/>
    <w:rsid w:val="001D5C3F"/>
    <w:rsid w:val="001D68FF"/>
    <w:rsid w:val="001D7125"/>
    <w:rsid w:val="001D7C16"/>
    <w:rsid w:val="001E1207"/>
    <w:rsid w:val="001E137F"/>
    <w:rsid w:val="001E2D2B"/>
    <w:rsid w:val="001E3768"/>
    <w:rsid w:val="001E3968"/>
    <w:rsid w:val="001E3ECC"/>
    <w:rsid w:val="001E4A11"/>
    <w:rsid w:val="001E516E"/>
    <w:rsid w:val="001E57AF"/>
    <w:rsid w:val="001E5D5D"/>
    <w:rsid w:val="001F0738"/>
    <w:rsid w:val="001F0989"/>
    <w:rsid w:val="001F09B4"/>
    <w:rsid w:val="001F09E8"/>
    <w:rsid w:val="001F0E5D"/>
    <w:rsid w:val="001F11F3"/>
    <w:rsid w:val="001F2A69"/>
    <w:rsid w:val="001F2A8F"/>
    <w:rsid w:val="001F2F1D"/>
    <w:rsid w:val="001F3114"/>
    <w:rsid w:val="001F3356"/>
    <w:rsid w:val="001F399E"/>
    <w:rsid w:val="001F4A66"/>
    <w:rsid w:val="001F5CBB"/>
    <w:rsid w:val="001F5CFC"/>
    <w:rsid w:val="001F6A0B"/>
    <w:rsid w:val="001F7ACB"/>
    <w:rsid w:val="001F7B54"/>
    <w:rsid w:val="001F7E6E"/>
    <w:rsid w:val="002004D7"/>
    <w:rsid w:val="00200712"/>
    <w:rsid w:val="00200A2C"/>
    <w:rsid w:val="00200A5F"/>
    <w:rsid w:val="0020107C"/>
    <w:rsid w:val="00201CD5"/>
    <w:rsid w:val="00202EE9"/>
    <w:rsid w:val="002030BB"/>
    <w:rsid w:val="0020454B"/>
    <w:rsid w:val="00204910"/>
    <w:rsid w:val="00204CD0"/>
    <w:rsid w:val="00204D22"/>
    <w:rsid w:val="002061A2"/>
    <w:rsid w:val="002070A8"/>
    <w:rsid w:val="002070D0"/>
    <w:rsid w:val="00210570"/>
    <w:rsid w:val="00210FC7"/>
    <w:rsid w:val="002112BF"/>
    <w:rsid w:val="00211947"/>
    <w:rsid w:val="002134CE"/>
    <w:rsid w:val="002144EC"/>
    <w:rsid w:val="00214ADD"/>
    <w:rsid w:val="002151AA"/>
    <w:rsid w:val="002154F7"/>
    <w:rsid w:val="00215874"/>
    <w:rsid w:val="00215982"/>
    <w:rsid w:val="00215AA7"/>
    <w:rsid w:val="00215BD6"/>
    <w:rsid w:val="0021720A"/>
    <w:rsid w:val="00217590"/>
    <w:rsid w:val="002208D8"/>
    <w:rsid w:val="00220CDC"/>
    <w:rsid w:val="002212CF"/>
    <w:rsid w:val="00221A2F"/>
    <w:rsid w:val="00221CD9"/>
    <w:rsid w:val="00222A9C"/>
    <w:rsid w:val="00222D3A"/>
    <w:rsid w:val="00223548"/>
    <w:rsid w:val="0022378E"/>
    <w:rsid w:val="002237A1"/>
    <w:rsid w:val="00223D23"/>
    <w:rsid w:val="00224072"/>
    <w:rsid w:val="002243C7"/>
    <w:rsid w:val="0022445C"/>
    <w:rsid w:val="002244B6"/>
    <w:rsid w:val="00224E34"/>
    <w:rsid w:val="00225130"/>
    <w:rsid w:val="00225F11"/>
    <w:rsid w:val="0022668F"/>
    <w:rsid w:val="00226A6E"/>
    <w:rsid w:val="00226CCB"/>
    <w:rsid w:val="00230278"/>
    <w:rsid w:val="00230495"/>
    <w:rsid w:val="0023137B"/>
    <w:rsid w:val="002314D5"/>
    <w:rsid w:val="00231CEF"/>
    <w:rsid w:val="00232B3D"/>
    <w:rsid w:val="002334D1"/>
    <w:rsid w:val="002339E9"/>
    <w:rsid w:val="00233E92"/>
    <w:rsid w:val="00234FAE"/>
    <w:rsid w:val="00235531"/>
    <w:rsid w:val="002356C7"/>
    <w:rsid w:val="00235996"/>
    <w:rsid w:val="00235B89"/>
    <w:rsid w:val="00235D7C"/>
    <w:rsid w:val="002361D6"/>
    <w:rsid w:val="0023661D"/>
    <w:rsid w:val="002367E8"/>
    <w:rsid w:val="00236B0D"/>
    <w:rsid w:val="00237973"/>
    <w:rsid w:val="00237A2B"/>
    <w:rsid w:val="00237EA7"/>
    <w:rsid w:val="0024026F"/>
    <w:rsid w:val="002413EC"/>
    <w:rsid w:val="00241DB8"/>
    <w:rsid w:val="002428F1"/>
    <w:rsid w:val="00242CC2"/>
    <w:rsid w:val="002432B3"/>
    <w:rsid w:val="002434D7"/>
    <w:rsid w:val="00243CE7"/>
    <w:rsid w:val="00243F84"/>
    <w:rsid w:val="00244C43"/>
    <w:rsid w:val="00244C4F"/>
    <w:rsid w:val="00244F00"/>
    <w:rsid w:val="00245177"/>
    <w:rsid w:val="00245784"/>
    <w:rsid w:val="00245D10"/>
    <w:rsid w:val="0024764E"/>
    <w:rsid w:val="00247905"/>
    <w:rsid w:val="0024853D"/>
    <w:rsid w:val="00250126"/>
    <w:rsid w:val="002506DC"/>
    <w:rsid w:val="002513B1"/>
    <w:rsid w:val="00251B45"/>
    <w:rsid w:val="00251EAE"/>
    <w:rsid w:val="00252184"/>
    <w:rsid w:val="00255165"/>
    <w:rsid w:val="002551D8"/>
    <w:rsid w:val="0025540C"/>
    <w:rsid w:val="00255972"/>
    <w:rsid w:val="00255C62"/>
    <w:rsid w:val="00255E20"/>
    <w:rsid w:val="0025626B"/>
    <w:rsid w:val="002569DA"/>
    <w:rsid w:val="00257DB4"/>
    <w:rsid w:val="0025935F"/>
    <w:rsid w:val="0026048B"/>
    <w:rsid w:val="0026056E"/>
    <w:rsid w:val="00261197"/>
    <w:rsid w:val="00261CDF"/>
    <w:rsid w:val="002629F0"/>
    <w:rsid w:val="0026466A"/>
    <w:rsid w:val="00264D96"/>
    <w:rsid w:val="00264EDF"/>
    <w:rsid w:val="002650E1"/>
    <w:rsid w:val="0026561B"/>
    <w:rsid w:val="00265D3A"/>
    <w:rsid w:val="00266434"/>
    <w:rsid w:val="00266446"/>
    <w:rsid w:val="00266DED"/>
    <w:rsid w:val="0026797B"/>
    <w:rsid w:val="0026A0ED"/>
    <w:rsid w:val="0027053D"/>
    <w:rsid w:val="00270647"/>
    <w:rsid w:val="002706E8"/>
    <w:rsid w:val="00271728"/>
    <w:rsid w:val="00271A97"/>
    <w:rsid w:val="00271F40"/>
    <w:rsid w:val="002729BD"/>
    <w:rsid w:val="002729CE"/>
    <w:rsid w:val="002734ED"/>
    <w:rsid w:val="002746B2"/>
    <w:rsid w:val="002747E3"/>
    <w:rsid w:val="00275A08"/>
    <w:rsid w:val="002765AB"/>
    <w:rsid w:val="00276BDF"/>
    <w:rsid w:val="00276FBF"/>
    <w:rsid w:val="00277F4E"/>
    <w:rsid w:val="00280112"/>
    <w:rsid w:val="00281055"/>
    <w:rsid w:val="002816AF"/>
    <w:rsid w:val="00281953"/>
    <w:rsid w:val="0028198C"/>
    <w:rsid w:val="00281E57"/>
    <w:rsid w:val="00282333"/>
    <w:rsid w:val="002824F3"/>
    <w:rsid w:val="00282888"/>
    <w:rsid w:val="00282A4A"/>
    <w:rsid w:val="00282C35"/>
    <w:rsid w:val="00283DCE"/>
    <w:rsid w:val="00285361"/>
    <w:rsid w:val="00287008"/>
    <w:rsid w:val="0028780A"/>
    <w:rsid w:val="00290F3A"/>
    <w:rsid w:val="00291094"/>
    <w:rsid w:val="0029241B"/>
    <w:rsid w:val="0029255D"/>
    <w:rsid w:val="002928B2"/>
    <w:rsid w:val="00292B51"/>
    <w:rsid w:val="002931B5"/>
    <w:rsid w:val="00293201"/>
    <w:rsid w:val="002936C2"/>
    <w:rsid w:val="0029383D"/>
    <w:rsid w:val="00293F83"/>
    <w:rsid w:val="00294685"/>
    <w:rsid w:val="002947E0"/>
    <w:rsid w:val="00294CB3"/>
    <w:rsid w:val="0029500E"/>
    <w:rsid w:val="00295260"/>
    <w:rsid w:val="0029560C"/>
    <w:rsid w:val="0029582F"/>
    <w:rsid w:val="00296069"/>
    <w:rsid w:val="002969C0"/>
    <w:rsid w:val="002970D1"/>
    <w:rsid w:val="00297BC3"/>
    <w:rsid w:val="002A08E2"/>
    <w:rsid w:val="002A0AA5"/>
    <w:rsid w:val="002A1BCE"/>
    <w:rsid w:val="002A3442"/>
    <w:rsid w:val="002A3A8D"/>
    <w:rsid w:val="002A44C1"/>
    <w:rsid w:val="002A4C65"/>
    <w:rsid w:val="002A5837"/>
    <w:rsid w:val="002A5842"/>
    <w:rsid w:val="002A59FC"/>
    <w:rsid w:val="002A6172"/>
    <w:rsid w:val="002A6441"/>
    <w:rsid w:val="002A6991"/>
    <w:rsid w:val="002A69DB"/>
    <w:rsid w:val="002A6A82"/>
    <w:rsid w:val="002A6E80"/>
    <w:rsid w:val="002A73B8"/>
    <w:rsid w:val="002A74F8"/>
    <w:rsid w:val="002A7E0A"/>
    <w:rsid w:val="002A7EB0"/>
    <w:rsid w:val="002B0A5D"/>
    <w:rsid w:val="002B0DB6"/>
    <w:rsid w:val="002B112C"/>
    <w:rsid w:val="002B204C"/>
    <w:rsid w:val="002B2423"/>
    <w:rsid w:val="002B275A"/>
    <w:rsid w:val="002B2E09"/>
    <w:rsid w:val="002B3B2A"/>
    <w:rsid w:val="002B3D5D"/>
    <w:rsid w:val="002B44C7"/>
    <w:rsid w:val="002B4644"/>
    <w:rsid w:val="002B4B0A"/>
    <w:rsid w:val="002B4DD7"/>
    <w:rsid w:val="002B51C6"/>
    <w:rsid w:val="002B569D"/>
    <w:rsid w:val="002B570F"/>
    <w:rsid w:val="002B6A26"/>
    <w:rsid w:val="002B72F1"/>
    <w:rsid w:val="002B749D"/>
    <w:rsid w:val="002B7A86"/>
    <w:rsid w:val="002B7D92"/>
    <w:rsid w:val="002C02DB"/>
    <w:rsid w:val="002C0D02"/>
    <w:rsid w:val="002C117F"/>
    <w:rsid w:val="002C11B8"/>
    <w:rsid w:val="002C1402"/>
    <w:rsid w:val="002C22AA"/>
    <w:rsid w:val="002C2A59"/>
    <w:rsid w:val="002C3037"/>
    <w:rsid w:val="002C3330"/>
    <w:rsid w:val="002C3C76"/>
    <w:rsid w:val="002C3E16"/>
    <w:rsid w:val="002C45A0"/>
    <w:rsid w:val="002C465F"/>
    <w:rsid w:val="002C47DE"/>
    <w:rsid w:val="002C4CC7"/>
    <w:rsid w:val="002C53B9"/>
    <w:rsid w:val="002C5D8F"/>
    <w:rsid w:val="002C663D"/>
    <w:rsid w:val="002C6DFE"/>
    <w:rsid w:val="002C7A24"/>
    <w:rsid w:val="002C8AC9"/>
    <w:rsid w:val="002D0E95"/>
    <w:rsid w:val="002D34F2"/>
    <w:rsid w:val="002D352E"/>
    <w:rsid w:val="002D35E4"/>
    <w:rsid w:val="002D36FC"/>
    <w:rsid w:val="002D4023"/>
    <w:rsid w:val="002D4954"/>
    <w:rsid w:val="002D522E"/>
    <w:rsid w:val="002D6416"/>
    <w:rsid w:val="002D676E"/>
    <w:rsid w:val="002D690C"/>
    <w:rsid w:val="002D72B0"/>
    <w:rsid w:val="002D75FD"/>
    <w:rsid w:val="002D7724"/>
    <w:rsid w:val="002D7924"/>
    <w:rsid w:val="002E04D0"/>
    <w:rsid w:val="002E0605"/>
    <w:rsid w:val="002E0649"/>
    <w:rsid w:val="002E0D9F"/>
    <w:rsid w:val="002E1E4A"/>
    <w:rsid w:val="002E1E9D"/>
    <w:rsid w:val="002E2784"/>
    <w:rsid w:val="002E2997"/>
    <w:rsid w:val="002E2E27"/>
    <w:rsid w:val="002E2E40"/>
    <w:rsid w:val="002E2EE4"/>
    <w:rsid w:val="002E3C18"/>
    <w:rsid w:val="002E3CBF"/>
    <w:rsid w:val="002E4605"/>
    <w:rsid w:val="002E51E1"/>
    <w:rsid w:val="002E62C4"/>
    <w:rsid w:val="002E699F"/>
    <w:rsid w:val="002E757F"/>
    <w:rsid w:val="002E78F8"/>
    <w:rsid w:val="002E795F"/>
    <w:rsid w:val="002F104D"/>
    <w:rsid w:val="002F1511"/>
    <w:rsid w:val="002F1673"/>
    <w:rsid w:val="002F1D51"/>
    <w:rsid w:val="002F27A0"/>
    <w:rsid w:val="002F36C4"/>
    <w:rsid w:val="002F3839"/>
    <w:rsid w:val="002F385A"/>
    <w:rsid w:val="002F3D28"/>
    <w:rsid w:val="002F3E0E"/>
    <w:rsid w:val="002F3F83"/>
    <w:rsid w:val="002F3FD2"/>
    <w:rsid w:val="002F4304"/>
    <w:rsid w:val="002F4F28"/>
    <w:rsid w:val="002F4FB8"/>
    <w:rsid w:val="002F66AA"/>
    <w:rsid w:val="002F7765"/>
    <w:rsid w:val="003003FD"/>
    <w:rsid w:val="00300438"/>
    <w:rsid w:val="0030243E"/>
    <w:rsid w:val="0030265B"/>
    <w:rsid w:val="003041C2"/>
    <w:rsid w:val="00304CB8"/>
    <w:rsid w:val="003050F7"/>
    <w:rsid w:val="0030546F"/>
    <w:rsid w:val="0030550F"/>
    <w:rsid w:val="0030577A"/>
    <w:rsid w:val="00305A40"/>
    <w:rsid w:val="00305B3B"/>
    <w:rsid w:val="003065A1"/>
    <w:rsid w:val="00306CD6"/>
    <w:rsid w:val="00306F04"/>
    <w:rsid w:val="00307F4D"/>
    <w:rsid w:val="00310BE8"/>
    <w:rsid w:val="00310FE0"/>
    <w:rsid w:val="00311CF8"/>
    <w:rsid w:val="00311D8B"/>
    <w:rsid w:val="0031284E"/>
    <w:rsid w:val="00312E00"/>
    <w:rsid w:val="00312E94"/>
    <w:rsid w:val="003131E7"/>
    <w:rsid w:val="00313967"/>
    <w:rsid w:val="00313A2C"/>
    <w:rsid w:val="00313FFC"/>
    <w:rsid w:val="0031435C"/>
    <w:rsid w:val="0031436A"/>
    <w:rsid w:val="00314B93"/>
    <w:rsid w:val="00314F7D"/>
    <w:rsid w:val="003152CD"/>
    <w:rsid w:val="0031559E"/>
    <w:rsid w:val="00315887"/>
    <w:rsid w:val="00315EDA"/>
    <w:rsid w:val="003162BE"/>
    <w:rsid w:val="00316A04"/>
    <w:rsid w:val="00316C9E"/>
    <w:rsid w:val="00316F61"/>
    <w:rsid w:val="00320803"/>
    <w:rsid w:val="0032155D"/>
    <w:rsid w:val="00321A6B"/>
    <w:rsid w:val="00321B6E"/>
    <w:rsid w:val="00321EF4"/>
    <w:rsid w:val="00321FAA"/>
    <w:rsid w:val="003223BD"/>
    <w:rsid w:val="003224C2"/>
    <w:rsid w:val="003228B7"/>
    <w:rsid w:val="00322DD5"/>
    <w:rsid w:val="003237EA"/>
    <w:rsid w:val="003239E1"/>
    <w:rsid w:val="00323A00"/>
    <w:rsid w:val="00323D1B"/>
    <w:rsid w:val="003249FC"/>
    <w:rsid w:val="00324A89"/>
    <w:rsid w:val="00324BE2"/>
    <w:rsid w:val="00324D2F"/>
    <w:rsid w:val="00325113"/>
    <w:rsid w:val="00325670"/>
    <w:rsid w:val="00325A3B"/>
    <w:rsid w:val="00325DA2"/>
    <w:rsid w:val="00326C05"/>
    <w:rsid w:val="003273B7"/>
    <w:rsid w:val="0032781E"/>
    <w:rsid w:val="00327830"/>
    <w:rsid w:val="0033078F"/>
    <w:rsid w:val="00330C6F"/>
    <w:rsid w:val="003312D5"/>
    <w:rsid w:val="0033179A"/>
    <w:rsid w:val="00332053"/>
    <w:rsid w:val="00332291"/>
    <w:rsid w:val="00332E74"/>
    <w:rsid w:val="00332EAA"/>
    <w:rsid w:val="00333237"/>
    <w:rsid w:val="003337E2"/>
    <w:rsid w:val="00333F7F"/>
    <w:rsid w:val="003346E1"/>
    <w:rsid w:val="00334A80"/>
    <w:rsid w:val="00334EFA"/>
    <w:rsid w:val="00335954"/>
    <w:rsid w:val="00335C57"/>
    <w:rsid w:val="003367ED"/>
    <w:rsid w:val="003375E2"/>
    <w:rsid w:val="00341DDE"/>
    <w:rsid w:val="0034212C"/>
    <w:rsid w:val="003426FC"/>
    <w:rsid w:val="0034270D"/>
    <w:rsid w:val="00343629"/>
    <w:rsid w:val="003436C0"/>
    <w:rsid w:val="00343B8E"/>
    <w:rsid w:val="00343F68"/>
    <w:rsid w:val="0034485A"/>
    <w:rsid w:val="0034515A"/>
    <w:rsid w:val="0034594E"/>
    <w:rsid w:val="00345A85"/>
    <w:rsid w:val="00345EBA"/>
    <w:rsid w:val="003465F6"/>
    <w:rsid w:val="003471DA"/>
    <w:rsid w:val="00347216"/>
    <w:rsid w:val="0034751D"/>
    <w:rsid w:val="00351A71"/>
    <w:rsid w:val="00351D9D"/>
    <w:rsid w:val="003525BA"/>
    <w:rsid w:val="003537D5"/>
    <w:rsid w:val="00353895"/>
    <w:rsid w:val="00354AD6"/>
    <w:rsid w:val="00354D44"/>
    <w:rsid w:val="00354DCA"/>
    <w:rsid w:val="00354DDE"/>
    <w:rsid w:val="00354F14"/>
    <w:rsid w:val="003551D6"/>
    <w:rsid w:val="003560F0"/>
    <w:rsid w:val="00356C83"/>
    <w:rsid w:val="00357104"/>
    <w:rsid w:val="003575D2"/>
    <w:rsid w:val="00357C6F"/>
    <w:rsid w:val="0036009C"/>
    <w:rsid w:val="0036069D"/>
    <w:rsid w:val="00361007"/>
    <w:rsid w:val="00361013"/>
    <w:rsid w:val="00361332"/>
    <w:rsid w:val="00362463"/>
    <w:rsid w:val="00362539"/>
    <w:rsid w:val="003626DA"/>
    <w:rsid w:val="00364612"/>
    <w:rsid w:val="003647D5"/>
    <w:rsid w:val="00364938"/>
    <w:rsid w:val="003652A3"/>
    <w:rsid w:val="00365615"/>
    <w:rsid w:val="003657BB"/>
    <w:rsid w:val="003662FD"/>
    <w:rsid w:val="00366E86"/>
    <w:rsid w:val="003672F1"/>
    <w:rsid w:val="0036775F"/>
    <w:rsid w:val="00367D44"/>
    <w:rsid w:val="003700CD"/>
    <w:rsid w:val="00371079"/>
    <w:rsid w:val="00371598"/>
    <w:rsid w:val="00371D51"/>
    <w:rsid w:val="0037383C"/>
    <w:rsid w:val="00373972"/>
    <w:rsid w:val="00374147"/>
    <w:rsid w:val="00374699"/>
    <w:rsid w:val="00374D05"/>
    <w:rsid w:val="00374D6D"/>
    <w:rsid w:val="00375386"/>
    <w:rsid w:val="003759F0"/>
    <w:rsid w:val="003764AB"/>
    <w:rsid w:val="0037683F"/>
    <w:rsid w:val="003771B3"/>
    <w:rsid w:val="00377594"/>
    <w:rsid w:val="0038036D"/>
    <w:rsid w:val="00381413"/>
    <w:rsid w:val="003827F2"/>
    <w:rsid w:val="00384CC3"/>
    <w:rsid w:val="00385045"/>
    <w:rsid w:val="00385265"/>
    <w:rsid w:val="00385413"/>
    <w:rsid w:val="00385B89"/>
    <w:rsid w:val="00385C7D"/>
    <w:rsid w:val="00386DD4"/>
    <w:rsid w:val="003871B5"/>
    <w:rsid w:val="00387E87"/>
    <w:rsid w:val="00387FEB"/>
    <w:rsid w:val="00390074"/>
    <w:rsid w:val="00390F6B"/>
    <w:rsid w:val="00391742"/>
    <w:rsid w:val="00391F8E"/>
    <w:rsid w:val="00392D55"/>
    <w:rsid w:val="0039411A"/>
    <w:rsid w:val="00394E7E"/>
    <w:rsid w:val="00394FD2"/>
    <w:rsid w:val="003954FA"/>
    <w:rsid w:val="00395C8A"/>
    <w:rsid w:val="003961F2"/>
    <w:rsid w:val="00396398"/>
    <w:rsid w:val="0039674A"/>
    <w:rsid w:val="00396D20"/>
    <w:rsid w:val="00396DCB"/>
    <w:rsid w:val="00396ED5"/>
    <w:rsid w:val="00397356"/>
    <w:rsid w:val="003A017D"/>
    <w:rsid w:val="003A02B0"/>
    <w:rsid w:val="003A0D21"/>
    <w:rsid w:val="003A0FF5"/>
    <w:rsid w:val="003A2474"/>
    <w:rsid w:val="003A2CC9"/>
    <w:rsid w:val="003A318F"/>
    <w:rsid w:val="003A3EA2"/>
    <w:rsid w:val="003A3F39"/>
    <w:rsid w:val="003A4482"/>
    <w:rsid w:val="003A4647"/>
    <w:rsid w:val="003A48D4"/>
    <w:rsid w:val="003A4EAC"/>
    <w:rsid w:val="003A5707"/>
    <w:rsid w:val="003A58C9"/>
    <w:rsid w:val="003A5EB5"/>
    <w:rsid w:val="003A61D7"/>
    <w:rsid w:val="003A62EE"/>
    <w:rsid w:val="003A6A71"/>
    <w:rsid w:val="003A6C92"/>
    <w:rsid w:val="003B05CE"/>
    <w:rsid w:val="003B13FE"/>
    <w:rsid w:val="003B1C1F"/>
    <w:rsid w:val="003B2068"/>
    <w:rsid w:val="003B2281"/>
    <w:rsid w:val="003B3BCA"/>
    <w:rsid w:val="003B4062"/>
    <w:rsid w:val="003B47C0"/>
    <w:rsid w:val="003B4E82"/>
    <w:rsid w:val="003B4FBF"/>
    <w:rsid w:val="003B6425"/>
    <w:rsid w:val="003B6577"/>
    <w:rsid w:val="003B6BB1"/>
    <w:rsid w:val="003B75E1"/>
    <w:rsid w:val="003B796D"/>
    <w:rsid w:val="003B7A1F"/>
    <w:rsid w:val="003B7F20"/>
    <w:rsid w:val="003C0391"/>
    <w:rsid w:val="003C0818"/>
    <w:rsid w:val="003C0887"/>
    <w:rsid w:val="003C1683"/>
    <w:rsid w:val="003C1E4D"/>
    <w:rsid w:val="003C25C7"/>
    <w:rsid w:val="003C29CC"/>
    <w:rsid w:val="003C2DC7"/>
    <w:rsid w:val="003C3321"/>
    <w:rsid w:val="003C3457"/>
    <w:rsid w:val="003C35FB"/>
    <w:rsid w:val="003C3F05"/>
    <w:rsid w:val="003C4095"/>
    <w:rsid w:val="003C496E"/>
    <w:rsid w:val="003C4F32"/>
    <w:rsid w:val="003C51D6"/>
    <w:rsid w:val="003C55BB"/>
    <w:rsid w:val="003C5F4A"/>
    <w:rsid w:val="003C5FED"/>
    <w:rsid w:val="003C717A"/>
    <w:rsid w:val="003C7478"/>
    <w:rsid w:val="003D03BA"/>
    <w:rsid w:val="003D04B0"/>
    <w:rsid w:val="003D0597"/>
    <w:rsid w:val="003D0C6D"/>
    <w:rsid w:val="003D1594"/>
    <w:rsid w:val="003D20C3"/>
    <w:rsid w:val="003D27D7"/>
    <w:rsid w:val="003D30B6"/>
    <w:rsid w:val="003D33C5"/>
    <w:rsid w:val="003D3624"/>
    <w:rsid w:val="003D43E1"/>
    <w:rsid w:val="003D44F8"/>
    <w:rsid w:val="003D5438"/>
    <w:rsid w:val="003D5DCD"/>
    <w:rsid w:val="003D677B"/>
    <w:rsid w:val="003D7435"/>
    <w:rsid w:val="003D75F7"/>
    <w:rsid w:val="003D7EA1"/>
    <w:rsid w:val="003E035B"/>
    <w:rsid w:val="003E0C15"/>
    <w:rsid w:val="003E13C1"/>
    <w:rsid w:val="003E1487"/>
    <w:rsid w:val="003E1DF3"/>
    <w:rsid w:val="003E1F18"/>
    <w:rsid w:val="003E282C"/>
    <w:rsid w:val="003E293E"/>
    <w:rsid w:val="003E3137"/>
    <w:rsid w:val="003E38C5"/>
    <w:rsid w:val="003E3ABB"/>
    <w:rsid w:val="003E3ED0"/>
    <w:rsid w:val="003E4C9E"/>
    <w:rsid w:val="003E62D0"/>
    <w:rsid w:val="003E70BC"/>
    <w:rsid w:val="003E7557"/>
    <w:rsid w:val="003E77D3"/>
    <w:rsid w:val="003E7BBB"/>
    <w:rsid w:val="003E7C13"/>
    <w:rsid w:val="003F25F8"/>
    <w:rsid w:val="003F29A8"/>
    <w:rsid w:val="003F321F"/>
    <w:rsid w:val="003F3677"/>
    <w:rsid w:val="003F40A5"/>
    <w:rsid w:val="003F42FC"/>
    <w:rsid w:val="003F43BC"/>
    <w:rsid w:val="003F4ABD"/>
    <w:rsid w:val="00400797"/>
    <w:rsid w:val="00401386"/>
    <w:rsid w:val="00403326"/>
    <w:rsid w:val="00403A6C"/>
    <w:rsid w:val="0040478C"/>
    <w:rsid w:val="004054F0"/>
    <w:rsid w:val="0040594F"/>
    <w:rsid w:val="00407496"/>
    <w:rsid w:val="004102FE"/>
    <w:rsid w:val="004113FE"/>
    <w:rsid w:val="004115AE"/>
    <w:rsid w:val="00411695"/>
    <w:rsid w:val="00411B5D"/>
    <w:rsid w:val="00411CCF"/>
    <w:rsid w:val="00411D44"/>
    <w:rsid w:val="00412892"/>
    <w:rsid w:val="004134A5"/>
    <w:rsid w:val="0041381B"/>
    <w:rsid w:val="00413D84"/>
    <w:rsid w:val="00414568"/>
    <w:rsid w:val="004149F7"/>
    <w:rsid w:val="004157F6"/>
    <w:rsid w:val="0041580E"/>
    <w:rsid w:val="004176AE"/>
    <w:rsid w:val="0041770E"/>
    <w:rsid w:val="00417C57"/>
    <w:rsid w:val="00417E88"/>
    <w:rsid w:val="0042002A"/>
    <w:rsid w:val="00420932"/>
    <w:rsid w:val="00420CDB"/>
    <w:rsid w:val="00421434"/>
    <w:rsid w:val="004217FA"/>
    <w:rsid w:val="00421E2A"/>
    <w:rsid w:val="00422241"/>
    <w:rsid w:val="0042271C"/>
    <w:rsid w:val="004229F2"/>
    <w:rsid w:val="00422CB9"/>
    <w:rsid w:val="0042404E"/>
    <w:rsid w:val="00424262"/>
    <w:rsid w:val="004242D2"/>
    <w:rsid w:val="00424820"/>
    <w:rsid w:val="00424D42"/>
    <w:rsid w:val="00424F9D"/>
    <w:rsid w:val="0042545E"/>
    <w:rsid w:val="004254C0"/>
    <w:rsid w:val="00425813"/>
    <w:rsid w:val="00425A4C"/>
    <w:rsid w:val="00425B47"/>
    <w:rsid w:val="00425E36"/>
    <w:rsid w:val="00426710"/>
    <w:rsid w:val="004274DD"/>
    <w:rsid w:val="00427B8F"/>
    <w:rsid w:val="00427C6E"/>
    <w:rsid w:val="00430379"/>
    <w:rsid w:val="004304E3"/>
    <w:rsid w:val="00430ADE"/>
    <w:rsid w:val="00430BA3"/>
    <w:rsid w:val="0043263F"/>
    <w:rsid w:val="004327FD"/>
    <w:rsid w:val="00433008"/>
    <w:rsid w:val="0043424D"/>
    <w:rsid w:val="0043441B"/>
    <w:rsid w:val="00435EDF"/>
    <w:rsid w:val="004362E5"/>
    <w:rsid w:val="00436743"/>
    <w:rsid w:val="00436995"/>
    <w:rsid w:val="00436EF8"/>
    <w:rsid w:val="00437043"/>
    <w:rsid w:val="0043757C"/>
    <w:rsid w:val="00437850"/>
    <w:rsid w:val="0044223A"/>
    <w:rsid w:val="00442635"/>
    <w:rsid w:val="00442810"/>
    <w:rsid w:val="0044294F"/>
    <w:rsid w:val="00442DCE"/>
    <w:rsid w:val="004433D7"/>
    <w:rsid w:val="004434F9"/>
    <w:rsid w:val="00444348"/>
    <w:rsid w:val="004449C6"/>
    <w:rsid w:val="0044660B"/>
    <w:rsid w:val="00446627"/>
    <w:rsid w:val="0044678B"/>
    <w:rsid w:val="00446D18"/>
    <w:rsid w:val="00447FAD"/>
    <w:rsid w:val="00450CED"/>
    <w:rsid w:val="004519B6"/>
    <w:rsid w:val="00451C1C"/>
    <w:rsid w:val="00451E3C"/>
    <w:rsid w:val="00451F12"/>
    <w:rsid w:val="004522A2"/>
    <w:rsid w:val="004522EB"/>
    <w:rsid w:val="0045264D"/>
    <w:rsid w:val="00453556"/>
    <w:rsid w:val="00453A82"/>
    <w:rsid w:val="00455620"/>
    <w:rsid w:val="00456246"/>
    <w:rsid w:val="004563ED"/>
    <w:rsid w:val="00456438"/>
    <w:rsid w:val="00456DE2"/>
    <w:rsid w:val="0045704A"/>
    <w:rsid w:val="0045747F"/>
    <w:rsid w:val="00457B28"/>
    <w:rsid w:val="00457D25"/>
    <w:rsid w:val="00460073"/>
    <w:rsid w:val="00460118"/>
    <w:rsid w:val="00460312"/>
    <w:rsid w:val="00460EC5"/>
    <w:rsid w:val="004611F3"/>
    <w:rsid w:val="004612F9"/>
    <w:rsid w:val="00461394"/>
    <w:rsid w:val="00461CBE"/>
    <w:rsid w:val="00461FD9"/>
    <w:rsid w:val="00462352"/>
    <w:rsid w:val="004625EB"/>
    <w:rsid w:val="00462752"/>
    <w:rsid w:val="004656F6"/>
    <w:rsid w:val="00465A20"/>
    <w:rsid w:val="00466050"/>
    <w:rsid w:val="0046655F"/>
    <w:rsid w:val="00466723"/>
    <w:rsid w:val="00466B39"/>
    <w:rsid w:val="00467189"/>
    <w:rsid w:val="0046799A"/>
    <w:rsid w:val="0047029E"/>
    <w:rsid w:val="0047078C"/>
    <w:rsid w:val="00470820"/>
    <w:rsid w:val="00471068"/>
    <w:rsid w:val="00471537"/>
    <w:rsid w:val="00471927"/>
    <w:rsid w:val="00471C11"/>
    <w:rsid w:val="00472C26"/>
    <w:rsid w:val="004730B9"/>
    <w:rsid w:val="0047333B"/>
    <w:rsid w:val="00473B3D"/>
    <w:rsid w:val="00473B70"/>
    <w:rsid w:val="00473C0B"/>
    <w:rsid w:val="0047421A"/>
    <w:rsid w:val="0047469F"/>
    <w:rsid w:val="00474A38"/>
    <w:rsid w:val="00474E04"/>
    <w:rsid w:val="00475BD2"/>
    <w:rsid w:val="00476010"/>
    <w:rsid w:val="0047613C"/>
    <w:rsid w:val="00476F9E"/>
    <w:rsid w:val="00477E2C"/>
    <w:rsid w:val="004803B4"/>
    <w:rsid w:val="0048174B"/>
    <w:rsid w:val="0048176E"/>
    <w:rsid w:val="004817D6"/>
    <w:rsid w:val="00481B4E"/>
    <w:rsid w:val="00482F04"/>
    <w:rsid w:val="00483532"/>
    <w:rsid w:val="00483BD2"/>
    <w:rsid w:val="00483F20"/>
    <w:rsid w:val="00483F51"/>
    <w:rsid w:val="004853CB"/>
    <w:rsid w:val="00485D8F"/>
    <w:rsid w:val="00487516"/>
    <w:rsid w:val="00487A68"/>
    <w:rsid w:val="00487AAA"/>
    <w:rsid w:val="00487D2E"/>
    <w:rsid w:val="00487F69"/>
    <w:rsid w:val="00490070"/>
    <w:rsid w:val="0049047B"/>
    <w:rsid w:val="00490A14"/>
    <w:rsid w:val="00490E2C"/>
    <w:rsid w:val="0049187C"/>
    <w:rsid w:val="00491BBF"/>
    <w:rsid w:val="00492411"/>
    <w:rsid w:val="00492715"/>
    <w:rsid w:val="00492790"/>
    <w:rsid w:val="00493468"/>
    <w:rsid w:val="00494254"/>
    <w:rsid w:val="004950BE"/>
    <w:rsid w:val="00495247"/>
    <w:rsid w:val="004953EF"/>
    <w:rsid w:val="00495AB2"/>
    <w:rsid w:val="00495B1E"/>
    <w:rsid w:val="004964B0"/>
    <w:rsid w:val="004A02B1"/>
    <w:rsid w:val="004A0523"/>
    <w:rsid w:val="004A108B"/>
    <w:rsid w:val="004A126F"/>
    <w:rsid w:val="004A193A"/>
    <w:rsid w:val="004A1A12"/>
    <w:rsid w:val="004A1B50"/>
    <w:rsid w:val="004A3A1C"/>
    <w:rsid w:val="004A4AD0"/>
    <w:rsid w:val="004A4DC8"/>
    <w:rsid w:val="004A4DD0"/>
    <w:rsid w:val="004A6936"/>
    <w:rsid w:val="004A6D89"/>
    <w:rsid w:val="004AD8FF"/>
    <w:rsid w:val="004B0244"/>
    <w:rsid w:val="004B038C"/>
    <w:rsid w:val="004B07B7"/>
    <w:rsid w:val="004B1135"/>
    <w:rsid w:val="004B11BD"/>
    <w:rsid w:val="004B15D6"/>
    <w:rsid w:val="004B1799"/>
    <w:rsid w:val="004B28C8"/>
    <w:rsid w:val="004B3DCB"/>
    <w:rsid w:val="004B3DE6"/>
    <w:rsid w:val="004B3F81"/>
    <w:rsid w:val="004B43EA"/>
    <w:rsid w:val="004B568D"/>
    <w:rsid w:val="004C02B1"/>
    <w:rsid w:val="004C0703"/>
    <w:rsid w:val="004C0B20"/>
    <w:rsid w:val="004C0D6C"/>
    <w:rsid w:val="004C0FE1"/>
    <w:rsid w:val="004C1485"/>
    <w:rsid w:val="004C260C"/>
    <w:rsid w:val="004C2763"/>
    <w:rsid w:val="004C2C98"/>
    <w:rsid w:val="004C3AF6"/>
    <w:rsid w:val="004C3B92"/>
    <w:rsid w:val="004C3DE4"/>
    <w:rsid w:val="004C414B"/>
    <w:rsid w:val="004C436E"/>
    <w:rsid w:val="004C47AD"/>
    <w:rsid w:val="004C515E"/>
    <w:rsid w:val="004C51E8"/>
    <w:rsid w:val="004C54F6"/>
    <w:rsid w:val="004C613E"/>
    <w:rsid w:val="004C6295"/>
    <w:rsid w:val="004C685A"/>
    <w:rsid w:val="004C6B09"/>
    <w:rsid w:val="004C6C0C"/>
    <w:rsid w:val="004C708D"/>
    <w:rsid w:val="004C7C66"/>
    <w:rsid w:val="004D0052"/>
    <w:rsid w:val="004D02E7"/>
    <w:rsid w:val="004D05DF"/>
    <w:rsid w:val="004D0DD2"/>
    <w:rsid w:val="004D1110"/>
    <w:rsid w:val="004D153D"/>
    <w:rsid w:val="004D2299"/>
    <w:rsid w:val="004D265A"/>
    <w:rsid w:val="004D38FE"/>
    <w:rsid w:val="004D3AE8"/>
    <w:rsid w:val="004D437F"/>
    <w:rsid w:val="004D43BD"/>
    <w:rsid w:val="004D45AA"/>
    <w:rsid w:val="004D556F"/>
    <w:rsid w:val="004D6B8A"/>
    <w:rsid w:val="004D7ED5"/>
    <w:rsid w:val="004E08CC"/>
    <w:rsid w:val="004E0CCC"/>
    <w:rsid w:val="004E0CCD"/>
    <w:rsid w:val="004E0FAE"/>
    <w:rsid w:val="004E17C3"/>
    <w:rsid w:val="004E27A6"/>
    <w:rsid w:val="004E2810"/>
    <w:rsid w:val="004E2A73"/>
    <w:rsid w:val="004E2EC5"/>
    <w:rsid w:val="004E31A5"/>
    <w:rsid w:val="004E394B"/>
    <w:rsid w:val="004E4420"/>
    <w:rsid w:val="004E4BEE"/>
    <w:rsid w:val="004E6188"/>
    <w:rsid w:val="004E6500"/>
    <w:rsid w:val="004E6817"/>
    <w:rsid w:val="004E68B8"/>
    <w:rsid w:val="004E6B91"/>
    <w:rsid w:val="004E732E"/>
    <w:rsid w:val="004E7692"/>
    <w:rsid w:val="004F0FE7"/>
    <w:rsid w:val="004F14B4"/>
    <w:rsid w:val="004F1AF9"/>
    <w:rsid w:val="004F2838"/>
    <w:rsid w:val="004F2FA6"/>
    <w:rsid w:val="004F3AB2"/>
    <w:rsid w:val="004F414A"/>
    <w:rsid w:val="004F438C"/>
    <w:rsid w:val="004F4B38"/>
    <w:rsid w:val="004F4F5A"/>
    <w:rsid w:val="004F630B"/>
    <w:rsid w:val="004F6322"/>
    <w:rsid w:val="004F746E"/>
    <w:rsid w:val="004F7624"/>
    <w:rsid w:val="004F7882"/>
    <w:rsid w:val="004F798F"/>
    <w:rsid w:val="004F7F1F"/>
    <w:rsid w:val="00500155"/>
    <w:rsid w:val="0050031C"/>
    <w:rsid w:val="005005C6"/>
    <w:rsid w:val="00500E74"/>
    <w:rsid w:val="00501172"/>
    <w:rsid w:val="005017EB"/>
    <w:rsid w:val="005020A9"/>
    <w:rsid w:val="00502926"/>
    <w:rsid w:val="00502FEB"/>
    <w:rsid w:val="00503CE2"/>
    <w:rsid w:val="00504301"/>
    <w:rsid w:val="00504A82"/>
    <w:rsid w:val="00504B05"/>
    <w:rsid w:val="00504D85"/>
    <w:rsid w:val="00505547"/>
    <w:rsid w:val="005059DF"/>
    <w:rsid w:val="00505E14"/>
    <w:rsid w:val="00506017"/>
    <w:rsid w:val="00506175"/>
    <w:rsid w:val="0050629A"/>
    <w:rsid w:val="0050650E"/>
    <w:rsid w:val="005067AB"/>
    <w:rsid w:val="00506854"/>
    <w:rsid w:val="00507523"/>
    <w:rsid w:val="00507B4E"/>
    <w:rsid w:val="0050FEE8"/>
    <w:rsid w:val="005103CB"/>
    <w:rsid w:val="00510A81"/>
    <w:rsid w:val="0051150D"/>
    <w:rsid w:val="00512164"/>
    <w:rsid w:val="005125C1"/>
    <w:rsid w:val="00512A2F"/>
    <w:rsid w:val="005133D1"/>
    <w:rsid w:val="005140B8"/>
    <w:rsid w:val="00514145"/>
    <w:rsid w:val="0051422E"/>
    <w:rsid w:val="00514B58"/>
    <w:rsid w:val="00514EDA"/>
    <w:rsid w:val="00514EE8"/>
    <w:rsid w:val="00515220"/>
    <w:rsid w:val="005156B4"/>
    <w:rsid w:val="00515769"/>
    <w:rsid w:val="0051585F"/>
    <w:rsid w:val="00515D38"/>
    <w:rsid w:val="00516011"/>
    <w:rsid w:val="005170CF"/>
    <w:rsid w:val="00517FC0"/>
    <w:rsid w:val="0052036F"/>
    <w:rsid w:val="00520871"/>
    <w:rsid w:val="00521219"/>
    <w:rsid w:val="005214E1"/>
    <w:rsid w:val="005220FE"/>
    <w:rsid w:val="00522279"/>
    <w:rsid w:val="00522667"/>
    <w:rsid w:val="005238C8"/>
    <w:rsid w:val="00523AFE"/>
    <w:rsid w:val="00524492"/>
    <w:rsid w:val="00524750"/>
    <w:rsid w:val="0052614B"/>
    <w:rsid w:val="0052614D"/>
    <w:rsid w:val="00526523"/>
    <w:rsid w:val="005266F9"/>
    <w:rsid w:val="00526DB7"/>
    <w:rsid w:val="005271EB"/>
    <w:rsid w:val="005276AF"/>
    <w:rsid w:val="00530559"/>
    <w:rsid w:val="0053104E"/>
    <w:rsid w:val="00531422"/>
    <w:rsid w:val="005322A7"/>
    <w:rsid w:val="005322E9"/>
    <w:rsid w:val="00532542"/>
    <w:rsid w:val="00532980"/>
    <w:rsid w:val="00532EA7"/>
    <w:rsid w:val="00533335"/>
    <w:rsid w:val="00533841"/>
    <w:rsid w:val="00533B81"/>
    <w:rsid w:val="00534DC2"/>
    <w:rsid w:val="00534EFC"/>
    <w:rsid w:val="00535716"/>
    <w:rsid w:val="005358FE"/>
    <w:rsid w:val="00537F13"/>
    <w:rsid w:val="005412E1"/>
    <w:rsid w:val="00541F06"/>
    <w:rsid w:val="00543805"/>
    <w:rsid w:val="00543F56"/>
    <w:rsid w:val="00543F63"/>
    <w:rsid w:val="005447FA"/>
    <w:rsid w:val="00544A42"/>
    <w:rsid w:val="00545298"/>
    <w:rsid w:val="00545E1A"/>
    <w:rsid w:val="005461AF"/>
    <w:rsid w:val="0054660F"/>
    <w:rsid w:val="005468C1"/>
    <w:rsid w:val="005477D9"/>
    <w:rsid w:val="00550C53"/>
    <w:rsid w:val="00551063"/>
    <w:rsid w:val="00551B85"/>
    <w:rsid w:val="00554D82"/>
    <w:rsid w:val="00554FB5"/>
    <w:rsid w:val="00555331"/>
    <w:rsid w:val="005557FE"/>
    <w:rsid w:val="0055588E"/>
    <w:rsid w:val="00555AA8"/>
    <w:rsid w:val="0055627D"/>
    <w:rsid w:val="00557081"/>
    <w:rsid w:val="00557154"/>
    <w:rsid w:val="005572FB"/>
    <w:rsid w:val="005602BC"/>
    <w:rsid w:val="0056053E"/>
    <w:rsid w:val="00560647"/>
    <w:rsid w:val="00561378"/>
    <w:rsid w:val="00561AEB"/>
    <w:rsid w:val="00561C2A"/>
    <w:rsid w:val="00562769"/>
    <w:rsid w:val="005630BC"/>
    <w:rsid w:val="00563A2D"/>
    <w:rsid w:val="0056558B"/>
    <w:rsid w:val="005658F0"/>
    <w:rsid w:val="00565AAF"/>
    <w:rsid w:val="00565B95"/>
    <w:rsid w:val="00565C02"/>
    <w:rsid w:val="00565D55"/>
    <w:rsid w:val="00566092"/>
    <w:rsid w:val="005664FE"/>
    <w:rsid w:val="0056660C"/>
    <w:rsid w:val="00566E39"/>
    <w:rsid w:val="00567C43"/>
    <w:rsid w:val="005700CB"/>
    <w:rsid w:val="0057046A"/>
    <w:rsid w:val="005706D7"/>
    <w:rsid w:val="005709C3"/>
    <w:rsid w:val="00570D0E"/>
    <w:rsid w:val="00570F55"/>
    <w:rsid w:val="00571138"/>
    <w:rsid w:val="005716D0"/>
    <w:rsid w:val="00571A9A"/>
    <w:rsid w:val="0057224D"/>
    <w:rsid w:val="0057244D"/>
    <w:rsid w:val="005725A3"/>
    <w:rsid w:val="00573BC1"/>
    <w:rsid w:val="005741AA"/>
    <w:rsid w:val="00574D9B"/>
    <w:rsid w:val="00575621"/>
    <w:rsid w:val="00575C38"/>
    <w:rsid w:val="005762AC"/>
    <w:rsid w:val="00577045"/>
    <w:rsid w:val="00577198"/>
    <w:rsid w:val="00577249"/>
    <w:rsid w:val="0057750D"/>
    <w:rsid w:val="005778D2"/>
    <w:rsid w:val="005778D3"/>
    <w:rsid w:val="00577B70"/>
    <w:rsid w:val="00580034"/>
    <w:rsid w:val="0058022C"/>
    <w:rsid w:val="005805CD"/>
    <w:rsid w:val="00580C99"/>
    <w:rsid w:val="00580D86"/>
    <w:rsid w:val="00582CA6"/>
    <w:rsid w:val="005830BE"/>
    <w:rsid w:val="00583A2E"/>
    <w:rsid w:val="00583D46"/>
    <w:rsid w:val="0058456F"/>
    <w:rsid w:val="005849BB"/>
    <w:rsid w:val="00585623"/>
    <w:rsid w:val="00585BF9"/>
    <w:rsid w:val="0058632A"/>
    <w:rsid w:val="00586AC8"/>
    <w:rsid w:val="00586BAC"/>
    <w:rsid w:val="00586D62"/>
    <w:rsid w:val="005872CF"/>
    <w:rsid w:val="005909BC"/>
    <w:rsid w:val="00590A3C"/>
    <w:rsid w:val="0059110A"/>
    <w:rsid w:val="00591243"/>
    <w:rsid w:val="00591FFF"/>
    <w:rsid w:val="00592366"/>
    <w:rsid w:val="005928A6"/>
    <w:rsid w:val="005934D3"/>
    <w:rsid w:val="00593B7D"/>
    <w:rsid w:val="00593BD1"/>
    <w:rsid w:val="005940D9"/>
    <w:rsid w:val="00594244"/>
    <w:rsid w:val="00595675"/>
    <w:rsid w:val="00595DF7"/>
    <w:rsid w:val="00596325"/>
    <w:rsid w:val="00596913"/>
    <w:rsid w:val="0059710C"/>
    <w:rsid w:val="00597B00"/>
    <w:rsid w:val="005A0338"/>
    <w:rsid w:val="005A0661"/>
    <w:rsid w:val="005A0D6C"/>
    <w:rsid w:val="005A1C00"/>
    <w:rsid w:val="005A1CD7"/>
    <w:rsid w:val="005A238A"/>
    <w:rsid w:val="005A2B97"/>
    <w:rsid w:val="005A30BD"/>
    <w:rsid w:val="005A39E3"/>
    <w:rsid w:val="005A40BD"/>
    <w:rsid w:val="005A4CC2"/>
    <w:rsid w:val="005A4DA3"/>
    <w:rsid w:val="005A4DE0"/>
    <w:rsid w:val="005A5073"/>
    <w:rsid w:val="005A5572"/>
    <w:rsid w:val="005A5C3D"/>
    <w:rsid w:val="005A5D14"/>
    <w:rsid w:val="005A5F2D"/>
    <w:rsid w:val="005A5F60"/>
    <w:rsid w:val="005A609A"/>
    <w:rsid w:val="005A6380"/>
    <w:rsid w:val="005A638E"/>
    <w:rsid w:val="005A6BB0"/>
    <w:rsid w:val="005A6E8E"/>
    <w:rsid w:val="005A7127"/>
    <w:rsid w:val="005A785F"/>
    <w:rsid w:val="005A7AAB"/>
    <w:rsid w:val="005A7DE3"/>
    <w:rsid w:val="005B02F6"/>
    <w:rsid w:val="005B0524"/>
    <w:rsid w:val="005B183D"/>
    <w:rsid w:val="005B19FD"/>
    <w:rsid w:val="005B1BB3"/>
    <w:rsid w:val="005B1E23"/>
    <w:rsid w:val="005B385C"/>
    <w:rsid w:val="005B388E"/>
    <w:rsid w:val="005B4925"/>
    <w:rsid w:val="005B599D"/>
    <w:rsid w:val="005B6410"/>
    <w:rsid w:val="005B721E"/>
    <w:rsid w:val="005B75FE"/>
    <w:rsid w:val="005C001F"/>
    <w:rsid w:val="005C024B"/>
    <w:rsid w:val="005C0B15"/>
    <w:rsid w:val="005C0B45"/>
    <w:rsid w:val="005C1891"/>
    <w:rsid w:val="005C2C27"/>
    <w:rsid w:val="005C30BA"/>
    <w:rsid w:val="005C397D"/>
    <w:rsid w:val="005C3FF3"/>
    <w:rsid w:val="005C42F6"/>
    <w:rsid w:val="005C5044"/>
    <w:rsid w:val="005C5961"/>
    <w:rsid w:val="005C5A79"/>
    <w:rsid w:val="005C6417"/>
    <w:rsid w:val="005C649C"/>
    <w:rsid w:val="005C6D26"/>
    <w:rsid w:val="005C6ED8"/>
    <w:rsid w:val="005C7213"/>
    <w:rsid w:val="005C7B96"/>
    <w:rsid w:val="005C7BB9"/>
    <w:rsid w:val="005D0122"/>
    <w:rsid w:val="005D0B27"/>
    <w:rsid w:val="005D2ED3"/>
    <w:rsid w:val="005D3027"/>
    <w:rsid w:val="005D3E27"/>
    <w:rsid w:val="005D4407"/>
    <w:rsid w:val="005D5C4C"/>
    <w:rsid w:val="005D5FE3"/>
    <w:rsid w:val="005D6442"/>
    <w:rsid w:val="005D667E"/>
    <w:rsid w:val="005D74DD"/>
    <w:rsid w:val="005D74F8"/>
    <w:rsid w:val="005D7982"/>
    <w:rsid w:val="005D7A9E"/>
    <w:rsid w:val="005D7AE9"/>
    <w:rsid w:val="005D7DED"/>
    <w:rsid w:val="005E0F6F"/>
    <w:rsid w:val="005E17D9"/>
    <w:rsid w:val="005E1C84"/>
    <w:rsid w:val="005E20DD"/>
    <w:rsid w:val="005E21F5"/>
    <w:rsid w:val="005E22BD"/>
    <w:rsid w:val="005E2C43"/>
    <w:rsid w:val="005E3150"/>
    <w:rsid w:val="005E383E"/>
    <w:rsid w:val="005E4061"/>
    <w:rsid w:val="005E4455"/>
    <w:rsid w:val="005E4A9C"/>
    <w:rsid w:val="005E4C61"/>
    <w:rsid w:val="005E53AE"/>
    <w:rsid w:val="005E5B1D"/>
    <w:rsid w:val="005E5DCF"/>
    <w:rsid w:val="005E5E20"/>
    <w:rsid w:val="005E629E"/>
    <w:rsid w:val="005E66F3"/>
    <w:rsid w:val="005E707D"/>
    <w:rsid w:val="005E7499"/>
    <w:rsid w:val="005E7622"/>
    <w:rsid w:val="005E774F"/>
    <w:rsid w:val="005E79CF"/>
    <w:rsid w:val="005F000F"/>
    <w:rsid w:val="005F0DFE"/>
    <w:rsid w:val="005F0FE2"/>
    <w:rsid w:val="005F1533"/>
    <w:rsid w:val="005F202A"/>
    <w:rsid w:val="005F2A82"/>
    <w:rsid w:val="005F38D6"/>
    <w:rsid w:val="005F3F32"/>
    <w:rsid w:val="005F4142"/>
    <w:rsid w:val="005F48AA"/>
    <w:rsid w:val="005F5D99"/>
    <w:rsid w:val="005F5F25"/>
    <w:rsid w:val="005F722E"/>
    <w:rsid w:val="006000E7"/>
    <w:rsid w:val="00600921"/>
    <w:rsid w:val="00600AF4"/>
    <w:rsid w:val="00601350"/>
    <w:rsid w:val="006013AB"/>
    <w:rsid w:val="00601476"/>
    <w:rsid w:val="006038BC"/>
    <w:rsid w:val="006038FF"/>
    <w:rsid w:val="00603B27"/>
    <w:rsid w:val="0060465B"/>
    <w:rsid w:val="00604F6E"/>
    <w:rsid w:val="006051C3"/>
    <w:rsid w:val="0060531B"/>
    <w:rsid w:val="00605623"/>
    <w:rsid w:val="00605CC0"/>
    <w:rsid w:val="006063CB"/>
    <w:rsid w:val="0060778D"/>
    <w:rsid w:val="006078C8"/>
    <w:rsid w:val="006078D0"/>
    <w:rsid w:val="0061019E"/>
    <w:rsid w:val="006107B4"/>
    <w:rsid w:val="006115B7"/>
    <w:rsid w:val="006115DB"/>
    <w:rsid w:val="006116FB"/>
    <w:rsid w:val="00611A44"/>
    <w:rsid w:val="0061266E"/>
    <w:rsid w:val="00612B41"/>
    <w:rsid w:val="00612E32"/>
    <w:rsid w:val="0061363B"/>
    <w:rsid w:val="006143BE"/>
    <w:rsid w:val="00614494"/>
    <w:rsid w:val="006146B8"/>
    <w:rsid w:val="00614E95"/>
    <w:rsid w:val="00615B2F"/>
    <w:rsid w:val="00616468"/>
    <w:rsid w:val="006168DB"/>
    <w:rsid w:val="0061691D"/>
    <w:rsid w:val="00616BD2"/>
    <w:rsid w:val="00616DE1"/>
    <w:rsid w:val="0061764E"/>
    <w:rsid w:val="006203CD"/>
    <w:rsid w:val="00620417"/>
    <w:rsid w:val="00620FE3"/>
    <w:rsid w:val="00621046"/>
    <w:rsid w:val="006211D4"/>
    <w:rsid w:val="006227D9"/>
    <w:rsid w:val="0062370B"/>
    <w:rsid w:val="0062391F"/>
    <w:rsid w:val="006239CC"/>
    <w:rsid w:val="00623FE0"/>
    <w:rsid w:val="00624564"/>
    <w:rsid w:val="00624B5A"/>
    <w:rsid w:val="00624C03"/>
    <w:rsid w:val="006252FF"/>
    <w:rsid w:val="00625694"/>
    <w:rsid w:val="006266EF"/>
    <w:rsid w:val="006311A0"/>
    <w:rsid w:val="006315D7"/>
    <w:rsid w:val="00631C9B"/>
    <w:rsid w:val="00631F24"/>
    <w:rsid w:val="0063252F"/>
    <w:rsid w:val="00632977"/>
    <w:rsid w:val="00633AE6"/>
    <w:rsid w:val="00633B6C"/>
    <w:rsid w:val="00633E2B"/>
    <w:rsid w:val="00633FB8"/>
    <w:rsid w:val="00634203"/>
    <w:rsid w:val="006343A3"/>
    <w:rsid w:val="00634414"/>
    <w:rsid w:val="00635719"/>
    <w:rsid w:val="006358E2"/>
    <w:rsid w:val="00635FD6"/>
    <w:rsid w:val="00636C92"/>
    <w:rsid w:val="0063744D"/>
    <w:rsid w:val="0063757F"/>
    <w:rsid w:val="006375D1"/>
    <w:rsid w:val="006402C8"/>
    <w:rsid w:val="00640359"/>
    <w:rsid w:val="00640697"/>
    <w:rsid w:val="006411A1"/>
    <w:rsid w:val="00641556"/>
    <w:rsid w:val="00641827"/>
    <w:rsid w:val="006418C5"/>
    <w:rsid w:val="0064198B"/>
    <w:rsid w:val="00641FBA"/>
    <w:rsid w:val="00642235"/>
    <w:rsid w:val="00642738"/>
    <w:rsid w:val="00643E55"/>
    <w:rsid w:val="00643E7F"/>
    <w:rsid w:val="00643EE7"/>
    <w:rsid w:val="00643F66"/>
    <w:rsid w:val="00644B13"/>
    <w:rsid w:val="006455B1"/>
    <w:rsid w:val="006459CD"/>
    <w:rsid w:val="0064608B"/>
    <w:rsid w:val="0064639D"/>
    <w:rsid w:val="0064672D"/>
    <w:rsid w:val="00646CBF"/>
    <w:rsid w:val="00646DD4"/>
    <w:rsid w:val="006476E3"/>
    <w:rsid w:val="00647A8E"/>
    <w:rsid w:val="00650693"/>
    <w:rsid w:val="00651048"/>
    <w:rsid w:val="00651475"/>
    <w:rsid w:val="00651A32"/>
    <w:rsid w:val="00651BB3"/>
    <w:rsid w:val="00652533"/>
    <w:rsid w:val="00654484"/>
    <w:rsid w:val="00654CA0"/>
    <w:rsid w:val="00654DB2"/>
    <w:rsid w:val="006552EF"/>
    <w:rsid w:val="006556EA"/>
    <w:rsid w:val="0065594D"/>
    <w:rsid w:val="00655B1E"/>
    <w:rsid w:val="00655BF0"/>
    <w:rsid w:val="00655CF8"/>
    <w:rsid w:val="00656D72"/>
    <w:rsid w:val="00657B8C"/>
    <w:rsid w:val="00660345"/>
    <w:rsid w:val="0066088D"/>
    <w:rsid w:val="00660D8C"/>
    <w:rsid w:val="0066111B"/>
    <w:rsid w:val="00661AF2"/>
    <w:rsid w:val="00662603"/>
    <w:rsid w:val="0066395A"/>
    <w:rsid w:val="006639F3"/>
    <w:rsid w:val="00663A47"/>
    <w:rsid w:val="00664262"/>
    <w:rsid w:val="00664596"/>
    <w:rsid w:val="006646EC"/>
    <w:rsid w:val="006649D7"/>
    <w:rsid w:val="0066530F"/>
    <w:rsid w:val="006655E2"/>
    <w:rsid w:val="006658A5"/>
    <w:rsid w:val="00665B81"/>
    <w:rsid w:val="0066606A"/>
    <w:rsid w:val="00666C84"/>
    <w:rsid w:val="00666DBD"/>
    <w:rsid w:val="0067002C"/>
    <w:rsid w:val="00670255"/>
    <w:rsid w:val="00670324"/>
    <w:rsid w:val="00670C6B"/>
    <w:rsid w:val="00670F73"/>
    <w:rsid w:val="006710DC"/>
    <w:rsid w:val="00671F26"/>
    <w:rsid w:val="0067281D"/>
    <w:rsid w:val="0067297B"/>
    <w:rsid w:val="006734BC"/>
    <w:rsid w:val="006736C3"/>
    <w:rsid w:val="00673979"/>
    <w:rsid w:val="00674004"/>
    <w:rsid w:val="0067417B"/>
    <w:rsid w:val="006743E0"/>
    <w:rsid w:val="00674DE1"/>
    <w:rsid w:val="0067552F"/>
    <w:rsid w:val="0067639A"/>
    <w:rsid w:val="006768C3"/>
    <w:rsid w:val="00676DDD"/>
    <w:rsid w:val="006776B8"/>
    <w:rsid w:val="00677FD6"/>
    <w:rsid w:val="00680F12"/>
    <w:rsid w:val="00681165"/>
    <w:rsid w:val="006811DD"/>
    <w:rsid w:val="00681766"/>
    <w:rsid w:val="00681ABA"/>
    <w:rsid w:val="00681B2B"/>
    <w:rsid w:val="00682050"/>
    <w:rsid w:val="0068231A"/>
    <w:rsid w:val="00682774"/>
    <w:rsid w:val="00682BEB"/>
    <w:rsid w:val="00682C83"/>
    <w:rsid w:val="0068342F"/>
    <w:rsid w:val="006836A7"/>
    <w:rsid w:val="00683C1D"/>
    <w:rsid w:val="006848A8"/>
    <w:rsid w:val="006849CB"/>
    <w:rsid w:val="00686079"/>
    <w:rsid w:val="00686C99"/>
    <w:rsid w:val="00686E75"/>
    <w:rsid w:val="00687CAF"/>
    <w:rsid w:val="00690A85"/>
    <w:rsid w:val="00691221"/>
    <w:rsid w:val="00691993"/>
    <w:rsid w:val="0069243E"/>
    <w:rsid w:val="00692BA2"/>
    <w:rsid w:val="00692CD7"/>
    <w:rsid w:val="00692F1E"/>
    <w:rsid w:val="0069303F"/>
    <w:rsid w:val="00693B9C"/>
    <w:rsid w:val="00693CC5"/>
    <w:rsid w:val="00693DE4"/>
    <w:rsid w:val="00693F40"/>
    <w:rsid w:val="00695403"/>
    <w:rsid w:val="006958E3"/>
    <w:rsid w:val="006962B2"/>
    <w:rsid w:val="00697585"/>
    <w:rsid w:val="0069762B"/>
    <w:rsid w:val="006976F4"/>
    <w:rsid w:val="006A0209"/>
    <w:rsid w:val="006A0489"/>
    <w:rsid w:val="006A0543"/>
    <w:rsid w:val="006A06F5"/>
    <w:rsid w:val="006A0790"/>
    <w:rsid w:val="006A0F8C"/>
    <w:rsid w:val="006A1383"/>
    <w:rsid w:val="006A1D6E"/>
    <w:rsid w:val="006A1EFC"/>
    <w:rsid w:val="006A1F85"/>
    <w:rsid w:val="006A22C8"/>
    <w:rsid w:val="006A24B7"/>
    <w:rsid w:val="006A2C3B"/>
    <w:rsid w:val="006A2D05"/>
    <w:rsid w:val="006A2F4F"/>
    <w:rsid w:val="006A3841"/>
    <w:rsid w:val="006A429A"/>
    <w:rsid w:val="006A47F0"/>
    <w:rsid w:val="006A4EF5"/>
    <w:rsid w:val="006A5406"/>
    <w:rsid w:val="006A5D56"/>
    <w:rsid w:val="006A5F85"/>
    <w:rsid w:val="006A6897"/>
    <w:rsid w:val="006A68BE"/>
    <w:rsid w:val="006A6C33"/>
    <w:rsid w:val="006A71E3"/>
    <w:rsid w:val="006A7901"/>
    <w:rsid w:val="006B021F"/>
    <w:rsid w:val="006B02E9"/>
    <w:rsid w:val="006B1C30"/>
    <w:rsid w:val="006B277C"/>
    <w:rsid w:val="006B2A49"/>
    <w:rsid w:val="006B2A6C"/>
    <w:rsid w:val="006B370A"/>
    <w:rsid w:val="006B3C7C"/>
    <w:rsid w:val="006B40AE"/>
    <w:rsid w:val="006B486D"/>
    <w:rsid w:val="006B5324"/>
    <w:rsid w:val="006B5C67"/>
    <w:rsid w:val="006B5EB8"/>
    <w:rsid w:val="006B6AD1"/>
    <w:rsid w:val="006C04FF"/>
    <w:rsid w:val="006C07F8"/>
    <w:rsid w:val="006C0E6D"/>
    <w:rsid w:val="006C106D"/>
    <w:rsid w:val="006C1238"/>
    <w:rsid w:val="006C1FAF"/>
    <w:rsid w:val="006C2545"/>
    <w:rsid w:val="006C2794"/>
    <w:rsid w:val="006C3B5F"/>
    <w:rsid w:val="006C4DB5"/>
    <w:rsid w:val="006C5F74"/>
    <w:rsid w:val="006C61BC"/>
    <w:rsid w:val="006C660A"/>
    <w:rsid w:val="006C6C9E"/>
    <w:rsid w:val="006C715B"/>
    <w:rsid w:val="006C7A8A"/>
    <w:rsid w:val="006D0201"/>
    <w:rsid w:val="006D0330"/>
    <w:rsid w:val="006D06C3"/>
    <w:rsid w:val="006D0936"/>
    <w:rsid w:val="006D096A"/>
    <w:rsid w:val="006D1078"/>
    <w:rsid w:val="006D10B8"/>
    <w:rsid w:val="006D12D3"/>
    <w:rsid w:val="006D1432"/>
    <w:rsid w:val="006D18EE"/>
    <w:rsid w:val="006D1BA9"/>
    <w:rsid w:val="006D1C7D"/>
    <w:rsid w:val="006D2424"/>
    <w:rsid w:val="006D2F47"/>
    <w:rsid w:val="006D2F90"/>
    <w:rsid w:val="006D4319"/>
    <w:rsid w:val="006D4518"/>
    <w:rsid w:val="006D465E"/>
    <w:rsid w:val="006D49D8"/>
    <w:rsid w:val="006D5194"/>
    <w:rsid w:val="006D5291"/>
    <w:rsid w:val="006D54C7"/>
    <w:rsid w:val="006D55DE"/>
    <w:rsid w:val="006D566B"/>
    <w:rsid w:val="006D56F0"/>
    <w:rsid w:val="006D5F54"/>
    <w:rsid w:val="006D616A"/>
    <w:rsid w:val="006D6263"/>
    <w:rsid w:val="006D761A"/>
    <w:rsid w:val="006D96AE"/>
    <w:rsid w:val="006E0422"/>
    <w:rsid w:val="006E074E"/>
    <w:rsid w:val="006E20FF"/>
    <w:rsid w:val="006E21A4"/>
    <w:rsid w:val="006E2455"/>
    <w:rsid w:val="006E2865"/>
    <w:rsid w:val="006E3068"/>
    <w:rsid w:val="006E3638"/>
    <w:rsid w:val="006E464A"/>
    <w:rsid w:val="006E4895"/>
    <w:rsid w:val="006E49BC"/>
    <w:rsid w:val="006E4BC0"/>
    <w:rsid w:val="006E57AA"/>
    <w:rsid w:val="006E5C91"/>
    <w:rsid w:val="006E6ADA"/>
    <w:rsid w:val="006E6CA3"/>
    <w:rsid w:val="006E706F"/>
    <w:rsid w:val="006E795B"/>
    <w:rsid w:val="006F0161"/>
    <w:rsid w:val="006F017F"/>
    <w:rsid w:val="006F0648"/>
    <w:rsid w:val="006F1074"/>
    <w:rsid w:val="006F11D7"/>
    <w:rsid w:val="006F145D"/>
    <w:rsid w:val="006F14A3"/>
    <w:rsid w:val="006F1B83"/>
    <w:rsid w:val="006F2A8E"/>
    <w:rsid w:val="006F30F1"/>
    <w:rsid w:val="006F3630"/>
    <w:rsid w:val="006F3857"/>
    <w:rsid w:val="006F3D20"/>
    <w:rsid w:val="006F4010"/>
    <w:rsid w:val="006F45DA"/>
    <w:rsid w:val="006F45F7"/>
    <w:rsid w:val="006F6066"/>
    <w:rsid w:val="006F6615"/>
    <w:rsid w:val="006F6AD6"/>
    <w:rsid w:val="006F6B1C"/>
    <w:rsid w:val="006F6E01"/>
    <w:rsid w:val="006F7501"/>
    <w:rsid w:val="006F7826"/>
    <w:rsid w:val="006F7A0D"/>
    <w:rsid w:val="006F7CF6"/>
    <w:rsid w:val="00700167"/>
    <w:rsid w:val="00700569"/>
    <w:rsid w:val="0070098D"/>
    <w:rsid w:val="007015B5"/>
    <w:rsid w:val="00701CE2"/>
    <w:rsid w:val="0070207A"/>
    <w:rsid w:val="0070249C"/>
    <w:rsid w:val="00702A04"/>
    <w:rsid w:val="00702C61"/>
    <w:rsid w:val="00702FE3"/>
    <w:rsid w:val="0070341F"/>
    <w:rsid w:val="00704386"/>
    <w:rsid w:val="00704ABF"/>
    <w:rsid w:val="00704D6E"/>
    <w:rsid w:val="00705E42"/>
    <w:rsid w:val="00706709"/>
    <w:rsid w:val="0070732E"/>
    <w:rsid w:val="0070774C"/>
    <w:rsid w:val="00710261"/>
    <w:rsid w:val="0071055F"/>
    <w:rsid w:val="00710632"/>
    <w:rsid w:val="00710D28"/>
    <w:rsid w:val="00711C20"/>
    <w:rsid w:val="00711CD3"/>
    <w:rsid w:val="00712EA2"/>
    <w:rsid w:val="00713E5B"/>
    <w:rsid w:val="00713F0A"/>
    <w:rsid w:val="00714E32"/>
    <w:rsid w:val="00715A0D"/>
    <w:rsid w:val="00715B58"/>
    <w:rsid w:val="00715E63"/>
    <w:rsid w:val="00716513"/>
    <w:rsid w:val="00716D82"/>
    <w:rsid w:val="0072006F"/>
    <w:rsid w:val="0072287C"/>
    <w:rsid w:val="00722B12"/>
    <w:rsid w:val="00722B17"/>
    <w:rsid w:val="00723979"/>
    <w:rsid w:val="00723AA4"/>
    <w:rsid w:val="00723ADE"/>
    <w:rsid w:val="00723BCD"/>
    <w:rsid w:val="0072434A"/>
    <w:rsid w:val="00724778"/>
    <w:rsid w:val="00724A1A"/>
    <w:rsid w:val="00724B10"/>
    <w:rsid w:val="00724BAF"/>
    <w:rsid w:val="007251B7"/>
    <w:rsid w:val="00725496"/>
    <w:rsid w:val="007255CA"/>
    <w:rsid w:val="007256B7"/>
    <w:rsid w:val="00725A73"/>
    <w:rsid w:val="00727412"/>
    <w:rsid w:val="0072789E"/>
    <w:rsid w:val="00727EBF"/>
    <w:rsid w:val="00730734"/>
    <w:rsid w:val="00730D9A"/>
    <w:rsid w:val="00731C60"/>
    <w:rsid w:val="0073247C"/>
    <w:rsid w:val="00732F0A"/>
    <w:rsid w:val="0073363A"/>
    <w:rsid w:val="00733F32"/>
    <w:rsid w:val="00734912"/>
    <w:rsid w:val="007351D7"/>
    <w:rsid w:val="007353D9"/>
    <w:rsid w:val="007355E2"/>
    <w:rsid w:val="00735DC3"/>
    <w:rsid w:val="0073628B"/>
    <w:rsid w:val="0073670C"/>
    <w:rsid w:val="00736B85"/>
    <w:rsid w:val="00736FEB"/>
    <w:rsid w:val="007370F3"/>
    <w:rsid w:val="007374B6"/>
    <w:rsid w:val="0073C28B"/>
    <w:rsid w:val="007404E2"/>
    <w:rsid w:val="00740712"/>
    <w:rsid w:val="00740C97"/>
    <w:rsid w:val="00741643"/>
    <w:rsid w:val="0074225D"/>
    <w:rsid w:val="0074281F"/>
    <w:rsid w:val="00742A01"/>
    <w:rsid w:val="00742FC7"/>
    <w:rsid w:val="0074303E"/>
    <w:rsid w:val="00743424"/>
    <w:rsid w:val="007436DF"/>
    <w:rsid w:val="00743845"/>
    <w:rsid w:val="00743A72"/>
    <w:rsid w:val="00743FB9"/>
    <w:rsid w:val="00744080"/>
    <w:rsid w:val="00744684"/>
    <w:rsid w:val="007449F7"/>
    <w:rsid w:val="00745004"/>
    <w:rsid w:val="007459AB"/>
    <w:rsid w:val="00746C07"/>
    <w:rsid w:val="00746E0B"/>
    <w:rsid w:val="00747A29"/>
    <w:rsid w:val="00747AED"/>
    <w:rsid w:val="007505AF"/>
    <w:rsid w:val="00750768"/>
    <w:rsid w:val="00750922"/>
    <w:rsid w:val="00750C2F"/>
    <w:rsid w:val="007512DC"/>
    <w:rsid w:val="00751380"/>
    <w:rsid w:val="0075145D"/>
    <w:rsid w:val="00751680"/>
    <w:rsid w:val="00751BC5"/>
    <w:rsid w:val="00751ECD"/>
    <w:rsid w:val="00752B3E"/>
    <w:rsid w:val="00752D34"/>
    <w:rsid w:val="007531CC"/>
    <w:rsid w:val="007538FD"/>
    <w:rsid w:val="00753C8F"/>
    <w:rsid w:val="00755369"/>
    <w:rsid w:val="0075590C"/>
    <w:rsid w:val="00755994"/>
    <w:rsid w:val="00755B0A"/>
    <w:rsid w:val="00755B8E"/>
    <w:rsid w:val="00755BD6"/>
    <w:rsid w:val="00755CA8"/>
    <w:rsid w:val="00756245"/>
    <w:rsid w:val="0075633A"/>
    <w:rsid w:val="0075729D"/>
    <w:rsid w:val="007572C6"/>
    <w:rsid w:val="0075730C"/>
    <w:rsid w:val="00757A1E"/>
    <w:rsid w:val="0076075B"/>
    <w:rsid w:val="00760DCF"/>
    <w:rsid w:val="00762819"/>
    <w:rsid w:val="00762994"/>
    <w:rsid w:val="00762B20"/>
    <w:rsid w:val="00762B5E"/>
    <w:rsid w:val="00763234"/>
    <w:rsid w:val="00763642"/>
    <w:rsid w:val="00764F64"/>
    <w:rsid w:val="00765D20"/>
    <w:rsid w:val="00765D72"/>
    <w:rsid w:val="007666DA"/>
    <w:rsid w:val="0076672B"/>
    <w:rsid w:val="0076673E"/>
    <w:rsid w:val="007669ED"/>
    <w:rsid w:val="00766B03"/>
    <w:rsid w:val="00766C38"/>
    <w:rsid w:val="00766D13"/>
    <w:rsid w:val="007670D8"/>
    <w:rsid w:val="00767F6D"/>
    <w:rsid w:val="00770DA0"/>
    <w:rsid w:val="007725A8"/>
    <w:rsid w:val="007729DF"/>
    <w:rsid w:val="00773349"/>
    <w:rsid w:val="00773D7D"/>
    <w:rsid w:val="00773DFA"/>
    <w:rsid w:val="00773E00"/>
    <w:rsid w:val="00773FB5"/>
    <w:rsid w:val="00774732"/>
    <w:rsid w:val="00775018"/>
    <w:rsid w:val="0077529F"/>
    <w:rsid w:val="00775823"/>
    <w:rsid w:val="00775B00"/>
    <w:rsid w:val="007765CF"/>
    <w:rsid w:val="00777082"/>
    <w:rsid w:val="00777268"/>
    <w:rsid w:val="0077753D"/>
    <w:rsid w:val="00777FA1"/>
    <w:rsid w:val="007803DD"/>
    <w:rsid w:val="00780538"/>
    <w:rsid w:val="00781A32"/>
    <w:rsid w:val="00781FE2"/>
    <w:rsid w:val="0078248B"/>
    <w:rsid w:val="00782C5A"/>
    <w:rsid w:val="007832A1"/>
    <w:rsid w:val="0078492C"/>
    <w:rsid w:val="0078499C"/>
    <w:rsid w:val="00785205"/>
    <w:rsid w:val="007855E8"/>
    <w:rsid w:val="00785BBE"/>
    <w:rsid w:val="007861F1"/>
    <w:rsid w:val="00786C17"/>
    <w:rsid w:val="007875F2"/>
    <w:rsid w:val="00787C9C"/>
    <w:rsid w:val="00787E92"/>
    <w:rsid w:val="00790689"/>
    <w:rsid w:val="00790BE6"/>
    <w:rsid w:val="00790D63"/>
    <w:rsid w:val="00791656"/>
    <w:rsid w:val="00791A7C"/>
    <w:rsid w:val="00791D53"/>
    <w:rsid w:val="007920A4"/>
    <w:rsid w:val="00792109"/>
    <w:rsid w:val="00792116"/>
    <w:rsid w:val="00792441"/>
    <w:rsid w:val="00792F16"/>
    <w:rsid w:val="00793B6C"/>
    <w:rsid w:val="00794039"/>
    <w:rsid w:val="00794F70"/>
    <w:rsid w:val="007962C4"/>
    <w:rsid w:val="0079661B"/>
    <w:rsid w:val="00796B03"/>
    <w:rsid w:val="00796DDC"/>
    <w:rsid w:val="00797115"/>
    <w:rsid w:val="007974A6"/>
    <w:rsid w:val="00797C34"/>
    <w:rsid w:val="007A00B6"/>
    <w:rsid w:val="007A0151"/>
    <w:rsid w:val="007A07F3"/>
    <w:rsid w:val="007A15F6"/>
    <w:rsid w:val="007A1787"/>
    <w:rsid w:val="007A17F4"/>
    <w:rsid w:val="007A31E4"/>
    <w:rsid w:val="007A57BC"/>
    <w:rsid w:val="007A5997"/>
    <w:rsid w:val="007A5D61"/>
    <w:rsid w:val="007A6C85"/>
    <w:rsid w:val="007A6F2E"/>
    <w:rsid w:val="007A7688"/>
    <w:rsid w:val="007B0A0D"/>
    <w:rsid w:val="007B0BFE"/>
    <w:rsid w:val="007B0C06"/>
    <w:rsid w:val="007B16E3"/>
    <w:rsid w:val="007B18E7"/>
    <w:rsid w:val="007B1993"/>
    <w:rsid w:val="007B2F4E"/>
    <w:rsid w:val="007B318D"/>
    <w:rsid w:val="007B350B"/>
    <w:rsid w:val="007B3A05"/>
    <w:rsid w:val="007B3C72"/>
    <w:rsid w:val="007B4340"/>
    <w:rsid w:val="007B4A40"/>
    <w:rsid w:val="007B4A6C"/>
    <w:rsid w:val="007B4E7C"/>
    <w:rsid w:val="007B563B"/>
    <w:rsid w:val="007B5C0C"/>
    <w:rsid w:val="007B5DF6"/>
    <w:rsid w:val="007B642E"/>
    <w:rsid w:val="007B6753"/>
    <w:rsid w:val="007B69F3"/>
    <w:rsid w:val="007B6D06"/>
    <w:rsid w:val="007B7BB6"/>
    <w:rsid w:val="007B7C7C"/>
    <w:rsid w:val="007B7F02"/>
    <w:rsid w:val="007C02C1"/>
    <w:rsid w:val="007C0D61"/>
    <w:rsid w:val="007C0FFD"/>
    <w:rsid w:val="007C1BEB"/>
    <w:rsid w:val="007C1F96"/>
    <w:rsid w:val="007C21F1"/>
    <w:rsid w:val="007C241E"/>
    <w:rsid w:val="007C2592"/>
    <w:rsid w:val="007C3119"/>
    <w:rsid w:val="007C34CC"/>
    <w:rsid w:val="007C3D2D"/>
    <w:rsid w:val="007C4694"/>
    <w:rsid w:val="007C4F0F"/>
    <w:rsid w:val="007C51B0"/>
    <w:rsid w:val="007C53D5"/>
    <w:rsid w:val="007C54A3"/>
    <w:rsid w:val="007C5714"/>
    <w:rsid w:val="007C5A14"/>
    <w:rsid w:val="007C6823"/>
    <w:rsid w:val="007C7381"/>
    <w:rsid w:val="007C77AB"/>
    <w:rsid w:val="007C7E4B"/>
    <w:rsid w:val="007C7F3A"/>
    <w:rsid w:val="007D0885"/>
    <w:rsid w:val="007D08C8"/>
    <w:rsid w:val="007D16BE"/>
    <w:rsid w:val="007D1F0F"/>
    <w:rsid w:val="007D24DD"/>
    <w:rsid w:val="007D3355"/>
    <w:rsid w:val="007D3CB2"/>
    <w:rsid w:val="007D3F89"/>
    <w:rsid w:val="007D42A5"/>
    <w:rsid w:val="007D4EC3"/>
    <w:rsid w:val="007D4FB5"/>
    <w:rsid w:val="007D5550"/>
    <w:rsid w:val="007D5DE1"/>
    <w:rsid w:val="007D5FD6"/>
    <w:rsid w:val="007D6308"/>
    <w:rsid w:val="007D67E4"/>
    <w:rsid w:val="007D71D7"/>
    <w:rsid w:val="007D764A"/>
    <w:rsid w:val="007D7E62"/>
    <w:rsid w:val="007D7F25"/>
    <w:rsid w:val="007E0E55"/>
    <w:rsid w:val="007E13AF"/>
    <w:rsid w:val="007E1D3C"/>
    <w:rsid w:val="007E1D4B"/>
    <w:rsid w:val="007E1FBA"/>
    <w:rsid w:val="007E261F"/>
    <w:rsid w:val="007E3814"/>
    <w:rsid w:val="007E39D8"/>
    <w:rsid w:val="007E3E23"/>
    <w:rsid w:val="007E3FD1"/>
    <w:rsid w:val="007E409D"/>
    <w:rsid w:val="007E4B8F"/>
    <w:rsid w:val="007E4E02"/>
    <w:rsid w:val="007E4E39"/>
    <w:rsid w:val="007E517E"/>
    <w:rsid w:val="007E5601"/>
    <w:rsid w:val="007E6158"/>
    <w:rsid w:val="007E636A"/>
    <w:rsid w:val="007E67CA"/>
    <w:rsid w:val="007E6CAF"/>
    <w:rsid w:val="007E7128"/>
    <w:rsid w:val="007E7AC8"/>
    <w:rsid w:val="007E7EF2"/>
    <w:rsid w:val="007F0968"/>
    <w:rsid w:val="007F0F44"/>
    <w:rsid w:val="007F151A"/>
    <w:rsid w:val="007F382B"/>
    <w:rsid w:val="007F46D2"/>
    <w:rsid w:val="007F4EEF"/>
    <w:rsid w:val="007F5165"/>
    <w:rsid w:val="007F64B4"/>
    <w:rsid w:val="007F7BA3"/>
    <w:rsid w:val="007F7C8D"/>
    <w:rsid w:val="007F7D11"/>
    <w:rsid w:val="0080026D"/>
    <w:rsid w:val="008008CA"/>
    <w:rsid w:val="00800B2F"/>
    <w:rsid w:val="0080104A"/>
    <w:rsid w:val="00801857"/>
    <w:rsid w:val="00801C86"/>
    <w:rsid w:val="00801D72"/>
    <w:rsid w:val="00802064"/>
    <w:rsid w:val="00802E43"/>
    <w:rsid w:val="008034CB"/>
    <w:rsid w:val="008034D3"/>
    <w:rsid w:val="00803941"/>
    <w:rsid w:val="00803B96"/>
    <w:rsid w:val="00803DE1"/>
    <w:rsid w:val="00803E8B"/>
    <w:rsid w:val="0080638E"/>
    <w:rsid w:val="0080686A"/>
    <w:rsid w:val="00806BE8"/>
    <w:rsid w:val="008077FB"/>
    <w:rsid w:val="00810A61"/>
    <w:rsid w:val="00811DDC"/>
    <w:rsid w:val="00812740"/>
    <w:rsid w:val="00812FA6"/>
    <w:rsid w:val="00813A09"/>
    <w:rsid w:val="00814825"/>
    <w:rsid w:val="008153E7"/>
    <w:rsid w:val="0081561B"/>
    <w:rsid w:val="00816A15"/>
    <w:rsid w:val="00816C48"/>
    <w:rsid w:val="0081702E"/>
    <w:rsid w:val="00817201"/>
    <w:rsid w:val="00817777"/>
    <w:rsid w:val="00817E65"/>
    <w:rsid w:val="00817ED6"/>
    <w:rsid w:val="00817F99"/>
    <w:rsid w:val="00821200"/>
    <w:rsid w:val="008214E4"/>
    <w:rsid w:val="008216B5"/>
    <w:rsid w:val="0082371D"/>
    <w:rsid w:val="0082385F"/>
    <w:rsid w:val="0082410F"/>
    <w:rsid w:val="0082457C"/>
    <w:rsid w:val="00825504"/>
    <w:rsid w:val="008270D3"/>
    <w:rsid w:val="008271B2"/>
    <w:rsid w:val="008274A6"/>
    <w:rsid w:val="008279D9"/>
    <w:rsid w:val="008308E1"/>
    <w:rsid w:val="008314FB"/>
    <w:rsid w:val="008316D4"/>
    <w:rsid w:val="00831A15"/>
    <w:rsid w:val="00831E8A"/>
    <w:rsid w:val="00832289"/>
    <w:rsid w:val="008323B2"/>
    <w:rsid w:val="00832688"/>
    <w:rsid w:val="008326FD"/>
    <w:rsid w:val="00832777"/>
    <w:rsid w:val="008327EF"/>
    <w:rsid w:val="00832866"/>
    <w:rsid w:val="00832AD8"/>
    <w:rsid w:val="00832C30"/>
    <w:rsid w:val="00832D30"/>
    <w:rsid w:val="008332EA"/>
    <w:rsid w:val="0083402D"/>
    <w:rsid w:val="00835BFF"/>
    <w:rsid w:val="008365BA"/>
    <w:rsid w:val="00836766"/>
    <w:rsid w:val="00840C48"/>
    <w:rsid w:val="00840DD2"/>
    <w:rsid w:val="008417A5"/>
    <w:rsid w:val="00841A0E"/>
    <w:rsid w:val="00842034"/>
    <w:rsid w:val="0084234F"/>
    <w:rsid w:val="0084307E"/>
    <w:rsid w:val="0084456D"/>
    <w:rsid w:val="0084530C"/>
    <w:rsid w:val="00845DF7"/>
    <w:rsid w:val="008465F4"/>
    <w:rsid w:val="0084708D"/>
    <w:rsid w:val="00847378"/>
    <w:rsid w:val="00850A66"/>
    <w:rsid w:val="00850D27"/>
    <w:rsid w:val="00850F86"/>
    <w:rsid w:val="0085182A"/>
    <w:rsid w:val="00851FDE"/>
    <w:rsid w:val="00852F66"/>
    <w:rsid w:val="00853F03"/>
    <w:rsid w:val="00854BBC"/>
    <w:rsid w:val="00854DC8"/>
    <w:rsid w:val="00855301"/>
    <w:rsid w:val="00855FF1"/>
    <w:rsid w:val="00856E48"/>
    <w:rsid w:val="0085709E"/>
    <w:rsid w:val="0086005F"/>
    <w:rsid w:val="00860208"/>
    <w:rsid w:val="00860DAB"/>
    <w:rsid w:val="00861EB3"/>
    <w:rsid w:val="00861F80"/>
    <w:rsid w:val="008631BB"/>
    <w:rsid w:val="008631E8"/>
    <w:rsid w:val="0086380F"/>
    <w:rsid w:val="00863D45"/>
    <w:rsid w:val="00863ED2"/>
    <w:rsid w:val="008647F3"/>
    <w:rsid w:val="00864C68"/>
    <w:rsid w:val="00864DD1"/>
    <w:rsid w:val="008655D5"/>
    <w:rsid w:val="00865E37"/>
    <w:rsid w:val="008667FF"/>
    <w:rsid w:val="00866962"/>
    <w:rsid w:val="00866985"/>
    <w:rsid w:val="00866AEF"/>
    <w:rsid w:val="00866C3F"/>
    <w:rsid w:val="00866DD6"/>
    <w:rsid w:val="00866E20"/>
    <w:rsid w:val="00867846"/>
    <w:rsid w:val="0087162D"/>
    <w:rsid w:val="0087227B"/>
    <w:rsid w:val="00872C04"/>
    <w:rsid w:val="008734E7"/>
    <w:rsid w:val="008736CD"/>
    <w:rsid w:val="00874226"/>
    <w:rsid w:val="00874259"/>
    <w:rsid w:val="008749EF"/>
    <w:rsid w:val="00874A23"/>
    <w:rsid w:val="008751F5"/>
    <w:rsid w:val="00875295"/>
    <w:rsid w:val="00875805"/>
    <w:rsid w:val="00875840"/>
    <w:rsid w:val="0087594D"/>
    <w:rsid w:val="008759A1"/>
    <w:rsid w:val="00875D1E"/>
    <w:rsid w:val="0087605A"/>
    <w:rsid w:val="008766F0"/>
    <w:rsid w:val="0087785B"/>
    <w:rsid w:val="00877948"/>
    <w:rsid w:val="00877B88"/>
    <w:rsid w:val="00880037"/>
    <w:rsid w:val="008811DF"/>
    <w:rsid w:val="00881552"/>
    <w:rsid w:val="0088168E"/>
    <w:rsid w:val="00881814"/>
    <w:rsid w:val="00881A34"/>
    <w:rsid w:val="008822BB"/>
    <w:rsid w:val="00883065"/>
    <w:rsid w:val="0088391D"/>
    <w:rsid w:val="00883B62"/>
    <w:rsid w:val="00883C43"/>
    <w:rsid w:val="0088401C"/>
    <w:rsid w:val="008841D7"/>
    <w:rsid w:val="0088503F"/>
    <w:rsid w:val="0088591F"/>
    <w:rsid w:val="00885CFE"/>
    <w:rsid w:val="008868BC"/>
    <w:rsid w:val="00887235"/>
    <w:rsid w:val="00887CBA"/>
    <w:rsid w:val="00887FF7"/>
    <w:rsid w:val="00890132"/>
    <w:rsid w:val="00890878"/>
    <w:rsid w:val="00890D64"/>
    <w:rsid w:val="008913A4"/>
    <w:rsid w:val="0089160E"/>
    <w:rsid w:val="00891671"/>
    <w:rsid w:val="008921C2"/>
    <w:rsid w:val="00892437"/>
    <w:rsid w:val="00892A63"/>
    <w:rsid w:val="00892AE0"/>
    <w:rsid w:val="0089360A"/>
    <w:rsid w:val="0089476C"/>
    <w:rsid w:val="00894A8E"/>
    <w:rsid w:val="00894D69"/>
    <w:rsid w:val="008950BD"/>
    <w:rsid w:val="0089581D"/>
    <w:rsid w:val="00895DD9"/>
    <w:rsid w:val="00896119"/>
    <w:rsid w:val="00896389"/>
    <w:rsid w:val="008965E5"/>
    <w:rsid w:val="008968DC"/>
    <w:rsid w:val="00896F9F"/>
    <w:rsid w:val="00897251"/>
    <w:rsid w:val="008A0800"/>
    <w:rsid w:val="008A0CC9"/>
    <w:rsid w:val="008A12D7"/>
    <w:rsid w:val="008A149E"/>
    <w:rsid w:val="008A2A4C"/>
    <w:rsid w:val="008A2B22"/>
    <w:rsid w:val="008A2D88"/>
    <w:rsid w:val="008A3347"/>
    <w:rsid w:val="008A3F9D"/>
    <w:rsid w:val="008A4113"/>
    <w:rsid w:val="008A43FB"/>
    <w:rsid w:val="008A4528"/>
    <w:rsid w:val="008A54F9"/>
    <w:rsid w:val="008A5762"/>
    <w:rsid w:val="008A5775"/>
    <w:rsid w:val="008A5C77"/>
    <w:rsid w:val="008A6895"/>
    <w:rsid w:val="008A698E"/>
    <w:rsid w:val="008A77B4"/>
    <w:rsid w:val="008A79DF"/>
    <w:rsid w:val="008A7ACB"/>
    <w:rsid w:val="008A7B34"/>
    <w:rsid w:val="008A7B48"/>
    <w:rsid w:val="008A7CE5"/>
    <w:rsid w:val="008B051F"/>
    <w:rsid w:val="008B0A6D"/>
    <w:rsid w:val="008B0DD3"/>
    <w:rsid w:val="008B3A23"/>
    <w:rsid w:val="008B4CF2"/>
    <w:rsid w:val="008B4ECA"/>
    <w:rsid w:val="008B6D64"/>
    <w:rsid w:val="008B70D0"/>
    <w:rsid w:val="008B7302"/>
    <w:rsid w:val="008B7AE3"/>
    <w:rsid w:val="008B7FFC"/>
    <w:rsid w:val="008C0216"/>
    <w:rsid w:val="008C021F"/>
    <w:rsid w:val="008C05BC"/>
    <w:rsid w:val="008C0921"/>
    <w:rsid w:val="008C132B"/>
    <w:rsid w:val="008C2B87"/>
    <w:rsid w:val="008C2E1E"/>
    <w:rsid w:val="008C3101"/>
    <w:rsid w:val="008C46C2"/>
    <w:rsid w:val="008C566C"/>
    <w:rsid w:val="008C57D6"/>
    <w:rsid w:val="008C6000"/>
    <w:rsid w:val="008C6047"/>
    <w:rsid w:val="008C68E7"/>
    <w:rsid w:val="008C7B93"/>
    <w:rsid w:val="008C7C20"/>
    <w:rsid w:val="008C7DDC"/>
    <w:rsid w:val="008C7E42"/>
    <w:rsid w:val="008D0C4C"/>
    <w:rsid w:val="008D0E1D"/>
    <w:rsid w:val="008D2194"/>
    <w:rsid w:val="008D21CC"/>
    <w:rsid w:val="008D2684"/>
    <w:rsid w:val="008D29C2"/>
    <w:rsid w:val="008D2DF7"/>
    <w:rsid w:val="008D4B09"/>
    <w:rsid w:val="008D51AA"/>
    <w:rsid w:val="008D56BB"/>
    <w:rsid w:val="008D57A9"/>
    <w:rsid w:val="008D5BFE"/>
    <w:rsid w:val="008D60A6"/>
    <w:rsid w:val="008D62AC"/>
    <w:rsid w:val="008D6403"/>
    <w:rsid w:val="008D6AB2"/>
    <w:rsid w:val="008D7761"/>
    <w:rsid w:val="008E00AE"/>
    <w:rsid w:val="008E0113"/>
    <w:rsid w:val="008E0437"/>
    <w:rsid w:val="008E096A"/>
    <w:rsid w:val="008E0BCE"/>
    <w:rsid w:val="008E0E8E"/>
    <w:rsid w:val="008E10E3"/>
    <w:rsid w:val="008E132E"/>
    <w:rsid w:val="008E1877"/>
    <w:rsid w:val="008E2191"/>
    <w:rsid w:val="008E2284"/>
    <w:rsid w:val="008E2B7F"/>
    <w:rsid w:val="008E2F6B"/>
    <w:rsid w:val="008E37D1"/>
    <w:rsid w:val="008E395B"/>
    <w:rsid w:val="008E4719"/>
    <w:rsid w:val="008E471A"/>
    <w:rsid w:val="008E4E11"/>
    <w:rsid w:val="008E54CD"/>
    <w:rsid w:val="008E56AD"/>
    <w:rsid w:val="008E5B6C"/>
    <w:rsid w:val="008E5E27"/>
    <w:rsid w:val="008E601E"/>
    <w:rsid w:val="008E61D9"/>
    <w:rsid w:val="008E621F"/>
    <w:rsid w:val="008E63B3"/>
    <w:rsid w:val="008E6F41"/>
    <w:rsid w:val="008E6F4C"/>
    <w:rsid w:val="008F0599"/>
    <w:rsid w:val="008F08D6"/>
    <w:rsid w:val="008F0DA1"/>
    <w:rsid w:val="008F0DE2"/>
    <w:rsid w:val="008F0EDC"/>
    <w:rsid w:val="008F1096"/>
    <w:rsid w:val="008F1805"/>
    <w:rsid w:val="008F1E10"/>
    <w:rsid w:val="008F2098"/>
    <w:rsid w:val="008F242C"/>
    <w:rsid w:val="008F2778"/>
    <w:rsid w:val="008F2E0C"/>
    <w:rsid w:val="008F33AD"/>
    <w:rsid w:val="008F3470"/>
    <w:rsid w:val="008F3BD8"/>
    <w:rsid w:val="008F4380"/>
    <w:rsid w:val="008F4799"/>
    <w:rsid w:val="008F4D34"/>
    <w:rsid w:val="008F50AB"/>
    <w:rsid w:val="008F5F72"/>
    <w:rsid w:val="008F6239"/>
    <w:rsid w:val="008F640E"/>
    <w:rsid w:val="008F64FA"/>
    <w:rsid w:val="008F6887"/>
    <w:rsid w:val="008F6AFA"/>
    <w:rsid w:val="008F762A"/>
    <w:rsid w:val="008F7BB6"/>
    <w:rsid w:val="00900075"/>
    <w:rsid w:val="00900135"/>
    <w:rsid w:val="009002BD"/>
    <w:rsid w:val="00900E93"/>
    <w:rsid w:val="0090157F"/>
    <w:rsid w:val="00901882"/>
    <w:rsid w:val="00901A07"/>
    <w:rsid w:val="00901FD8"/>
    <w:rsid w:val="00902586"/>
    <w:rsid w:val="00902725"/>
    <w:rsid w:val="00902CFF"/>
    <w:rsid w:val="00902E55"/>
    <w:rsid w:val="009034C9"/>
    <w:rsid w:val="009038C3"/>
    <w:rsid w:val="00903904"/>
    <w:rsid w:val="009052D4"/>
    <w:rsid w:val="0090550A"/>
    <w:rsid w:val="00906206"/>
    <w:rsid w:val="00906923"/>
    <w:rsid w:val="00906D21"/>
    <w:rsid w:val="00907444"/>
    <w:rsid w:val="00907BDA"/>
    <w:rsid w:val="00910737"/>
    <w:rsid w:val="00911B7C"/>
    <w:rsid w:val="00912063"/>
    <w:rsid w:val="00912169"/>
    <w:rsid w:val="00912841"/>
    <w:rsid w:val="00912F09"/>
    <w:rsid w:val="00912F24"/>
    <w:rsid w:val="00912FDC"/>
    <w:rsid w:val="00913821"/>
    <w:rsid w:val="009138EB"/>
    <w:rsid w:val="00914F18"/>
    <w:rsid w:val="0091561C"/>
    <w:rsid w:val="0091593F"/>
    <w:rsid w:val="00915E73"/>
    <w:rsid w:val="00916013"/>
    <w:rsid w:val="0091628B"/>
    <w:rsid w:val="00916290"/>
    <w:rsid w:val="00916C57"/>
    <w:rsid w:val="00916F62"/>
    <w:rsid w:val="00917549"/>
    <w:rsid w:val="0091763C"/>
    <w:rsid w:val="009176E4"/>
    <w:rsid w:val="0092085A"/>
    <w:rsid w:val="0092166B"/>
    <w:rsid w:val="00921A75"/>
    <w:rsid w:val="00921D50"/>
    <w:rsid w:val="00922382"/>
    <w:rsid w:val="00923220"/>
    <w:rsid w:val="009236B4"/>
    <w:rsid w:val="00923729"/>
    <w:rsid w:val="009239CC"/>
    <w:rsid w:val="00924468"/>
    <w:rsid w:val="00925EB1"/>
    <w:rsid w:val="0092610C"/>
    <w:rsid w:val="00926A45"/>
    <w:rsid w:val="00926D03"/>
    <w:rsid w:val="009270A8"/>
    <w:rsid w:val="009271B6"/>
    <w:rsid w:val="00927ACD"/>
    <w:rsid w:val="00930266"/>
    <w:rsid w:val="00930D2C"/>
    <w:rsid w:val="0093183E"/>
    <w:rsid w:val="00931D27"/>
    <w:rsid w:val="00931E43"/>
    <w:rsid w:val="00931ECB"/>
    <w:rsid w:val="00932796"/>
    <w:rsid w:val="009329AD"/>
    <w:rsid w:val="00933774"/>
    <w:rsid w:val="00933B1B"/>
    <w:rsid w:val="009344CB"/>
    <w:rsid w:val="00935691"/>
    <w:rsid w:val="00936362"/>
    <w:rsid w:val="00937089"/>
    <w:rsid w:val="009370CD"/>
    <w:rsid w:val="0094021B"/>
    <w:rsid w:val="009405AE"/>
    <w:rsid w:val="00940761"/>
    <w:rsid w:val="009408F9"/>
    <w:rsid w:val="00940B50"/>
    <w:rsid w:val="00940D62"/>
    <w:rsid w:val="00940FE6"/>
    <w:rsid w:val="009411C2"/>
    <w:rsid w:val="00941712"/>
    <w:rsid w:val="009417A4"/>
    <w:rsid w:val="00941D18"/>
    <w:rsid w:val="00942D7B"/>
    <w:rsid w:val="0094333A"/>
    <w:rsid w:val="009433C4"/>
    <w:rsid w:val="00943B4A"/>
    <w:rsid w:val="009441F5"/>
    <w:rsid w:val="0094543A"/>
    <w:rsid w:val="0094574E"/>
    <w:rsid w:val="009459EF"/>
    <w:rsid w:val="00945CDE"/>
    <w:rsid w:val="009465DC"/>
    <w:rsid w:val="00946E9B"/>
    <w:rsid w:val="00947F2A"/>
    <w:rsid w:val="00947F6F"/>
    <w:rsid w:val="00950050"/>
    <w:rsid w:val="009501A9"/>
    <w:rsid w:val="00950701"/>
    <w:rsid w:val="00950F46"/>
    <w:rsid w:val="0095114A"/>
    <w:rsid w:val="009513DF"/>
    <w:rsid w:val="00951637"/>
    <w:rsid w:val="00951B1E"/>
    <w:rsid w:val="00951E29"/>
    <w:rsid w:val="00952133"/>
    <w:rsid w:val="009521DA"/>
    <w:rsid w:val="0095283A"/>
    <w:rsid w:val="00952BB2"/>
    <w:rsid w:val="00952C2C"/>
    <w:rsid w:val="00953BA9"/>
    <w:rsid w:val="00955836"/>
    <w:rsid w:val="009558CF"/>
    <w:rsid w:val="00955B00"/>
    <w:rsid w:val="00955B1F"/>
    <w:rsid w:val="00955C52"/>
    <w:rsid w:val="00955E5C"/>
    <w:rsid w:val="009560D7"/>
    <w:rsid w:val="0095642D"/>
    <w:rsid w:val="009572B4"/>
    <w:rsid w:val="009573B3"/>
    <w:rsid w:val="00957C08"/>
    <w:rsid w:val="00957F1F"/>
    <w:rsid w:val="00960A3C"/>
    <w:rsid w:val="00960FD6"/>
    <w:rsid w:val="00961A34"/>
    <w:rsid w:val="00962261"/>
    <w:rsid w:val="00962435"/>
    <w:rsid w:val="00962522"/>
    <w:rsid w:val="00962782"/>
    <w:rsid w:val="009629C0"/>
    <w:rsid w:val="00964F1F"/>
    <w:rsid w:val="0096570B"/>
    <w:rsid w:val="0096616F"/>
    <w:rsid w:val="00966564"/>
    <w:rsid w:val="00966AB1"/>
    <w:rsid w:val="00966F4A"/>
    <w:rsid w:val="0097080E"/>
    <w:rsid w:val="0097098D"/>
    <w:rsid w:val="00970E53"/>
    <w:rsid w:val="0097152D"/>
    <w:rsid w:val="009721BE"/>
    <w:rsid w:val="0097235E"/>
    <w:rsid w:val="0097245F"/>
    <w:rsid w:val="009732A3"/>
    <w:rsid w:val="009732C1"/>
    <w:rsid w:val="00973597"/>
    <w:rsid w:val="00973CD9"/>
    <w:rsid w:val="00974137"/>
    <w:rsid w:val="009741AE"/>
    <w:rsid w:val="009747DB"/>
    <w:rsid w:val="00974B09"/>
    <w:rsid w:val="00974DA1"/>
    <w:rsid w:val="00975236"/>
    <w:rsid w:val="00975518"/>
    <w:rsid w:val="0097581D"/>
    <w:rsid w:val="00975EC5"/>
    <w:rsid w:val="00976B2D"/>
    <w:rsid w:val="00977276"/>
    <w:rsid w:val="0097737B"/>
    <w:rsid w:val="009777F3"/>
    <w:rsid w:val="009778AC"/>
    <w:rsid w:val="009779B7"/>
    <w:rsid w:val="0097A6A7"/>
    <w:rsid w:val="0097FDD2"/>
    <w:rsid w:val="00980A35"/>
    <w:rsid w:val="00981800"/>
    <w:rsid w:val="00982260"/>
    <w:rsid w:val="00982AD9"/>
    <w:rsid w:val="0098319E"/>
    <w:rsid w:val="00984522"/>
    <w:rsid w:val="00984723"/>
    <w:rsid w:val="0098509D"/>
    <w:rsid w:val="00985344"/>
    <w:rsid w:val="00985989"/>
    <w:rsid w:val="00985BA2"/>
    <w:rsid w:val="00985F35"/>
    <w:rsid w:val="00986372"/>
    <w:rsid w:val="009864E9"/>
    <w:rsid w:val="00986CEB"/>
    <w:rsid w:val="0098720D"/>
    <w:rsid w:val="00990533"/>
    <w:rsid w:val="00990665"/>
    <w:rsid w:val="00990D86"/>
    <w:rsid w:val="00990FBF"/>
    <w:rsid w:val="009911BC"/>
    <w:rsid w:val="00991BF9"/>
    <w:rsid w:val="00991C29"/>
    <w:rsid w:val="0099269C"/>
    <w:rsid w:val="00992D20"/>
    <w:rsid w:val="00992D8B"/>
    <w:rsid w:val="009932F8"/>
    <w:rsid w:val="00995260"/>
    <w:rsid w:val="00995A1E"/>
    <w:rsid w:val="00995BCE"/>
    <w:rsid w:val="00995C2E"/>
    <w:rsid w:val="00995D1A"/>
    <w:rsid w:val="009960EB"/>
    <w:rsid w:val="0099623A"/>
    <w:rsid w:val="00996463"/>
    <w:rsid w:val="00996913"/>
    <w:rsid w:val="00996BBF"/>
    <w:rsid w:val="00996D07"/>
    <w:rsid w:val="00997F68"/>
    <w:rsid w:val="009A01C4"/>
    <w:rsid w:val="009A04D6"/>
    <w:rsid w:val="009A0D96"/>
    <w:rsid w:val="009A0D9B"/>
    <w:rsid w:val="009A114B"/>
    <w:rsid w:val="009A1153"/>
    <w:rsid w:val="009A11AF"/>
    <w:rsid w:val="009A1950"/>
    <w:rsid w:val="009A1D8A"/>
    <w:rsid w:val="009A2AFB"/>
    <w:rsid w:val="009A2CAB"/>
    <w:rsid w:val="009A3108"/>
    <w:rsid w:val="009A340D"/>
    <w:rsid w:val="009A3DE0"/>
    <w:rsid w:val="009A4232"/>
    <w:rsid w:val="009A4A3A"/>
    <w:rsid w:val="009A4DC3"/>
    <w:rsid w:val="009A5344"/>
    <w:rsid w:val="009A587C"/>
    <w:rsid w:val="009A60F2"/>
    <w:rsid w:val="009A7297"/>
    <w:rsid w:val="009A7AB5"/>
    <w:rsid w:val="009A7C60"/>
    <w:rsid w:val="009B0D27"/>
    <w:rsid w:val="009B0D70"/>
    <w:rsid w:val="009B1A7B"/>
    <w:rsid w:val="009B1F20"/>
    <w:rsid w:val="009B3A1E"/>
    <w:rsid w:val="009B4557"/>
    <w:rsid w:val="009B6EA7"/>
    <w:rsid w:val="009B7896"/>
    <w:rsid w:val="009C0523"/>
    <w:rsid w:val="009C09A1"/>
    <w:rsid w:val="009C0FCB"/>
    <w:rsid w:val="009C1637"/>
    <w:rsid w:val="009C1826"/>
    <w:rsid w:val="009C1C36"/>
    <w:rsid w:val="009C1FA5"/>
    <w:rsid w:val="009C27A5"/>
    <w:rsid w:val="009C2C46"/>
    <w:rsid w:val="009C2CDF"/>
    <w:rsid w:val="009C390F"/>
    <w:rsid w:val="009C4A07"/>
    <w:rsid w:val="009C5024"/>
    <w:rsid w:val="009C52A5"/>
    <w:rsid w:val="009C5543"/>
    <w:rsid w:val="009C5C10"/>
    <w:rsid w:val="009C5E54"/>
    <w:rsid w:val="009C6392"/>
    <w:rsid w:val="009C6782"/>
    <w:rsid w:val="009C6B4B"/>
    <w:rsid w:val="009C78E9"/>
    <w:rsid w:val="009C7BDC"/>
    <w:rsid w:val="009D0554"/>
    <w:rsid w:val="009D0713"/>
    <w:rsid w:val="009D0CBB"/>
    <w:rsid w:val="009D14E1"/>
    <w:rsid w:val="009D14EA"/>
    <w:rsid w:val="009D2DDA"/>
    <w:rsid w:val="009D2EE5"/>
    <w:rsid w:val="009D36E0"/>
    <w:rsid w:val="009D386D"/>
    <w:rsid w:val="009D4E08"/>
    <w:rsid w:val="009D6582"/>
    <w:rsid w:val="009D6AFE"/>
    <w:rsid w:val="009D6DA1"/>
    <w:rsid w:val="009D6DF2"/>
    <w:rsid w:val="009D73B7"/>
    <w:rsid w:val="009D7A63"/>
    <w:rsid w:val="009E14D4"/>
    <w:rsid w:val="009E1DCF"/>
    <w:rsid w:val="009E2268"/>
    <w:rsid w:val="009E22F9"/>
    <w:rsid w:val="009E2E0B"/>
    <w:rsid w:val="009E2FE2"/>
    <w:rsid w:val="009E302B"/>
    <w:rsid w:val="009E382E"/>
    <w:rsid w:val="009E3DFA"/>
    <w:rsid w:val="009E4177"/>
    <w:rsid w:val="009E4546"/>
    <w:rsid w:val="009E48C0"/>
    <w:rsid w:val="009E4A0C"/>
    <w:rsid w:val="009E4F5E"/>
    <w:rsid w:val="009E5690"/>
    <w:rsid w:val="009E58C1"/>
    <w:rsid w:val="009E6346"/>
    <w:rsid w:val="009E7A90"/>
    <w:rsid w:val="009F055E"/>
    <w:rsid w:val="009F06E9"/>
    <w:rsid w:val="009F0974"/>
    <w:rsid w:val="009F0B50"/>
    <w:rsid w:val="009F0D3D"/>
    <w:rsid w:val="009F0EAA"/>
    <w:rsid w:val="009F1716"/>
    <w:rsid w:val="009F1727"/>
    <w:rsid w:val="009F1FBE"/>
    <w:rsid w:val="009F3108"/>
    <w:rsid w:val="009F333B"/>
    <w:rsid w:val="009F3C71"/>
    <w:rsid w:val="009F3D8B"/>
    <w:rsid w:val="009F3E47"/>
    <w:rsid w:val="009F4637"/>
    <w:rsid w:val="009F4778"/>
    <w:rsid w:val="009F47CE"/>
    <w:rsid w:val="009F4B03"/>
    <w:rsid w:val="009F4F04"/>
    <w:rsid w:val="009F4F25"/>
    <w:rsid w:val="009F557C"/>
    <w:rsid w:val="009F5B14"/>
    <w:rsid w:val="009F6AB7"/>
    <w:rsid w:val="009F730E"/>
    <w:rsid w:val="009F7579"/>
    <w:rsid w:val="009F7DED"/>
    <w:rsid w:val="009F7E89"/>
    <w:rsid w:val="009FF2F6"/>
    <w:rsid w:val="00A000F8"/>
    <w:rsid w:val="00A01232"/>
    <w:rsid w:val="00A015AB"/>
    <w:rsid w:val="00A01D04"/>
    <w:rsid w:val="00A01DA8"/>
    <w:rsid w:val="00A0360A"/>
    <w:rsid w:val="00A0393A"/>
    <w:rsid w:val="00A03941"/>
    <w:rsid w:val="00A042F6"/>
    <w:rsid w:val="00A0466B"/>
    <w:rsid w:val="00A0527C"/>
    <w:rsid w:val="00A06242"/>
    <w:rsid w:val="00A069FD"/>
    <w:rsid w:val="00A10401"/>
    <w:rsid w:val="00A10A2D"/>
    <w:rsid w:val="00A113E1"/>
    <w:rsid w:val="00A11B62"/>
    <w:rsid w:val="00A11CA2"/>
    <w:rsid w:val="00A11F2C"/>
    <w:rsid w:val="00A12B40"/>
    <w:rsid w:val="00A1461A"/>
    <w:rsid w:val="00A157EF"/>
    <w:rsid w:val="00A15926"/>
    <w:rsid w:val="00A1593F"/>
    <w:rsid w:val="00A1627C"/>
    <w:rsid w:val="00A16850"/>
    <w:rsid w:val="00A17059"/>
    <w:rsid w:val="00A201A5"/>
    <w:rsid w:val="00A207F8"/>
    <w:rsid w:val="00A20D62"/>
    <w:rsid w:val="00A213E2"/>
    <w:rsid w:val="00A21F79"/>
    <w:rsid w:val="00A22284"/>
    <w:rsid w:val="00A225B1"/>
    <w:rsid w:val="00A269A4"/>
    <w:rsid w:val="00A26A2A"/>
    <w:rsid w:val="00A26D04"/>
    <w:rsid w:val="00A27267"/>
    <w:rsid w:val="00A27B1D"/>
    <w:rsid w:val="00A3074E"/>
    <w:rsid w:val="00A307E2"/>
    <w:rsid w:val="00A30C22"/>
    <w:rsid w:val="00A313D1"/>
    <w:rsid w:val="00A31428"/>
    <w:rsid w:val="00A31F6D"/>
    <w:rsid w:val="00A3256A"/>
    <w:rsid w:val="00A3268B"/>
    <w:rsid w:val="00A3296C"/>
    <w:rsid w:val="00A3337D"/>
    <w:rsid w:val="00A33A8D"/>
    <w:rsid w:val="00A3437F"/>
    <w:rsid w:val="00A3469D"/>
    <w:rsid w:val="00A34777"/>
    <w:rsid w:val="00A34D86"/>
    <w:rsid w:val="00A356A6"/>
    <w:rsid w:val="00A357F7"/>
    <w:rsid w:val="00A35A7A"/>
    <w:rsid w:val="00A36D30"/>
    <w:rsid w:val="00A400FE"/>
    <w:rsid w:val="00A40DBB"/>
    <w:rsid w:val="00A42611"/>
    <w:rsid w:val="00A42FE6"/>
    <w:rsid w:val="00A43393"/>
    <w:rsid w:val="00A4348A"/>
    <w:rsid w:val="00A43D41"/>
    <w:rsid w:val="00A44019"/>
    <w:rsid w:val="00A44177"/>
    <w:rsid w:val="00A4444C"/>
    <w:rsid w:val="00A44FBA"/>
    <w:rsid w:val="00A455F7"/>
    <w:rsid w:val="00A45DC7"/>
    <w:rsid w:val="00A4635A"/>
    <w:rsid w:val="00A47002"/>
    <w:rsid w:val="00A477A8"/>
    <w:rsid w:val="00A47C0C"/>
    <w:rsid w:val="00A47DC3"/>
    <w:rsid w:val="00A47EBE"/>
    <w:rsid w:val="00A508A8"/>
    <w:rsid w:val="00A509BB"/>
    <w:rsid w:val="00A50D40"/>
    <w:rsid w:val="00A51E86"/>
    <w:rsid w:val="00A51FF7"/>
    <w:rsid w:val="00A53BAA"/>
    <w:rsid w:val="00A5460C"/>
    <w:rsid w:val="00A547B2"/>
    <w:rsid w:val="00A54B53"/>
    <w:rsid w:val="00A566E6"/>
    <w:rsid w:val="00A570D7"/>
    <w:rsid w:val="00A57C96"/>
    <w:rsid w:val="00A60024"/>
    <w:rsid w:val="00A6007E"/>
    <w:rsid w:val="00A60B90"/>
    <w:rsid w:val="00A61968"/>
    <w:rsid w:val="00A621E3"/>
    <w:rsid w:val="00A623D7"/>
    <w:rsid w:val="00A62EFB"/>
    <w:rsid w:val="00A63211"/>
    <w:rsid w:val="00A64896"/>
    <w:rsid w:val="00A65903"/>
    <w:rsid w:val="00A65B1E"/>
    <w:rsid w:val="00A66364"/>
    <w:rsid w:val="00A66804"/>
    <w:rsid w:val="00A66A0A"/>
    <w:rsid w:val="00A67392"/>
    <w:rsid w:val="00A67552"/>
    <w:rsid w:val="00A67580"/>
    <w:rsid w:val="00A67E5D"/>
    <w:rsid w:val="00A701CF"/>
    <w:rsid w:val="00A7049F"/>
    <w:rsid w:val="00A70577"/>
    <w:rsid w:val="00A70A5D"/>
    <w:rsid w:val="00A712A7"/>
    <w:rsid w:val="00A713BF"/>
    <w:rsid w:val="00A72583"/>
    <w:rsid w:val="00A72CC3"/>
    <w:rsid w:val="00A738DC"/>
    <w:rsid w:val="00A74E39"/>
    <w:rsid w:val="00A75046"/>
    <w:rsid w:val="00A762BE"/>
    <w:rsid w:val="00A763C6"/>
    <w:rsid w:val="00A7684D"/>
    <w:rsid w:val="00A76BB6"/>
    <w:rsid w:val="00A76D3F"/>
    <w:rsid w:val="00A77033"/>
    <w:rsid w:val="00A818C3"/>
    <w:rsid w:val="00A81C31"/>
    <w:rsid w:val="00A82BCD"/>
    <w:rsid w:val="00A82CF6"/>
    <w:rsid w:val="00A83D18"/>
    <w:rsid w:val="00A843FF"/>
    <w:rsid w:val="00A845ED"/>
    <w:rsid w:val="00A84D54"/>
    <w:rsid w:val="00A8569B"/>
    <w:rsid w:val="00A85830"/>
    <w:rsid w:val="00A85AA1"/>
    <w:rsid w:val="00A85F1A"/>
    <w:rsid w:val="00A863C1"/>
    <w:rsid w:val="00A866BB"/>
    <w:rsid w:val="00A872B3"/>
    <w:rsid w:val="00A87796"/>
    <w:rsid w:val="00A87D78"/>
    <w:rsid w:val="00A9034A"/>
    <w:rsid w:val="00A90E39"/>
    <w:rsid w:val="00A92207"/>
    <w:rsid w:val="00A92558"/>
    <w:rsid w:val="00A929CF"/>
    <w:rsid w:val="00A92E44"/>
    <w:rsid w:val="00A93725"/>
    <w:rsid w:val="00A939A2"/>
    <w:rsid w:val="00A93CF7"/>
    <w:rsid w:val="00A93D27"/>
    <w:rsid w:val="00A94237"/>
    <w:rsid w:val="00A94DA8"/>
    <w:rsid w:val="00A95286"/>
    <w:rsid w:val="00A95D82"/>
    <w:rsid w:val="00A9667A"/>
    <w:rsid w:val="00A9694C"/>
    <w:rsid w:val="00A96E23"/>
    <w:rsid w:val="00A970B5"/>
    <w:rsid w:val="00A970EB"/>
    <w:rsid w:val="00A9777C"/>
    <w:rsid w:val="00A979E2"/>
    <w:rsid w:val="00A9DD9F"/>
    <w:rsid w:val="00AA07C2"/>
    <w:rsid w:val="00AA17D8"/>
    <w:rsid w:val="00AA1A86"/>
    <w:rsid w:val="00AA2122"/>
    <w:rsid w:val="00AA24AA"/>
    <w:rsid w:val="00AA2B87"/>
    <w:rsid w:val="00AA3661"/>
    <w:rsid w:val="00AA3D7B"/>
    <w:rsid w:val="00AA4750"/>
    <w:rsid w:val="00AA482E"/>
    <w:rsid w:val="00AA488B"/>
    <w:rsid w:val="00AA48BF"/>
    <w:rsid w:val="00AA52BD"/>
    <w:rsid w:val="00AA5CD4"/>
    <w:rsid w:val="00AA64AA"/>
    <w:rsid w:val="00AA6938"/>
    <w:rsid w:val="00AA7B2E"/>
    <w:rsid w:val="00AA7CDE"/>
    <w:rsid w:val="00AB009C"/>
    <w:rsid w:val="00AB01D4"/>
    <w:rsid w:val="00AB02C7"/>
    <w:rsid w:val="00AB0C84"/>
    <w:rsid w:val="00AB1E15"/>
    <w:rsid w:val="00AB2136"/>
    <w:rsid w:val="00AB2315"/>
    <w:rsid w:val="00AB313E"/>
    <w:rsid w:val="00AB358C"/>
    <w:rsid w:val="00AB3B72"/>
    <w:rsid w:val="00AB3E4D"/>
    <w:rsid w:val="00AB413F"/>
    <w:rsid w:val="00AB4298"/>
    <w:rsid w:val="00AB43E0"/>
    <w:rsid w:val="00AB47C3"/>
    <w:rsid w:val="00AB6117"/>
    <w:rsid w:val="00AB6B17"/>
    <w:rsid w:val="00AB6DF3"/>
    <w:rsid w:val="00AB6E88"/>
    <w:rsid w:val="00AB7573"/>
    <w:rsid w:val="00AC0763"/>
    <w:rsid w:val="00AC0A62"/>
    <w:rsid w:val="00AC0DE2"/>
    <w:rsid w:val="00AC15F0"/>
    <w:rsid w:val="00AC1A23"/>
    <w:rsid w:val="00AC2157"/>
    <w:rsid w:val="00AC287F"/>
    <w:rsid w:val="00AC365A"/>
    <w:rsid w:val="00AC3E5E"/>
    <w:rsid w:val="00AC3F3E"/>
    <w:rsid w:val="00AC428E"/>
    <w:rsid w:val="00AC46AA"/>
    <w:rsid w:val="00AC65C1"/>
    <w:rsid w:val="00AC70E7"/>
    <w:rsid w:val="00AC7BA1"/>
    <w:rsid w:val="00AD01FF"/>
    <w:rsid w:val="00AD0FDA"/>
    <w:rsid w:val="00AD1164"/>
    <w:rsid w:val="00AD1304"/>
    <w:rsid w:val="00AD167B"/>
    <w:rsid w:val="00AD1AEF"/>
    <w:rsid w:val="00AD2FE6"/>
    <w:rsid w:val="00AD365F"/>
    <w:rsid w:val="00AD38E3"/>
    <w:rsid w:val="00AD47CE"/>
    <w:rsid w:val="00AD5D8B"/>
    <w:rsid w:val="00AD7805"/>
    <w:rsid w:val="00AD7997"/>
    <w:rsid w:val="00AD7A88"/>
    <w:rsid w:val="00AD8605"/>
    <w:rsid w:val="00AE08E4"/>
    <w:rsid w:val="00AE0B04"/>
    <w:rsid w:val="00AE0C44"/>
    <w:rsid w:val="00AE1091"/>
    <w:rsid w:val="00AE1AF1"/>
    <w:rsid w:val="00AE1C13"/>
    <w:rsid w:val="00AE2E69"/>
    <w:rsid w:val="00AE36FA"/>
    <w:rsid w:val="00AE3BB6"/>
    <w:rsid w:val="00AE4590"/>
    <w:rsid w:val="00AE45B3"/>
    <w:rsid w:val="00AE4923"/>
    <w:rsid w:val="00AE4E6B"/>
    <w:rsid w:val="00AE5240"/>
    <w:rsid w:val="00AE567B"/>
    <w:rsid w:val="00AE6056"/>
    <w:rsid w:val="00AE6C19"/>
    <w:rsid w:val="00AE6D7D"/>
    <w:rsid w:val="00AE6EDE"/>
    <w:rsid w:val="00AE760E"/>
    <w:rsid w:val="00AE774E"/>
    <w:rsid w:val="00AE7DEB"/>
    <w:rsid w:val="00AF023C"/>
    <w:rsid w:val="00AF088C"/>
    <w:rsid w:val="00AF33FA"/>
    <w:rsid w:val="00AF3D63"/>
    <w:rsid w:val="00AF4AB9"/>
    <w:rsid w:val="00AF4D91"/>
    <w:rsid w:val="00AF5247"/>
    <w:rsid w:val="00AF6430"/>
    <w:rsid w:val="00AF6C29"/>
    <w:rsid w:val="00AF762D"/>
    <w:rsid w:val="00AF7BB5"/>
    <w:rsid w:val="00AF7CFF"/>
    <w:rsid w:val="00AF7D0E"/>
    <w:rsid w:val="00AF7DA6"/>
    <w:rsid w:val="00B00D06"/>
    <w:rsid w:val="00B01406"/>
    <w:rsid w:val="00B0162E"/>
    <w:rsid w:val="00B01BE3"/>
    <w:rsid w:val="00B021C9"/>
    <w:rsid w:val="00B022EA"/>
    <w:rsid w:val="00B02D86"/>
    <w:rsid w:val="00B0367B"/>
    <w:rsid w:val="00B03AFB"/>
    <w:rsid w:val="00B03D43"/>
    <w:rsid w:val="00B03EEA"/>
    <w:rsid w:val="00B03F40"/>
    <w:rsid w:val="00B04300"/>
    <w:rsid w:val="00B04479"/>
    <w:rsid w:val="00B04BE3"/>
    <w:rsid w:val="00B05442"/>
    <w:rsid w:val="00B0555A"/>
    <w:rsid w:val="00B056D1"/>
    <w:rsid w:val="00B05954"/>
    <w:rsid w:val="00B063F8"/>
    <w:rsid w:val="00B06B19"/>
    <w:rsid w:val="00B06E21"/>
    <w:rsid w:val="00B07C31"/>
    <w:rsid w:val="00B102BC"/>
    <w:rsid w:val="00B1033B"/>
    <w:rsid w:val="00B10A5E"/>
    <w:rsid w:val="00B10A6B"/>
    <w:rsid w:val="00B12597"/>
    <w:rsid w:val="00B12729"/>
    <w:rsid w:val="00B130BB"/>
    <w:rsid w:val="00B135D7"/>
    <w:rsid w:val="00B137E8"/>
    <w:rsid w:val="00B146D3"/>
    <w:rsid w:val="00B14950"/>
    <w:rsid w:val="00B14F79"/>
    <w:rsid w:val="00B150EF"/>
    <w:rsid w:val="00B15C0E"/>
    <w:rsid w:val="00B16855"/>
    <w:rsid w:val="00B168F4"/>
    <w:rsid w:val="00B16B1C"/>
    <w:rsid w:val="00B17698"/>
    <w:rsid w:val="00B17D13"/>
    <w:rsid w:val="00B20AE3"/>
    <w:rsid w:val="00B216C1"/>
    <w:rsid w:val="00B217C0"/>
    <w:rsid w:val="00B21E48"/>
    <w:rsid w:val="00B22E86"/>
    <w:rsid w:val="00B22F8E"/>
    <w:rsid w:val="00B2338F"/>
    <w:rsid w:val="00B23D89"/>
    <w:rsid w:val="00B241F8"/>
    <w:rsid w:val="00B24501"/>
    <w:rsid w:val="00B245EF"/>
    <w:rsid w:val="00B246CC"/>
    <w:rsid w:val="00B249BC"/>
    <w:rsid w:val="00B24D6A"/>
    <w:rsid w:val="00B25272"/>
    <w:rsid w:val="00B253A0"/>
    <w:rsid w:val="00B2563B"/>
    <w:rsid w:val="00B25F59"/>
    <w:rsid w:val="00B26B7F"/>
    <w:rsid w:val="00B27901"/>
    <w:rsid w:val="00B27BC8"/>
    <w:rsid w:val="00B308B9"/>
    <w:rsid w:val="00B308BB"/>
    <w:rsid w:val="00B30D67"/>
    <w:rsid w:val="00B30FAF"/>
    <w:rsid w:val="00B3210B"/>
    <w:rsid w:val="00B32C9B"/>
    <w:rsid w:val="00B33850"/>
    <w:rsid w:val="00B33ED1"/>
    <w:rsid w:val="00B34147"/>
    <w:rsid w:val="00B34CA3"/>
    <w:rsid w:val="00B356E4"/>
    <w:rsid w:val="00B37149"/>
    <w:rsid w:val="00B372B1"/>
    <w:rsid w:val="00B3771A"/>
    <w:rsid w:val="00B37CB5"/>
    <w:rsid w:val="00B401A4"/>
    <w:rsid w:val="00B40200"/>
    <w:rsid w:val="00B4251C"/>
    <w:rsid w:val="00B43AAB"/>
    <w:rsid w:val="00B43FDA"/>
    <w:rsid w:val="00B44AC4"/>
    <w:rsid w:val="00B4607B"/>
    <w:rsid w:val="00B4613C"/>
    <w:rsid w:val="00B462B6"/>
    <w:rsid w:val="00B46479"/>
    <w:rsid w:val="00B53324"/>
    <w:rsid w:val="00B53B87"/>
    <w:rsid w:val="00B54016"/>
    <w:rsid w:val="00B54C43"/>
    <w:rsid w:val="00B5510A"/>
    <w:rsid w:val="00B5540C"/>
    <w:rsid w:val="00B5588E"/>
    <w:rsid w:val="00B55AB5"/>
    <w:rsid w:val="00B55C14"/>
    <w:rsid w:val="00B5622C"/>
    <w:rsid w:val="00B567D0"/>
    <w:rsid w:val="00B56E5F"/>
    <w:rsid w:val="00B5708E"/>
    <w:rsid w:val="00B5755E"/>
    <w:rsid w:val="00B57651"/>
    <w:rsid w:val="00B578D3"/>
    <w:rsid w:val="00B57C8F"/>
    <w:rsid w:val="00B60C8E"/>
    <w:rsid w:val="00B60DC4"/>
    <w:rsid w:val="00B6121A"/>
    <w:rsid w:val="00B61D84"/>
    <w:rsid w:val="00B632BA"/>
    <w:rsid w:val="00B636CF"/>
    <w:rsid w:val="00B63F19"/>
    <w:rsid w:val="00B649FA"/>
    <w:rsid w:val="00B65558"/>
    <w:rsid w:val="00B65742"/>
    <w:rsid w:val="00B658F3"/>
    <w:rsid w:val="00B6591A"/>
    <w:rsid w:val="00B66893"/>
    <w:rsid w:val="00B66ACB"/>
    <w:rsid w:val="00B66D63"/>
    <w:rsid w:val="00B67393"/>
    <w:rsid w:val="00B676EF"/>
    <w:rsid w:val="00B67B59"/>
    <w:rsid w:val="00B70995"/>
    <w:rsid w:val="00B71960"/>
    <w:rsid w:val="00B7301E"/>
    <w:rsid w:val="00B7305D"/>
    <w:rsid w:val="00B7418E"/>
    <w:rsid w:val="00B743EC"/>
    <w:rsid w:val="00B74561"/>
    <w:rsid w:val="00B7475D"/>
    <w:rsid w:val="00B74F31"/>
    <w:rsid w:val="00B7505B"/>
    <w:rsid w:val="00B75402"/>
    <w:rsid w:val="00B75747"/>
    <w:rsid w:val="00B75B27"/>
    <w:rsid w:val="00B75D28"/>
    <w:rsid w:val="00B764A3"/>
    <w:rsid w:val="00B76AB6"/>
    <w:rsid w:val="00B77183"/>
    <w:rsid w:val="00B8004D"/>
    <w:rsid w:val="00B807BA"/>
    <w:rsid w:val="00B80CF0"/>
    <w:rsid w:val="00B80FF9"/>
    <w:rsid w:val="00B81155"/>
    <w:rsid w:val="00B814FE"/>
    <w:rsid w:val="00B816B7"/>
    <w:rsid w:val="00B82B96"/>
    <w:rsid w:val="00B82C1A"/>
    <w:rsid w:val="00B838D7"/>
    <w:rsid w:val="00B83DEC"/>
    <w:rsid w:val="00B8436B"/>
    <w:rsid w:val="00B8505B"/>
    <w:rsid w:val="00B852B5"/>
    <w:rsid w:val="00B8530A"/>
    <w:rsid w:val="00B853FD"/>
    <w:rsid w:val="00B855C5"/>
    <w:rsid w:val="00B862B2"/>
    <w:rsid w:val="00B86A14"/>
    <w:rsid w:val="00B87A4E"/>
    <w:rsid w:val="00B90F0D"/>
    <w:rsid w:val="00B9269E"/>
    <w:rsid w:val="00B92738"/>
    <w:rsid w:val="00B931CE"/>
    <w:rsid w:val="00B93230"/>
    <w:rsid w:val="00B9374B"/>
    <w:rsid w:val="00B9380D"/>
    <w:rsid w:val="00B939F6"/>
    <w:rsid w:val="00B9414D"/>
    <w:rsid w:val="00B94582"/>
    <w:rsid w:val="00B9538C"/>
    <w:rsid w:val="00B95C3E"/>
    <w:rsid w:val="00B966A0"/>
    <w:rsid w:val="00B96793"/>
    <w:rsid w:val="00B96A75"/>
    <w:rsid w:val="00B96BBC"/>
    <w:rsid w:val="00B97212"/>
    <w:rsid w:val="00B97250"/>
    <w:rsid w:val="00BA124E"/>
    <w:rsid w:val="00BA16A8"/>
    <w:rsid w:val="00BA1773"/>
    <w:rsid w:val="00BA201D"/>
    <w:rsid w:val="00BA27A2"/>
    <w:rsid w:val="00BA29B7"/>
    <w:rsid w:val="00BA388B"/>
    <w:rsid w:val="00BA4264"/>
    <w:rsid w:val="00BA454C"/>
    <w:rsid w:val="00BA5AFB"/>
    <w:rsid w:val="00BA7A48"/>
    <w:rsid w:val="00BA7C37"/>
    <w:rsid w:val="00BA7CA0"/>
    <w:rsid w:val="00BA7E24"/>
    <w:rsid w:val="00BA7E89"/>
    <w:rsid w:val="00BB0508"/>
    <w:rsid w:val="00BB0684"/>
    <w:rsid w:val="00BB188A"/>
    <w:rsid w:val="00BB1B9B"/>
    <w:rsid w:val="00BB275D"/>
    <w:rsid w:val="00BB38F6"/>
    <w:rsid w:val="00BB395A"/>
    <w:rsid w:val="00BB3C95"/>
    <w:rsid w:val="00BB3F30"/>
    <w:rsid w:val="00BB44EB"/>
    <w:rsid w:val="00BB466C"/>
    <w:rsid w:val="00BB5972"/>
    <w:rsid w:val="00BB5B58"/>
    <w:rsid w:val="00BB5D08"/>
    <w:rsid w:val="00BB6B60"/>
    <w:rsid w:val="00BB7016"/>
    <w:rsid w:val="00BB7377"/>
    <w:rsid w:val="00BB790E"/>
    <w:rsid w:val="00BC03AA"/>
    <w:rsid w:val="00BC0AD3"/>
    <w:rsid w:val="00BC0B8A"/>
    <w:rsid w:val="00BC122A"/>
    <w:rsid w:val="00BC284A"/>
    <w:rsid w:val="00BC2EAB"/>
    <w:rsid w:val="00BC30C5"/>
    <w:rsid w:val="00BC359A"/>
    <w:rsid w:val="00BC3750"/>
    <w:rsid w:val="00BC3857"/>
    <w:rsid w:val="00BC3908"/>
    <w:rsid w:val="00BC4195"/>
    <w:rsid w:val="00BC4AB8"/>
    <w:rsid w:val="00BC504E"/>
    <w:rsid w:val="00BC5B56"/>
    <w:rsid w:val="00BC6299"/>
    <w:rsid w:val="00BC673C"/>
    <w:rsid w:val="00BC74E3"/>
    <w:rsid w:val="00BD0683"/>
    <w:rsid w:val="00BD08C4"/>
    <w:rsid w:val="00BD09C4"/>
    <w:rsid w:val="00BD0E7E"/>
    <w:rsid w:val="00BD1223"/>
    <w:rsid w:val="00BD15A4"/>
    <w:rsid w:val="00BD1976"/>
    <w:rsid w:val="00BD19DA"/>
    <w:rsid w:val="00BD1B47"/>
    <w:rsid w:val="00BD23EA"/>
    <w:rsid w:val="00BD25A2"/>
    <w:rsid w:val="00BD2E9B"/>
    <w:rsid w:val="00BD36C9"/>
    <w:rsid w:val="00BD3FFD"/>
    <w:rsid w:val="00BD431C"/>
    <w:rsid w:val="00BD4AA4"/>
    <w:rsid w:val="00BD57C5"/>
    <w:rsid w:val="00BD5E59"/>
    <w:rsid w:val="00BD69DB"/>
    <w:rsid w:val="00BD6C23"/>
    <w:rsid w:val="00BD75DA"/>
    <w:rsid w:val="00BE01B3"/>
    <w:rsid w:val="00BE0BDD"/>
    <w:rsid w:val="00BE122D"/>
    <w:rsid w:val="00BE18DD"/>
    <w:rsid w:val="00BE1A68"/>
    <w:rsid w:val="00BE22A5"/>
    <w:rsid w:val="00BE2D14"/>
    <w:rsid w:val="00BE31A9"/>
    <w:rsid w:val="00BE3A27"/>
    <w:rsid w:val="00BE3FF0"/>
    <w:rsid w:val="00BE3FFD"/>
    <w:rsid w:val="00BE44ED"/>
    <w:rsid w:val="00BE48B5"/>
    <w:rsid w:val="00BE5217"/>
    <w:rsid w:val="00BE536E"/>
    <w:rsid w:val="00BE5474"/>
    <w:rsid w:val="00BE59BF"/>
    <w:rsid w:val="00BE61F0"/>
    <w:rsid w:val="00BE6387"/>
    <w:rsid w:val="00BE65FC"/>
    <w:rsid w:val="00BE73C6"/>
    <w:rsid w:val="00BE7B78"/>
    <w:rsid w:val="00BE7CD0"/>
    <w:rsid w:val="00BE92B0"/>
    <w:rsid w:val="00BF002F"/>
    <w:rsid w:val="00BF0ABA"/>
    <w:rsid w:val="00BF0C0F"/>
    <w:rsid w:val="00BF238C"/>
    <w:rsid w:val="00BF2CD0"/>
    <w:rsid w:val="00BF43FB"/>
    <w:rsid w:val="00BF4685"/>
    <w:rsid w:val="00BF4C96"/>
    <w:rsid w:val="00BF5DA0"/>
    <w:rsid w:val="00BF5F90"/>
    <w:rsid w:val="00BF6737"/>
    <w:rsid w:val="00BF6960"/>
    <w:rsid w:val="00BF7180"/>
    <w:rsid w:val="00BF7CCD"/>
    <w:rsid w:val="00C00D3A"/>
    <w:rsid w:val="00C00DB8"/>
    <w:rsid w:val="00C00EFB"/>
    <w:rsid w:val="00C02347"/>
    <w:rsid w:val="00C02566"/>
    <w:rsid w:val="00C028E8"/>
    <w:rsid w:val="00C02CDA"/>
    <w:rsid w:val="00C03062"/>
    <w:rsid w:val="00C0341F"/>
    <w:rsid w:val="00C04137"/>
    <w:rsid w:val="00C042C1"/>
    <w:rsid w:val="00C0459D"/>
    <w:rsid w:val="00C0479C"/>
    <w:rsid w:val="00C05304"/>
    <w:rsid w:val="00C057EB"/>
    <w:rsid w:val="00C063B8"/>
    <w:rsid w:val="00C06C25"/>
    <w:rsid w:val="00C07362"/>
    <w:rsid w:val="00C110AE"/>
    <w:rsid w:val="00C11474"/>
    <w:rsid w:val="00C1151B"/>
    <w:rsid w:val="00C11CA5"/>
    <w:rsid w:val="00C11F24"/>
    <w:rsid w:val="00C1216B"/>
    <w:rsid w:val="00C15A54"/>
    <w:rsid w:val="00C15A7E"/>
    <w:rsid w:val="00C15F30"/>
    <w:rsid w:val="00C163F8"/>
    <w:rsid w:val="00C16510"/>
    <w:rsid w:val="00C16805"/>
    <w:rsid w:val="00C16CE7"/>
    <w:rsid w:val="00C16EFF"/>
    <w:rsid w:val="00C17A3E"/>
    <w:rsid w:val="00C17DAA"/>
    <w:rsid w:val="00C20029"/>
    <w:rsid w:val="00C20EA2"/>
    <w:rsid w:val="00C219BD"/>
    <w:rsid w:val="00C21E10"/>
    <w:rsid w:val="00C221D8"/>
    <w:rsid w:val="00C22440"/>
    <w:rsid w:val="00C23467"/>
    <w:rsid w:val="00C2350B"/>
    <w:rsid w:val="00C23995"/>
    <w:rsid w:val="00C23F8F"/>
    <w:rsid w:val="00C25346"/>
    <w:rsid w:val="00C26420"/>
    <w:rsid w:val="00C26AEE"/>
    <w:rsid w:val="00C26D38"/>
    <w:rsid w:val="00C26F37"/>
    <w:rsid w:val="00C27BED"/>
    <w:rsid w:val="00C32113"/>
    <w:rsid w:val="00C323E0"/>
    <w:rsid w:val="00C32530"/>
    <w:rsid w:val="00C3276B"/>
    <w:rsid w:val="00C3299D"/>
    <w:rsid w:val="00C32ED0"/>
    <w:rsid w:val="00C33004"/>
    <w:rsid w:val="00C33F09"/>
    <w:rsid w:val="00C34393"/>
    <w:rsid w:val="00C34674"/>
    <w:rsid w:val="00C34826"/>
    <w:rsid w:val="00C35061"/>
    <w:rsid w:val="00C35A18"/>
    <w:rsid w:val="00C35C76"/>
    <w:rsid w:val="00C36BE5"/>
    <w:rsid w:val="00C36E00"/>
    <w:rsid w:val="00C37BA7"/>
    <w:rsid w:val="00C40A8E"/>
    <w:rsid w:val="00C40C74"/>
    <w:rsid w:val="00C40F63"/>
    <w:rsid w:val="00C4178F"/>
    <w:rsid w:val="00C41915"/>
    <w:rsid w:val="00C42690"/>
    <w:rsid w:val="00C427D5"/>
    <w:rsid w:val="00C42C61"/>
    <w:rsid w:val="00C430BF"/>
    <w:rsid w:val="00C441FF"/>
    <w:rsid w:val="00C44296"/>
    <w:rsid w:val="00C44746"/>
    <w:rsid w:val="00C44A10"/>
    <w:rsid w:val="00C44CC9"/>
    <w:rsid w:val="00C44DFF"/>
    <w:rsid w:val="00C4543E"/>
    <w:rsid w:val="00C46318"/>
    <w:rsid w:val="00C46B29"/>
    <w:rsid w:val="00C47C63"/>
    <w:rsid w:val="00C50096"/>
    <w:rsid w:val="00C510D5"/>
    <w:rsid w:val="00C51A2D"/>
    <w:rsid w:val="00C51D58"/>
    <w:rsid w:val="00C51D74"/>
    <w:rsid w:val="00C51FB7"/>
    <w:rsid w:val="00C52694"/>
    <w:rsid w:val="00C52A56"/>
    <w:rsid w:val="00C52E01"/>
    <w:rsid w:val="00C5312E"/>
    <w:rsid w:val="00C53865"/>
    <w:rsid w:val="00C54076"/>
    <w:rsid w:val="00C540D4"/>
    <w:rsid w:val="00C5424D"/>
    <w:rsid w:val="00C5499F"/>
    <w:rsid w:val="00C55324"/>
    <w:rsid w:val="00C5600E"/>
    <w:rsid w:val="00C561CE"/>
    <w:rsid w:val="00C56599"/>
    <w:rsid w:val="00C5684D"/>
    <w:rsid w:val="00C5686F"/>
    <w:rsid w:val="00C56C76"/>
    <w:rsid w:val="00C57E31"/>
    <w:rsid w:val="00C60804"/>
    <w:rsid w:val="00C608E8"/>
    <w:rsid w:val="00C60DD2"/>
    <w:rsid w:val="00C61DC4"/>
    <w:rsid w:val="00C626B1"/>
    <w:rsid w:val="00C62739"/>
    <w:rsid w:val="00C6370D"/>
    <w:rsid w:val="00C637A2"/>
    <w:rsid w:val="00C6402F"/>
    <w:rsid w:val="00C64239"/>
    <w:rsid w:val="00C64440"/>
    <w:rsid w:val="00C649F5"/>
    <w:rsid w:val="00C64B6E"/>
    <w:rsid w:val="00C64F90"/>
    <w:rsid w:val="00C6589F"/>
    <w:rsid w:val="00C71AC8"/>
    <w:rsid w:val="00C7339A"/>
    <w:rsid w:val="00C73FA6"/>
    <w:rsid w:val="00C744BF"/>
    <w:rsid w:val="00C74536"/>
    <w:rsid w:val="00C74885"/>
    <w:rsid w:val="00C74948"/>
    <w:rsid w:val="00C75248"/>
    <w:rsid w:val="00C75359"/>
    <w:rsid w:val="00C75720"/>
    <w:rsid w:val="00C75B9E"/>
    <w:rsid w:val="00C76208"/>
    <w:rsid w:val="00C76894"/>
    <w:rsid w:val="00C76F05"/>
    <w:rsid w:val="00C77942"/>
    <w:rsid w:val="00C805AD"/>
    <w:rsid w:val="00C80C4D"/>
    <w:rsid w:val="00C80FBA"/>
    <w:rsid w:val="00C81716"/>
    <w:rsid w:val="00C8292C"/>
    <w:rsid w:val="00C82CAA"/>
    <w:rsid w:val="00C82E0D"/>
    <w:rsid w:val="00C832AB"/>
    <w:rsid w:val="00C83AA7"/>
    <w:rsid w:val="00C83E99"/>
    <w:rsid w:val="00C83EAA"/>
    <w:rsid w:val="00C846FC"/>
    <w:rsid w:val="00C849CB"/>
    <w:rsid w:val="00C84CB4"/>
    <w:rsid w:val="00C84E8C"/>
    <w:rsid w:val="00C85197"/>
    <w:rsid w:val="00C8582D"/>
    <w:rsid w:val="00C85B15"/>
    <w:rsid w:val="00C85EB0"/>
    <w:rsid w:val="00C86052"/>
    <w:rsid w:val="00C8693F"/>
    <w:rsid w:val="00C87000"/>
    <w:rsid w:val="00C87833"/>
    <w:rsid w:val="00C9020F"/>
    <w:rsid w:val="00C90390"/>
    <w:rsid w:val="00C906CB"/>
    <w:rsid w:val="00C90C96"/>
    <w:rsid w:val="00C91331"/>
    <w:rsid w:val="00C91424"/>
    <w:rsid w:val="00C9210B"/>
    <w:rsid w:val="00C921FC"/>
    <w:rsid w:val="00C93419"/>
    <w:rsid w:val="00C9392E"/>
    <w:rsid w:val="00C93B29"/>
    <w:rsid w:val="00C9564D"/>
    <w:rsid w:val="00C95D56"/>
    <w:rsid w:val="00C9671D"/>
    <w:rsid w:val="00C977BB"/>
    <w:rsid w:val="00C978A6"/>
    <w:rsid w:val="00CA16F8"/>
    <w:rsid w:val="00CA2A5E"/>
    <w:rsid w:val="00CA2F4E"/>
    <w:rsid w:val="00CA3190"/>
    <w:rsid w:val="00CA47F6"/>
    <w:rsid w:val="00CA4DC6"/>
    <w:rsid w:val="00CA5ADB"/>
    <w:rsid w:val="00CA5FF1"/>
    <w:rsid w:val="00CA6528"/>
    <w:rsid w:val="00CA6A3B"/>
    <w:rsid w:val="00CA6D8A"/>
    <w:rsid w:val="00CA71F7"/>
    <w:rsid w:val="00CA774D"/>
    <w:rsid w:val="00CA7C41"/>
    <w:rsid w:val="00CB0594"/>
    <w:rsid w:val="00CB065C"/>
    <w:rsid w:val="00CB0859"/>
    <w:rsid w:val="00CB098F"/>
    <w:rsid w:val="00CB0B36"/>
    <w:rsid w:val="00CB1941"/>
    <w:rsid w:val="00CB1F7E"/>
    <w:rsid w:val="00CB202A"/>
    <w:rsid w:val="00CB24C3"/>
    <w:rsid w:val="00CB36B9"/>
    <w:rsid w:val="00CB376F"/>
    <w:rsid w:val="00CB3C0A"/>
    <w:rsid w:val="00CB453F"/>
    <w:rsid w:val="00CB46EE"/>
    <w:rsid w:val="00CB5E8B"/>
    <w:rsid w:val="00CB61B5"/>
    <w:rsid w:val="00CB6C0D"/>
    <w:rsid w:val="00CB6E79"/>
    <w:rsid w:val="00CB7CD9"/>
    <w:rsid w:val="00CC08F0"/>
    <w:rsid w:val="00CC1DD6"/>
    <w:rsid w:val="00CC1F6F"/>
    <w:rsid w:val="00CC1FA9"/>
    <w:rsid w:val="00CC2377"/>
    <w:rsid w:val="00CC26A0"/>
    <w:rsid w:val="00CC2858"/>
    <w:rsid w:val="00CC2F54"/>
    <w:rsid w:val="00CC317E"/>
    <w:rsid w:val="00CC3C86"/>
    <w:rsid w:val="00CC4057"/>
    <w:rsid w:val="00CC41F6"/>
    <w:rsid w:val="00CC423A"/>
    <w:rsid w:val="00CC4292"/>
    <w:rsid w:val="00CC43A2"/>
    <w:rsid w:val="00CC45C8"/>
    <w:rsid w:val="00CC4858"/>
    <w:rsid w:val="00CC5382"/>
    <w:rsid w:val="00CC5DAC"/>
    <w:rsid w:val="00CC67B1"/>
    <w:rsid w:val="00CC6973"/>
    <w:rsid w:val="00CC6C7F"/>
    <w:rsid w:val="00CC6C88"/>
    <w:rsid w:val="00CC7744"/>
    <w:rsid w:val="00CD0AA8"/>
    <w:rsid w:val="00CD1C4B"/>
    <w:rsid w:val="00CD1D78"/>
    <w:rsid w:val="00CD2420"/>
    <w:rsid w:val="00CD244B"/>
    <w:rsid w:val="00CD2975"/>
    <w:rsid w:val="00CD5B14"/>
    <w:rsid w:val="00CD61C3"/>
    <w:rsid w:val="00CD64FC"/>
    <w:rsid w:val="00CD651B"/>
    <w:rsid w:val="00CD728D"/>
    <w:rsid w:val="00CD768A"/>
    <w:rsid w:val="00CD7E5A"/>
    <w:rsid w:val="00CE037D"/>
    <w:rsid w:val="00CE04F0"/>
    <w:rsid w:val="00CE075D"/>
    <w:rsid w:val="00CE0A03"/>
    <w:rsid w:val="00CE0CB1"/>
    <w:rsid w:val="00CE1400"/>
    <w:rsid w:val="00CE16A7"/>
    <w:rsid w:val="00CE199D"/>
    <w:rsid w:val="00CE1AA5"/>
    <w:rsid w:val="00CE20F2"/>
    <w:rsid w:val="00CE214F"/>
    <w:rsid w:val="00CE22C8"/>
    <w:rsid w:val="00CE23AF"/>
    <w:rsid w:val="00CE2BE5"/>
    <w:rsid w:val="00CE3AE1"/>
    <w:rsid w:val="00CE3BF0"/>
    <w:rsid w:val="00CE3DB4"/>
    <w:rsid w:val="00CE4676"/>
    <w:rsid w:val="00CE585B"/>
    <w:rsid w:val="00CE5A0D"/>
    <w:rsid w:val="00CE5FBD"/>
    <w:rsid w:val="00CE63DA"/>
    <w:rsid w:val="00CE66CA"/>
    <w:rsid w:val="00CE6839"/>
    <w:rsid w:val="00CE68C5"/>
    <w:rsid w:val="00CE6C0C"/>
    <w:rsid w:val="00CE7284"/>
    <w:rsid w:val="00CF0753"/>
    <w:rsid w:val="00CF0A83"/>
    <w:rsid w:val="00CF1F30"/>
    <w:rsid w:val="00CF230E"/>
    <w:rsid w:val="00CF2874"/>
    <w:rsid w:val="00CF35A1"/>
    <w:rsid w:val="00CF39DC"/>
    <w:rsid w:val="00CF453A"/>
    <w:rsid w:val="00CF4A83"/>
    <w:rsid w:val="00CF582E"/>
    <w:rsid w:val="00CF61DC"/>
    <w:rsid w:val="00CF67B4"/>
    <w:rsid w:val="00CF69AB"/>
    <w:rsid w:val="00CF798D"/>
    <w:rsid w:val="00CF7D55"/>
    <w:rsid w:val="00CF7D87"/>
    <w:rsid w:val="00CF7EC4"/>
    <w:rsid w:val="00CF7EF0"/>
    <w:rsid w:val="00D00A02"/>
    <w:rsid w:val="00D00D55"/>
    <w:rsid w:val="00D014AF"/>
    <w:rsid w:val="00D0235F"/>
    <w:rsid w:val="00D0240C"/>
    <w:rsid w:val="00D028B4"/>
    <w:rsid w:val="00D02A13"/>
    <w:rsid w:val="00D02E55"/>
    <w:rsid w:val="00D02FD6"/>
    <w:rsid w:val="00D0340B"/>
    <w:rsid w:val="00D03842"/>
    <w:rsid w:val="00D0425B"/>
    <w:rsid w:val="00D0603A"/>
    <w:rsid w:val="00D06D8E"/>
    <w:rsid w:val="00D07275"/>
    <w:rsid w:val="00D074C3"/>
    <w:rsid w:val="00D07849"/>
    <w:rsid w:val="00D07B2C"/>
    <w:rsid w:val="00D10788"/>
    <w:rsid w:val="00D1105F"/>
    <w:rsid w:val="00D11DE5"/>
    <w:rsid w:val="00D121A1"/>
    <w:rsid w:val="00D14435"/>
    <w:rsid w:val="00D14454"/>
    <w:rsid w:val="00D14C62"/>
    <w:rsid w:val="00D1564A"/>
    <w:rsid w:val="00D1691D"/>
    <w:rsid w:val="00D1706F"/>
    <w:rsid w:val="00D17316"/>
    <w:rsid w:val="00D17D84"/>
    <w:rsid w:val="00D2063B"/>
    <w:rsid w:val="00D20E9F"/>
    <w:rsid w:val="00D22043"/>
    <w:rsid w:val="00D22604"/>
    <w:rsid w:val="00D22EA2"/>
    <w:rsid w:val="00D22FA2"/>
    <w:rsid w:val="00D232A4"/>
    <w:rsid w:val="00D23358"/>
    <w:rsid w:val="00D23B0E"/>
    <w:rsid w:val="00D2449E"/>
    <w:rsid w:val="00D24714"/>
    <w:rsid w:val="00D2482D"/>
    <w:rsid w:val="00D2500D"/>
    <w:rsid w:val="00D25188"/>
    <w:rsid w:val="00D25B00"/>
    <w:rsid w:val="00D25BD7"/>
    <w:rsid w:val="00D25D50"/>
    <w:rsid w:val="00D27003"/>
    <w:rsid w:val="00D276B8"/>
    <w:rsid w:val="00D3005D"/>
    <w:rsid w:val="00D30BD9"/>
    <w:rsid w:val="00D31F1F"/>
    <w:rsid w:val="00D33AA3"/>
    <w:rsid w:val="00D35BA2"/>
    <w:rsid w:val="00D360D3"/>
    <w:rsid w:val="00D36422"/>
    <w:rsid w:val="00D36536"/>
    <w:rsid w:val="00D36A7D"/>
    <w:rsid w:val="00D3779E"/>
    <w:rsid w:val="00D37C66"/>
    <w:rsid w:val="00D40624"/>
    <w:rsid w:val="00D40C85"/>
    <w:rsid w:val="00D410BB"/>
    <w:rsid w:val="00D4136C"/>
    <w:rsid w:val="00D41873"/>
    <w:rsid w:val="00D41B81"/>
    <w:rsid w:val="00D4245F"/>
    <w:rsid w:val="00D4264E"/>
    <w:rsid w:val="00D426C4"/>
    <w:rsid w:val="00D43589"/>
    <w:rsid w:val="00D43698"/>
    <w:rsid w:val="00D439D6"/>
    <w:rsid w:val="00D44809"/>
    <w:rsid w:val="00D44915"/>
    <w:rsid w:val="00D4585E"/>
    <w:rsid w:val="00D45C98"/>
    <w:rsid w:val="00D45ED0"/>
    <w:rsid w:val="00D46080"/>
    <w:rsid w:val="00D464DC"/>
    <w:rsid w:val="00D47061"/>
    <w:rsid w:val="00D50CF6"/>
    <w:rsid w:val="00D51481"/>
    <w:rsid w:val="00D51B30"/>
    <w:rsid w:val="00D51CB3"/>
    <w:rsid w:val="00D525AD"/>
    <w:rsid w:val="00D527F7"/>
    <w:rsid w:val="00D529F9"/>
    <w:rsid w:val="00D52B39"/>
    <w:rsid w:val="00D52B7B"/>
    <w:rsid w:val="00D53444"/>
    <w:rsid w:val="00D541EC"/>
    <w:rsid w:val="00D54585"/>
    <w:rsid w:val="00D54DE8"/>
    <w:rsid w:val="00D5579B"/>
    <w:rsid w:val="00D55A27"/>
    <w:rsid w:val="00D55D9B"/>
    <w:rsid w:val="00D5612A"/>
    <w:rsid w:val="00D56259"/>
    <w:rsid w:val="00D56283"/>
    <w:rsid w:val="00D568B5"/>
    <w:rsid w:val="00D56A71"/>
    <w:rsid w:val="00D5706D"/>
    <w:rsid w:val="00D57512"/>
    <w:rsid w:val="00D57D09"/>
    <w:rsid w:val="00D6099D"/>
    <w:rsid w:val="00D60AF4"/>
    <w:rsid w:val="00D6108D"/>
    <w:rsid w:val="00D612F9"/>
    <w:rsid w:val="00D61625"/>
    <w:rsid w:val="00D61BC8"/>
    <w:rsid w:val="00D62118"/>
    <w:rsid w:val="00D622F4"/>
    <w:rsid w:val="00D62DA6"/>
    <w:rsid w:val="00D62E85"/>
    <w:rsid w:val="00D6301A"/>
    <w:rsid w:val="00D633E9"/>
    <w:rsid w:val="00D63558"/>
    <w:rsid w:val="00D63C8D"/>
    <w:rsid w:val="00D63D1F"/>
    <w:rsid w:val="00D64374"/>
    <w:rsid w:val="00D6513A"/>
    <w:rsid w:val="00D6570B"/>
    <w:rsid w:val="00D65C9D"/>
    <w:rsid w:val="00D66525"/>
    <w:rsid w:val="00D66AA9"/>
    <w:rsid w:val="00D66D26"/>
    <w:rsid w:val="00D672C8"/>
    <w:rsid w:val="00D67584"/>
    <w:rsid w:val="00D677EE"/>
    <w:rsid w:val="00D67F32"/>
    <w:rsid w:val="00D7077A"/>
    <w:rsid w:val="00D70BE0"/>
    <w:rsid w:val="00D70C5F"/>
    <w:rsid w:val="00D721F4"/>
    <w:rsid w:val="00D73994"/>
    <w:rsid w:val="00D75C2C"/>
    <w:rsid w:val="00D76350"/>
    <w:rsid w:val="00D7689A"/>
    <w:rsid w:val="00D76D52"/>
    <w:rsid w:val="00D7701C"/>
    <w:rsid w:val="00D77A54"/>
    <w:rsid w:val="00D77BF4"/>
    <w:rsid w:val="00D77E34"/>
    <w:rsid w:val="00D80141"/>
    <w:rsid w:val="00D80667"/>
    <w:rsid w:val="00D808BA"/>
    <w:rsid w:val="00D80E22"/>
    <w:rsid w:val="00D80ED7"/>
    <w:rsid w:val="00D81892"/>
    <w:rsid w:val="00D828DD"/>
    <w:rsid w:val="00D82D81"/>
    <w:rsid w:val="00D82EEA"/>
    <w:rsid w:val="00D82FC9"/>
    <w:rsid w:val="00D83500"/>
    <w:rsid w:val="00D8352A"/>
    <w:rsid w:val="00D83801"/>
    <w:rsid w:val="00D83FBA"/>
    <w:rsid w:val="00D84861"/>
    <w:rsid w:val="00D85788"/>
    <w:rsid w:val="00D86595"/>
    <w:rsid w:val="00D86B39"/>
    <w:rsid w:val="00D86D0D"/>
    <w:rsid w:val="00D86EC1"/>
    <w:rsid w:val="00D8766A"/>
    <w:rsid w:val="00D90C87"/>
    <w:rsid w:val="00D90CDC"/>
    <w:rsid w:val="00D90D6D"/>
    <w:rsid w:val="00D9141C"/>
    <w:rsid w:val="00D91B8A"/>
    <w:rsid w:val="00D91C8B"/>
    <w:rsid w:val="00D91EB9"/>
    <w:rsid w:val="00D9247D"/>
    <w:rsid w:val="00D9305F"/>
    <w:rsid w:val="00D93A8C"/>
    <w:rsid w:val="00D93AEA"/>
    <w:rsid w:val="00D94067"/>
    <w:rsid w:val="00D94D8F"/>
    <w:rsid w:val="00D95B92"/>
    <w:rsid w:val="00D97192"/>
    <w:rsid w:val="00D97F85"/>
    <w:rsid w:val="00DA13D5"/>
    <w:rsid w:val="00DA148B"/>
    <w:rsid w:val="00DA1494"/>
    <w:rsid w:val="00DA1719"/>
    <w:rsid w:val="00DA18E1"/>
    <w:rsid w:val="00DA1A2E"/>
    <w:rsid w:val="00DA1BDF"/>
    <w:rsid w:val="00DA1C58"/>
    <w:rsid w:val="00DA1CE9"/>
    <w:rsid w:val="00DA2493"/>
    <w:rsid w:val="00DA24DC"/>
    <w:rsid w:val="00DA3556"/>
    <w:rsid w:val="00DA363F"/>
    <w:rsid w:val="00DA366B"/>
    <w:rsid w:val="00DA3CB7"/>
    <w:rsid w:val="00DA4FE1"/>
    <w:rsid w:val="00DA5AB3"/>
    <w:rsid w:val="00DA654F"/>
    <w:rsid w:val="00DA7016"/>
    <w:rsid w:val="00DA7CB1"/>
    <w:rsid w:val="00DB00F7"/>
    <w:rsid w:val="00DB0873"/>
    <w:rsid w:val="00DB0AF9"/>
    <w:rsid w:val="00DB0B3E"/>
    <w:rsid w:val="00DB0C33"/>
    <w:rsid w:val="00DB2F1C"/>
    <w:rsid w:val="00DB317D"/>
    <w:rsid w:val="00DB3436"/>
    <w:rsid w:val="00DB3585"/>
    <w:rsid w:val="00DB5547"/>
    <w:rsid w:val="00DB5DB0"/>
    <w:rsid w:val="00DB7065"/>
    <w:rsid w:val="00DB7784"/>
    <w:rsid w:val="00DBFA10"/>
    <w:rsid w:val="00DC00D1"/>
    <w:rsid w:val="00DC075A"/>
    <w:rsid w:val="00DC1B23"/>
    <w:rsid w:val="00DC1CA1"/>
    <w:rsid w:val="00DC1FAF"/>
    <w:rsid w:val="00DC1FB6"/>
    <w:rsid w:val="00DC26E1"/>
    <w:rsid w:val="00DC30B2"/>
    <w:rsid w:val="00DC31A1"/>
    <w:rsid w:val="00DC388A"/>
    <w:rsid w:val="00DC3D5D"/>
    <w:rsid w:val="00DC40C0"/>
    <w:rsid w:val="00DC4133"/>
    <w:rsid w:val="00DC47E1"/>
    <w:rsid w:val="00DC48AB"/>
    <w:rsid w:val="00DC4A1A"/>
    <w:rsid w:val="00DC4AE4"/>
    <w:rsid w:val="00DC4DEE"/>
    <w:rsid w:val="00DC4EE0"/>
    <w:rsid w:val="00DC5314"/>
    <w:rsid w:val="00DC5488"/>
    <w:rsid w:val="00DC5717"/>
    <w:rsid w:val="00DC5C5B"/>
    <w:rsid w:val="00DC5E47"/>
    <w:rsid w:val="00DC6234"/>
    <w:rsid w:val="00DC68D2"/>
    <w:rsid w:val="00DC6967"/>
    <w:rsid w:val="00DC6E7E"/>
    <w:rsid w:val="00DC6F19"/>
    <w:rsid w:val="00DC7628"/>
    <w:rsid w:val="00DC7796"/>
    <w:rsid w:val="00DD02EC"/>
    <w:rsid w:val="00DD0448"/>
    <w:rsid w:val="00DD05BA"/>
    <w:rsid w:val="00DD0A14"/>
    <w:rsid w:val="00DD169A"/>
    <w:rsid w:val="00DD1CD1"/>
    <w:rsid w:val="00DD20F8"/>
    <w:rsid w:val="00DD226F"/>
    <w:rsid w:val="00DD2507"/>
    <w:rsid w:val="00DD2554"/>
    <w:rsid w:val="00DD2FBB"/>
    <w:rsid w:val="00DD3311"/>
    <w:rsid w:val="00DD3EF6"/>
    <w:rsid w:val="00DD420B"/>
    <w:rsid w:val="00DD573D"/>
    <w:rsid w:val="00DD5B42"/>
    <w:rsid w:val="00DD6492"/>
    <w:rsid w:val="00DD6AFD"/>
    <w:rsid w:val="00DD7362"/>
    <w:rsid w:val="00DD7683"/>
    <w:rsid w:val="00DD7977"/>
    <w:rsid w:val="00DD7ED1"/>
    <w:rsid w:val="00DE0421"/>
    <w:rsid w:val="00DE1770"/>
    <w:rsid w:val="00DE18A9"/>
    <w:rsid w:val="00DE2217"/>
    <w:rsid w:val="00DE2D6B"/>
    <w:rsid w:val="00DE30ED"/>
    <w:rsid w:val="00DE358A"/>
    <w:rsid w:val="00DE4CBD"/>
    <w:rsid w:val="00DE4CFD"/>
    <w:rsid w:val="00DE4DC6"/>
    <w:rsid w:val="00DE5B37"/>
    <w:rsid w:val="00DE78D0"/>
    <w:rsid w:val="00DF0205"/>
    <w:rsid w:val="00DF0726"/>
    <w:rsid w:val="00DF07B9"/>
    <w:rsid w:val="00DF2EAE"/>
    <w:rsid w:val="00DF3087"/>
    <w:rsid w:val="00DF3DAA"/>
    <w:rsid w:val="00DF4939"/>
    <w:rsid w:val="00DF568A"/>
    <w:rsid w:val="00DF6004"/>
    <w:rsid w:val="00DF6285"/>
    <w:rsid w:val="00DF69BE"/>
    <w:rsid w:val="00DF69E3"/>
    <w:rsid w:val="00DF6CEA"/>
    <w:rsid w:val="00DF7821"/>
    <w:rsid w:val="00E01748"/>
    <w:rsid w:val="00E0208A"/>
    <w:rsid w:val="00E0253B"/>
    <w:rsid w:val="00E02629"/>
    <w:rsid w:val="00E02E0A"/>
    <w:rsid w:val="00E036B2"/>
    <w:rsid w:val="00E04C29"/>
    <w:rsid w:val="00E0559A"/>
    <w:rsid w:val="00E056A6"/>
    <w:rsid w:val="00E07AE2"/>
    <w:rsid w:val="00E0EEA2"/>
    <w:rsid w:val="00E10707"/>
    <w:rsid w:val="00E11713"/>
    <w:rsid w:val="00E11866"/>
    <w:rsid w:val="00E138C0"/>
    <w:rsid w:val="00E1391A"/>
    <w:rsid w:val="00E13E77"/>
    <w:rsid w:val="00E14161"/>
    <w:rsid w:val="00E154CF"/>
    <w:rsid w:val="00E1673A"/>
    <w:rsid w:val="00E16E5E"/>
    <w:rsid w:val="00E17258"/>
    <w:rsid w:val="00E172B8"/>
    <w:rsid w:val="00E17419"/>
    <w:rsid w:val="00E17813"/>
    <w:rsid w:val="00E17DC9"/>
    <w:rsid w:val="00E2017F"/>
    <w:rsid w:val="00E20325"/>
    <w:rsid w:val="00E2073F"/>
    <w:rsid w:val="00E20B13"/>
    <w:rsid w:val="00E21340"/>
    <w:rsid w:val="00E22BB2"/>
    <w:rsid w:val="00E23EEC"/>
    <w:rsid w:val="00E23FD7"/>
    <w:rsid w:val="00E24571"/>
    <w:rsid w:val="00E25886"/>
    <w:rsid w:val="00E26480"/>
    <w:rsid w:val="00E2650F"/>
    <w:rsid w:val="00E26A33"/>
    <w:rsid w:val="00E26CE0"/>
    <w:rsid w:val="00E27029"/>
    <w:rsid w:val="00E274E8"/>
    <w:rsid w:val="00E27C26"/>
    <w:rsid w:val="00E27D6D"/>
    <w:rsid w:val="00E27F92"/>
    <w:rsid w:val="00E30761"/>
    <w:rsid w:val="00E31866"/>
    <w:rsid w:val="00E31BAF"/>
    <w:rsid w:val="00E321F6"/>
    <w:rsid w:val="00E325F7"/>
    <w:rsid w:val="00E33E98"/>
    <w:rsid w:val="00E33EB9"/>
    <w:rsid w:val="00E33EFF"/>
    <w:rsid w:val="00E33FD7"/>
    <w:rsid w:val="00E34DCF"/>
    <w:rsid w:val="00E35396"/>
    <w:rsid w:val="00E35B4C"/>
    <w:rsid w:val="00E35EE4"/>
    <w:rsid w:val="00E40B61"/>
    <w:rsid w:val="00E418E4"/>
    <w:rsid w:val="00E4193D"/>
    <w:rsid w:val="00E41E7E"/>
    <w:rsid w:val="00E41F37"/>
    <w:rsid w:val="00E4248F"/>
    <w:rsid w:val="00E42D65"/>
    <w:rsid w:val="00E43BFF"/>
    <w:rsid w:val="00E45C15"/>
    <w:rsid w:val="00E46388"/>
    <w:rsid w:val="00E46F1D"/>
    <w:rsid w:val="00E473F2"/>
    <w:rsid w:val="00E474E7"/>
    <w:rsid w:val="00E47DAE"/>
    <w:rsid w:val="00E507D9"/>
    <w:rsid w:val="00E509F5"/>
    <w:rsid w:val="00E51593"/>
    <w:rsid w:val="00E51F4C"/>
    <w:rsid w:val="00E52192"/>
    <w:rsid w:val="00E528C9"/>
    <w:rsid w:val="00E52D97"/>
    <w:rsid w:val="00E52FE5"/>
    <w:rsid w:val="00E530C4"/>
    <w:rsid w:val="00E531E6"/>
    <w:rsid w:val="00E53302"/>
    <w:rsid w:val="00E5349B"/>
    <w:rsid w:val="00E53676"/>
    <w:rsid w:val="00E53701"/>
    <w:rsid w:val="00E53F25"/>
    <w:rsid w:val="00E54A54"/>
    <w:rsid w:val="00E54D23"/>
    <w:rsid w:val="00E554A0"/>
    <w:rsid w:val="00E56385"/>
    <w:rsid w:val="00E56E88"/>
    <w:rsid w:val="00E57853"/>
    <w:rsid w:val="00E57D94"/>
    <w:rsid w:val="00E60E33"/>
    <w:rsid w:val="00E6118A"/>
    <w:rsid w:val="00E61231"/>
    <w:rsid w:val="00E61A77"/>
    <w:rsid w:val="00E62147"/>
    <w:rsid w:val="00E626A3"/>
    <w:rsid w:val="00E62C78"/>
    <w:rsid w:val="00E62D6E"/>
    <w:rsid w:val="00E62D93"/>
    <w:rsid w:val="00E6369B"/>
    <w:rsid w:val="00E63DE9"/>
    <w:rsid w:val="00E641D8"/>
    <w:rsid w:val="00E641FA"/>
    <w:rsid w:val="00E64250"/>
    <w:rsid w:val="00E646FD"/>
    <w:rsid w:val="00E64900"/>
    <w:rsid w:val="00E6586D"/>
    <w:rsid w:val="00E65DDD"/>
    <w:rsid w:val="00E66DE5"/>
    <w:rsid w:val="00E670FB"/>
    <w:rsid w:val="00E67315"/>
    <w:rsid w:val="00E67C0C"/>
    <w:rsid w:val="00E67F13"/>
    <w:rsid w:val="00E68C2F"/>
    <w:rsid w:val="00E701FC"/>
    <w:rsid w:val="00E70B1C"/>
    <w:rsid w:val="00E7182B"/>
    <w:rsid w:val="00E7201F"/>
    <w:rsid w:val="00E72888"/>
    <w:rsid w:val="00E731E8"/>
    <w:rsid w:val="00E7529F"/>
    <w:rsid w:val="00E75756"/>
    <w:rsid w:val="00E758E9"/>
    <w:rsid w:val="00E758EE"/>
    <w:rsid w:val="00E75C1F"/>
    <w:rsid w:val="00E765BF"/>
    <w:rsid w:val="00E76B7E"/>
    <w:rsid w:val="00E76CFD"/>
    <w:rsid w:val="00E777B0"/>
    <w:rsid w:val="00E77D19"/>
    <w:rsid w:val="00E80AEB"/>
    <w:rsid w:val="00E80C16"/>
    <w:rsid w:val="00E81DBE"/>
    <w:rsid w:val="00E82269"/>
    <w:rsid w:val="00E8228A"/>
    <w:rsid w:val="00E82C32"/>
    <w:rsid w:val="00E830C5"/>
    <w:rsid w:val="00E8335A"/>
    <w:rsid w:val="00E8336E"/>
    <w:rsid w:val="00E83FAA"/>
    <w:rsid w:val="00E84E29"/>
    <w:rsid w:val="00E85CDB"/>
    <w:rsid w:val="00E85F94"/>
    <w:rsid w:val="00E864A0"/>
    <w:rsid w:val="00E866FA"/>
    <w:rsid w:val="00E867E7"/>
    <w:rsid w:val="00E869FD"/>
    <w:rsid w:val="00E86BCF"/>
    <w:rsid w:val="00E86C3C"/>
    <w:rsid w:val="00E86F6F"/>
    <w:rsid w:val="00E8733D"/>
    <w:rsid w:val="00E90F1F"/>
    <w:rsid w:val="00E91B91"/>
    <w:rsid w:val="00E91E3F"/>
    <w:rsid w:val="00E92E86"/>
    <w:rsid w:val="00E93432"/>
    <w:rsid w:val="00E9437F"/>
    <w:rsid w:val="00E946BF"/>
    <w:rsid w:val="00E958A5"/>
    <w:rsid w:val="00E95ADD"/>
    <w:rsid w:val="00E95FFD"/>
    <w:rsid w:val="00E96135"/>
    <w:rsid w:val="00E96B75"/>
    <w:rsid w:val="00E97E9D"/>
    <w:rsid w:val="00E97FA8"/>
    <w:rsid w:val="00EA0333"/>
    <w:rsid w:val="00EA0336"/>
    <w:rsid w:val="00EA0770"/>
    <w:rsid w:val="00EA086C"/>
    <w:rsid w:val="00EA1DE2"/>
    <w:rsid w:val="00EA41B7"/>
    <w:rsid w:val="00EA509A"/>
    <w:rsid w:val="00EA5154"/>
    <w:rsid w:val="00EA70AC"/>
    <w:rsid w:val="00EA727D"/>
    <w:rsid w:val="00EA72A7"/>
    <w:rsid w:val="00EA75BA"/>
    <w:rsid w:val="00EB061A"/>
    <w:rsid w:val="00EB10C2"/>
    <w:rsid w:val="00EB1DFF"/>
    <w:rsid w:val="00EB1E21"/>
    <w:rsid w:val="00EB2E4A"/>
    <w:rsid w:val="00EB4510"/>
    <w:rsid w:val="00EB4944"/>
    <w:rsid w:val="00EB5941"/>
    <w:rsid w:val="00EB6082"/>
    <w:rsid w:val="00EB6378"/>
    <w:rsid w:val="00EB65EA"/>
    <w:rsid w:val="00EB73EE"/>
    <w:rsid w:val="00EB7CD8"/>
    <w:rsid w:val="00EC0181"/>
    <w:rsid w:val="00EC052E"/>
    <w:rsid w:val="00EC05A4"/>
    <w:rsid w:val="00EC0BA9"/>
    <w:rsid w:val="00EC0BE7"/>
    <w:rsid w:val="00EC0EA1"/>
    <w:rsid w:val="00EC12F5"/>
    <w:rsid w:val="00EC143D"/>
    <w:rsid w:val="00EC174D"/>
    <w:rsid w:val="00EC17A2"/>
    <w:rsid w:val="00EC1A6F"/>
    <w:rsid w:val="00EC1C6F"/>
    <w:rsid w:val="00EC2D64"/>
    <w:rsid w:val="00EC2F89"/>
    <w:rsid w:val="00EC4514"/>
    <w:rsid w:val="00EC4A37"/>
    <w:rsid w:val="00EC5853"/>
    <w:rsid w:val="00EC5D03"/>
    <w:rsid w:val="00EC5D57"/>
    <w:rsid w:val="00EC5D9F"/>
    <w:rsid w:val="00EC60DE"/>
    <w:rsid w:val="00EC6769"/>
    <w:rsid w:val="00EC6C43"/>
    <w:rsid w:val="00EC769C"/>
    <w:rsid w:val="00EC7BFE"/>
    <w:rsid w:val="00ED0017"/>
    <w:rsid w:val="00ED0345"/>
    <w:rsid w:val="00ED045C"/>
    <w:rsid w:val="00ED08DC"/>
    <w:rsid w:val="00ED0AB6"/>
    <w:rsid w:val="00ED1C47"/>
    <w:rsid w:val="00ED25DC"/>
    <w:rsid w:val="00ED3052"/>
    <w:rsid w:val="00ED50D5"/>
    <w:rsid w:val="00ED5DD8"/>
    <w:rsid w:val="00ED62D5"/>
    <w:rsid w:val="00ED63EB"/>
    <w:rsid w:val="00ED6C85"/>
    <w:rsid w:val="00ED7F0B"/>
    <w:rsid w:val="00EE17BE"/>
    <w:rsid w:val="00EE1B4E"/>
    <w:rsid w:val="00EE23FB"/>
    <w:rsid w:val="00EE297D"/>
    <w:rsid w:val="00EE35E1"/>
    <w:rsid w:val="00EE3AB9"/>
    <w:rsid w:val="00EE3E03"/>
    <w:rsid w:val="00EE457C"/>
    <w:rsid w:val="00EE468C"/>
    <w:rsid w:val="00EE50AF"/>
    <w:rsid w:val="00EE6564"/>
    <w:rsid w:val="00EE6630"/>
    <w:rsid w:val="00EE66D2"/>
    <w:rsid w:val="00EE6AD9"/>
    <w:rsid w:val="00EE7E67"/>
    <w:rsid w:val="00EF242F"/>
    <w:rsid w:val="00EF4320"/>
    <w:rsid w:val="00EF45E5"/>
    <w:rsid w:val="00EF5988"/>
    <w:rsid w:val="00EF5EFA"/>
    <w:rsid w:val="00EF61D4"/>
    <w:rsid w:val="00EF63A3"/>
    <w:rsid w:val="00EF7595"/>
    <w:rsid w:val="00EF769A"/>
    <w:rsid w:val="00EF7BEF"/>
    <w:rsid w:val="00EF7C3E"/>
    <w:rsid w:val="00F00209"/>
    <w:rsid w:val="00F005E4"/>
    <w:rsid w:val="00F00EF1"/>
    <w:rsid w:val="00F0122B"/>
    <w:rsid w:val="00F02B82"/>
    <w:rsid w:val="00F03988"/>
    <w:rsid w:val="00F03BBA"/>
    <w:rsid w:val="00F0404F"/>
    <w:rsid w:val="00F0493B"/>
    <w:rsid w:val="00F04986"/>
    <w:rsid w:val="00F04D15"/>
    <w:rsid w:val="00F04FC4"/>
    <w:rsid w:val="00F061E2"/>
    <w:rsid w:val="00F06B8C"/>
    <w:rsid w:val="00F077C3"/>
    <w:rsid w:val="00F10447"/>
    <w:rsid w:val="00F108F1"/>
    <w:rsid w:val="00F10BA4"/>
    <w:rsid w:val="00F1173B"/>
    <w:rsid w:val="00F11E5B"/>
    <w:rsid w:val="00F11E66"/>
    <w:rsid w:val="00F124C0"/>
    <w:rsid w:val="00F135A2"/>
    <w:rsid w:val="00F13880"/>
    <w:rsid w:val="00F14242"/>
    <w:rsid w:val="00F1438E"/>
    <w:rsid w:val="00F1525B"/>
    <w:rsid w:val="00F1586D"/>
    <w:rsid w:val="00F158EC"/>
    <w:rsid w:val="00F15C12"/>
    <w:rsid w:val="00F170E2"/>
    <w:rsid w:val="00F176D3"/>
    <w:rsid w:val="00F17C12"/>
    <w:rsid w:val="00F208F6"/>
    <w:rsid w:val="00F209B0"/>
    <w:rsid w:val="00F20CA1"/>
    <w:rsid w:val="00F20D44"/>
    <w:rsid w:val="00F2290A"/>
    <w:rsid w:val="00F238BB"/>
    <w:rsid w:val="00F2452A"/>
    <w:rsid w:val="00F24F0E"/>
    <w:rsid w:val="00F250EE"/>
    <w:rsid w:val="00F25914"/>
    <w:rsid w:val="00F25983"/>
    <w:rsid w:val="00F25C2A"/>
    <w:rsid w:val="00F2654A"/>
    <w:rsid w:val="00F26618"/>
    <w:rsid w:val="00F270E6"/>
    <w:rsid w:val="00F27BD9"/>
    <w:rsid w:val="00F27F00"/>
    <w:rsid w:val="00F27F46"/>
    <w:rsid w:val="00F300FD"/>
    <w:rsid w:val="00F308D7"/>
    <w:rsid w:val="00F322E2"/>
    <w:rsid w:val="00F32631"/>
    <w:rsid w:val="00F3329F"/>
    <w:rsid w:val="00F3351A"/>
    <w:rsid w:val="00F343B7"/>
    <w:rsid w:val="00F34807"/>
    <w:rsid w:val="00F35A2C"/>
    <w:rsid w:val="00F36F06"/>
    <w:rsid w:val="00F37073"/>
    <w:rsid w:val="00F37B90"/>
    <w:rsid w:val="00F37D1C"/>
    <w:rsid w:val="00F404B7"/>
    <w:rsid w:val="00F40BF4"/>
    <w:rsid w:val="00F40EF5"/>
    <w:rsid w:val="00F41FAC"/>
    <w:rsid w:val="00F42074"/>
    <w:rsid w:val="00F42C01"/>
    <w:rsid w:val="00F43099"/>
    <w:rsid w:val="00F43324"/>
    <w:rsid w:val="00F445A7"/>
    <w:rsid w:val="00F44B12"/>
    <w:rsid w:val="00F44EA2"/>
    <w:rsid w:val="00F456C7"/>
    <w:rsid w:val="00F45701"/>
    <w:rsid w:val="00F4578A"/>
    <w:rsid w:val="00F45C0A"/>
    <w:rsid w:val="00F45E96"/>
    <w:rsid w:val="00F4660E"/>
    <w:rsid w:val="00F4664F"/>
    <w:rsid w:val="00F468D1"/>
    <w:rsid w:val="00F46975"/>
    <w:rsid w:val="00F46A2A"/>
    <w:rsid w:val="00F470D1"/>
    <w:rsid w:val="00F47100"/>
    <w:rsid w:val="00F4738F"/>
    <w:rsid w:val="00F47F25"/>
    <w:rsid w:val="00F4A26F"/>
    <w:rsid w:val="00F510DE"/>
    <w:rsid w:val="00F51D0B"/>
    <w:rsid w:val="00F5264A"/>
    <w:rsid w:val="00F52873"/>
    <w:rsid w:val="00F535EE"/>
    <w:rsid w:val="00F53714"/>
    <w:rsid w:val="00F53E2F"/>
    <w:rsid w:val="00F53EB4"/>
    <w:rsid w:val="00F544FA"/>
    <w:rsid w:val="00F54916"/>
    <w:rsid w:val="00F54953"/>
    <w:rsid w:val="00F54B37"/>
    <w:rsid w:val="00F54C36"/>
    <w:rsid w:val="00F54FCA"/>
    <w:rsid w:val="00F55397"/>
    <w:rsid w:val="00F560AB"/>
    <w:rsid w:val="00F568D0"/>
    <w:rsid w:val="00F56C79"/>
    <w:rsid w:val="00F56FCD"/>
    <w:rsid w:val="00F57842"/>
    <w:rsid w:val="00F60516"/>
    <w:rsid w:val="00F61B0D"/>
    <w:rsid w:val="00F61DF0"/>
    <w:rsid w:val="00F61EEC"/>
    <w:rsid w:val="00F622D5"/>
    <w:rsid w:val="00F62A05"/>
    <w:rsid w:val="00F62B0A"/>
    <w:rsid w:val="00F62D14"/>
    <w:rsid w:val="00F6323B"/>
    <w:rsid w:val="00F63CC2"/>
    <w:rsid w:val="00F64057"/>
    <w:rsid w:val="00F64F15"/>
    <w:rsid w:val="00F6511F"/>
    <w:rsid w:val="00F65140"/>
    <w:rsid w:val="00F652EB"/>
    <w:rsid w:val="00F6585A"/>
    <w:rsid w:val="00F6683A"/>
    <w:rsid w:val="00F6719E"/>
    <w:rsid w:val="00F6769B"/>
    <w:rsid w:val="00F678D0"/>
    <w:rsid w:val="00F7034A"/>
    <w:rsid w:val="00F70466"/>
    <w:rsid w:val="00F7180E"/>
    <w:rsid w:val="00F71ACE"/>
    <w:rsid w:val="00F71EA1"/>
    <w:rsid w:val="00F72137"/>
    <w:rsid w:val="00F7215E"/>
    <w:rsid w:val="00F728BB"/>
    <w:rsid w:val="00F72938"/>
    <w:rsid w:val="00F72B87"/>
    <w:rsid w:val="00F72EA6"/>
    <w:rsid w:val="00F73752"/>
    <w:rsid w:val="00F737E5"/>
    <w:rsid w:val="00F73868"/>
    <w:rsid w:val="00F73D39"/>
    <w:rsid w:val="00F73DF5"/>
    <w:rsid w:val="00F74CD7"/>
    <w:rsid w:val="00F74D63"/>
    <w:rsid w:val="00F74F36"/>
    <w:rsid w:val="00F75493"/>
    <w:rsid w:val="00F7666B"/>
    <w:rsid w:val="00F76A25"/>
    <w:rsid w:val="00F76B0A"/>
    <w:rsid w:val="00F76C51"/>
    <w:rsid w:val="00F77260"/>
    <w:rsid w:val="00F77B37"/>
    <w:rsid w:val="00F80362"/>
    <w:rsid w:val="00F8185E"/>
    <w:rsid w:val="00F81AB1"/>
    <w:rsid w:val="00F81AC8"/>
    <w:rsid w:val="00F81C24"/>
    <w:rsid w:val="00F81D3D"/>
    <w:rsid w:val="00F82510"/>
    <w:rsid w:val="00F82E34"/>
    <w:rsid w:val="00F83595"/>
    <w:rsid w:val="00F84228"/>
    <w:rsid w:val="00F8488C"/>
    <w:rsid w:val="00F84E06"/>
    <w:rsid w:val="00F84EA3"/>
    <w:rsid w:val="00F85CB0"/>
    <w:rsid w:val="00F86357"/>
    <w:rsid w:val="00F86587"/>
    <w:rsid w:val="00F86DD5"/>
    <w:rsid w:val="00F8744F"/>
    <w:rsid w:val="00F9006F"/>
    <w:rsid w:val="00F902F4"/>
    <w:rsid w:val="00F906A5"/>
    <w:rsid w:val="00F90842"/>
    <w:rsid w:val="00F90A30"/>
    <w:rsid w:val="00F90A80"/>
    <w:rsid w:val="00F91200"/>
    <w:rsid w:val="00F91998"/>
    <w:rsid w:val="00F92073"/>
    <w:rsid w:val="00F923D4"/>
    <w:rsid w:val="00F92CCC"/>
    <w:rsid w:val="00F935CC"/>
    <w:rsid w:val="00F938AA"/>
    <w:rsid w:val="00F94552"/>
    <w:rsid w:val="00F95431"/>
    <w:rsid w:val="00F95963"/>
    <w:rsid w:val="00F96479"/>
    <w:rsid w:val="00F965BD"/>
    <w:rsid w:val="00F9674A"/>
    <w:rsid w:val="00F96910"/>
    <w:rsid w:val="00F96A72"/>
    <w:rsid w:val="00F96CEF"/>
    <w:rsid w:val="00F9700B"/>
    <w:rsid w:val="00F9715B"/>
    <w:rsid w:val="00F9715C"/>
    <w:rsid w:val="00F974DC"/>
    <w:rsid w:val="00F97DF1"/>
    <w:rsid w:val="00F9A6F1"/>
    <w:rsid w:val="00FA0427"/>
    <w:rsid w:val="00FA0AA9"/>
    <w:rsid w:val="00FA0B05"/>
    <w:rsid w:val="00FA0C95"/>
    <w:rsid w:val="00FA193E"/>
    <w:rsid w:val="00FA333D"/>
    <w:rsid w:val="00FA3359"/>
    <w:rsid w:val="00FA5F71"/>
    <w:rsid w:val="00FA6596"/>
    <w:rsid w:val="00FA672C"/>
    <w:rsid w:val="00FA6C48"/>
    <w:rsid w:val="00FA71B7"/>
    <w:rsid w:val="00FA7E0F"/>
    <w:rsid w:val="00FB0BBB"/>
    <w:rsid w:val="00FB0D35"/>
    <w:rsid w:val="00FB0F95"/>
    <w:rsid w:val="00FB16EC"/>
    <w:rsid w:val="00FB1950"/>
    <w:rsid w:val="00FB1A94"/>
    <w:rsid w:val="00FB240E"/>
    <w:rsid w:val="00FB264A"/>
    <w:rsid w:val="00FB3023"/>
    <w:rsid w:val="00FB3CEF"/>
    <w:rsid w:val="00FB452A"/>
    <w:rsid w:val="00FB46DD"/>
    <w:rsid w:val="00FB4B61"/>
    <w:rsid w:val="00FB5100"/>
    <w:rsid w:val="00FB5208"/>
    <w:rsid w:val="00FB5CB6"/>
    <w:rsid w:val="00FB63E4"/>
    <w:rsid w:val="00FB674B"/>
    <w:rsid w:val="00FB677E"/>
    <w:rsid w:val="00FB687F"/>
    <w:rsid w:val="00FB6A8E"/>
    <w:rsid w:val="00FB6E65"/>
    <w:rsid w:val="00FB7E1E"/>
    <w:rsid w:val="00FB7F31"/>
    <w:rsid w:val="00FC00E4"/>
    <w:rsid w:val="00FC0413"/>
    <w:rsid w:val="00FC0F3C"/>
    <w:rsid w:val="00FC1442"/>
    <w:rsid w:val="00FC1803"/>
    <w:rsid w:val="00FC23C7"/>
    <w:rsid w:val="00FC4B98"/>
    <w:rsid w:val="00FC5FD3"/>
    <w:rsid w:val="00FC64B5"/>
    <w:rsid w:val="00FC66AA"/>
    <w:rsid w:val="00FC705B"/>
    <w:rsid w:val="00FC7839"/>
    <w:rsid w:val="00FC798D"/>
    <w:rsid w:val="00FC79B3"/>
    <w:rsid w:val="00FC7D93"/>
    <w:rsid w:val="00FD15D5"/>
    <w:rsid w:val="00FD1B30"/>
    <w:rsid w:val="00FD1CB6"/>
    <w:rsid w:val="00FD1DF5"/>
    <w:rsid w:val="00FD2013"/>
    <w:rsid w:val="00FD28ED"/>
    <w:rsid w:val="00FD2B38"/>
    <w:rsid w:val="00FD2B7D"/>
    <w:rsid w:val="00FD366D"/>
    <w:rsid w:val="00FD3B3E"/>
    <w:rsid w:val="00FD3E0F"/>
    <w:rsid w:val="00FD3F3F"/>
    <w:rsid w:val="00FD4971"/>
    <w:rsid w:val="00FD58FC"/>
    <w:rsid w:val="00FD67F0"/>
    <w:rsid w:val="00FD78D9"/>
    <w:rsid w:val="00FD7C29"/>
    <w:rsid w:val="00FD7F19"/>
    <w:rsid w:val="00FE056D"/>
    <w:rsid w:val="00FE1737"/>
    <w:rsid w:val="00FE17A3"/>
    <w:rsid w:val="00FE1877"/>
    <w:rsid w:val="00FE1A71"/>
    <w:rsid w:val="00FE205C"/>
    <w:rsid w:val="00FE221E"/>
    <w:rsid w:val="00FE3AA2"/>
    <w:rsid w:val="00FE3AF2"/>
    <w:rsid w:val="00FE41DC"/>
    <w:rsid w:val="00FE432E"/>
    <w:rsid w:val="00FE5DD0"/>
    <w:rsid w:val="00FE5E3E"/>
    <w:rsid w:val="00FE5FD7"/>
    <w:rsid w:val="00FE6666"/>
    <w:rsid w:val="00FE6A80"/>
    <w:rsid w:val="00FE7B43"/>
    <w:rsid w:val="00FE7BDA"/>
    <w:rsid w:val="00FE7FD2"/>
    <w:rsid w:val="00FF010A"/>
    <w:rsid w:val="00FF010F"/>
    <w:rsid w:val="00FF0DDE"/>
    <w:rsid w:val="00FF1799"/>
    <w:rsid w:val="00FF2068"/>
    <w:rsid w:val="00FF2D13"/>
    <w:rsid w:val="00FF35FF"/>
    <w:rsid w:val="00FF3A95"/>
    <w:rsid w:val="00FF3FF5"/>
    <w:rsid w:val="00FF4785"/>
    <w:rsid w:val="00FF493A"/>
    <w:rsid w:val="00FF4998"/>
    <w:rsid w:val="00FF4A6D"/>
    <w:rsid w:val="00FF52DF"/>
    <w:rsid w:val="00FF5428"/>
    <w:rsid w:val="00FF57C0"/>
    <w:rsid w:val="00FF5F37"/>
    <w:rsid w:val="00FF663B"/>
    <w:rsid w:val="00FF66D7"/>
    <w:rsid w:val="00FF68C2"/>
    <w:rsid w:val="00FF699B"/>
    <w:rsid w:val="00FF6B56"/>
    <w:rsid w:val="00FF6B63"/>
    <w:rsid w:val="00FF755D"/>
    <w:rsid w:val="00FF7602"/>
    <w:rsid w:val="010932CA"/>
    <w:rsid w:val="010D9AEE"/>
    <w:rsid w:val="01194ADB"/>
    <w:rsid w:val="011B7F62"/>
    <w:rsid w:val="011D7906"/>
    <w:rsid w:val="0121E7C3"/>
    <w:rsid w:val="0124B6A1"/>
    <w:rsid w:val="0127D419"/>
    <w:rsid w:val="012DE55D"/>
    <w:rsid w:val="013426BA"/>
    <w:rsid w:val="013BF829"/>
    <w:rsid w:val="01441BE8"/>
    <w:rsid w:val="015574C9"/>
    <w:rsid w:val="01567B00"/>
    <w:rsid w:val="0159F196"/>
    <w:rsid w:val="016962D5"/>
    <w:rsid w:val="016C255C"/>
    <w:rsid w:val="016CAD10"/>
    <w:rsid w:val="01752431"/>
    <w:rsid w:val="017D32B4"/>
    <w:rsid w:val="01864974"/>
    <w:rsid w:val="018B946F"/>
    <w:rsid w:val="0198B6C5"/>
    <w:rsid w:val="01AB40F4"/>
    <w:rsid w:val="01B24881"/>
    <w:rsid w:val="01B2EDC0"/>
    <w:rsid w:val="01C52496"/>
    <w:rsid w:val="01C85AE5"/>
    <w:rsid w:val="01CD099A"/>
    <w:rsid w:val="01D4F6AC"/>
    <w:rsid w:val="01DC5BCC"/>
    <w:rsid w:val="01DEFD27"/>
    <w:rsid w:val="01E35DE9"/>
    <w:rsid w:val="01EAD6FC"/>
    <w:rsid w:val="01EDB3F0"/>
    <w:rsid w:val="01F1746D"/>
    <w:rsid w:val="0209780E"/>
    <w:rsid w:val="0213121B"/>
    <w:rsid w:val="0213DA16"/>
    <w:rsid w:val="023E75D1"/>
    <w:rsid w:val="024B03AB"/>
    <w:rsid w:val="025516E5"/>
    <w:rsid w:val="025E9CB9"/>
    <w:rsid w:val="0260EED6"/>
    <w:rsid w:val="0261E74B"/>
    <w:rsid w:val="0265525D"/>
    <w:rsid w:val="026651BC"/>
    <w:rsid w:val="0270A37A"/>
    <w:rsid w:val="028D720C"/>
    <w:rsid w:val="029E1088"/>
    <w:rsid w:val="02A005CB"/>
    <w:rsid w:val="02A17790"/>
    <w:rsid w:val="02A972AC"/>
    <w:rsid w:val="02B21F5D"/>
    <w:rsid w:val="02B278AC"/>
    <w:rsid w:val="02C61629"/>
    <w:rsid w:val="02E28A87"/>
    <w:rsid w:val="02ED8252"/>
    <w:rsid w:val="0318C4F2"/>
    <w:rsid w:val="031DB0BB"/>
    <w:rsid w:val="0331E49A"/>
    <w:rsid w:val="0336913E"/>
    <w:rsid w:val="0343F620"/>
    <w:rsid w:val="0345FEBA"/>
    <w:rsid w:val="034E0BD0"/>
    <w:rsid w:val="034FBF18"/>
    <w:rsid w:val="03552DA9"/>
    <w:rsid w:val="035F0A23"/>
    <w:rsid w:val="03608575"/>
    <w:rsid w:val="03694F6F"/>
    <w:rsid w:val="03721937"/>
    <w:rsid w:val="03773969"/>
    <w:rsid w:val="037F2E4A"/>
    <w:rsid w:val="03922FAD"/>
    <w:rsid w:val="0399632B"/>
    <w:rsid w:val="03A16369"/>
    <w:rsid w:val="03B09997"/>
    <w:rsid w:val="03BEE0ED"/>
    <w:rsid w:val="03C01CDE"/>
    <w:rsid w:val="03C0B1D4"/>
    <w:rsid w:val="03D85598"/>
    <w:rsid w:val="03FB3763"/>
    <w:rsid w:val="04063889"/>
    <w:rsid w:val="04063CD7"/>
    <w:rsid w:val="040EC457"/>
    <w:rsid w:val="0413250D"/>
    <w:rsid w:val="0413E8C4"/>
    <w:rsid w:val="0417D9FE"/>
    <w:rsid w:val="041F3515"/>
    <w:rsid w:val="04207A00"/>
    <w:rsid w:val="0420A383"/>
    <w:rsid w:val="04260572"/>
    <w:rsid w:val="042695BB"/>
    <w:rsid w:val="0428FEC7"/>
    <w:rsid w:val="04376C01"/>
    <w:rsid w:val="0439E0E9"/>
    <w:rsid w:val="0440CFBD"/>
    <w:rsid w:val="044B4EDA"/>
    <w:rsid w:val="044CD1DC"/>
    <w:rsid w:val="0451A622"/>
    <w:rsid w:val="045C1497"/>
    <w:rsid w:val="04685033"/>
    <w:rsid w:val="046C6379"/>
    <w:rsid w:val="04743140"/>
    <w:rsid w:val="047A8195"/>
    <w:rsid w:val="04811D6F"/>
    <w:rsid w:val="0482C469"/>
    <w:rsid w:val="048626CF"/>
    <w:rsid w:val="0487B9DD"/>
    <w:rsid w:val="048C25AE"/>
    <w:rsid w:val="04A3C61E"/>
    <w:rsid w:val="04A9B386"/>
    <w:rsid w:val="04B473E5"/>
    <w:rsid w:val="04BC9926"/>
    <w:rsid w:val="04BCCC5E"/>
    <w:rsid w:val="04C2ED60"/>
    <w:rsid w:val="04CDB4FB"/>
    <w:rsid w:val="04CE0327"/>
    <w:rsid w:val="04CE0331"/>
    <w:rsid w:val="04E0EE21"/>
    <w:rsid w:val="04EAFED6"/>
    <w:rsid w:val="04F0CAB1"/>
    <w:rsid w:val="04F329FA"/>
    <w:rsid w:val="04F90482"/>
    <w:rsid w:val="050D2EE6"/>
    <w:rsid w:val="050F2E9A"/>
    <w:rsid w:val="051384E8"/>
    <w:rsid w:val="0518F0E1"/>
    <w:rsid w:val="052A4A90"/>
    <w:rsid w:val="052FBC50"/>
    <w:rsid w:val="0535AA04"/>
    <w:rsid w:val="05396010"/>
    <w:rsid w:val="053B9D05"/>
    <w:rsid w:val="0540050A"/>
    <w:rsid w:val="0543E5B5"/>
    <w:rsid w:val="05469EA4"/>
    <w:rsid w:val="054B85FA"/>
    <w:rsid w:val="0551D280"/>
    <w:rsid w:val="0551E86C"/>
    <w:rsid w:val="055963FB"/>
    <w:rsid w:val="0576458C"/>
    <w:rsid w:val="0581230B"/>
    <w:rsid w:val="0582A46D"/>
    <w:rsid w:val="05893EC4"/>
    <w:rsid w:val="059641A1"/>
    <w:rsid w:val="05A58D4D"/>
    <w:rsid w:val="05A80E0B"/>
    <w:rsid w:val="05A8A431"/>
    <w:rsid w:val="05B1ED77"/>
    <w:rsid w:val="05B45FC5"/>
    <w:rsid w:val="05BA1F52"/>
    <w:rsid w:val="05BA6B0A"/>
    <w:rsid w:val="05C56A82"/>
    <w:rsid w:val="05CAF99F"/>
    <w:rsid w:val="05D3C186"/>
    <w:rsid w:val="05D40928"/>
    <w:rsid w:val="05D4C1BD"/>
    <w:rsid w:val="05D81357"/>
    <w:rsid w:val="05DDD159"/>
    <w:rsid w:val="05ED6D21"/>
    <w:rsid w:val="05EF6C6D"/>
    <w:rsid w:val="05FB9895"/>
    <w:rsid w:val="060248B1"/>
    <w:rsid w:val="06100527"/>
    <w:rsid w:val="06120DCB"/>
    <w:rsid w:val="061BB857"/>
    <w:rsid w:val="062FAE58"/>
    <w:rsid w:val="0632CAE3"/>
    <w:rsid w:val="0633BA05"/>
    <w:rsid w:val="0635B250"/>
    <w:rsid w:val="06393190"/>
    <w:rsid w:val="0643CDB3"/>
    <w:rsid w:val="0646F8F3"/>
    <w:rsid w:val="064CE3FE"/>
    <w:rsid w:val="06503E7F"/>
    <w:rsid w:val="065161EF"/>
    <w:rsid w:val="06596629"/>
    <w:rsid w:val="065A35CD"/>
    <w:rsid w:val="0669855C"/>
    <w:rsid w:val="066D4C0C"/>
    <w:rsid w:val="066D9217"/>
    <w:rsid w:val="0676E771"/>
    <w:rsid w:val="0689B3AE"/>
    <w:rsid w:val="0693DAF5"/>
    <w:rsid w:val="0697E727"/>
    <w:rsid w:val="06A09C66"/>
    <w:rsid w:val="06ACC6CF"/>
    <w:rsid w:val="06B28064"/>
    <w:rsid w:val="06B4FC30"/>
    <w:rsid w:val="06C8432F"/>
    <w:rsid w:val="06CA5838"/>
    <w:rsid w:val="06D0C7F8"/>
    <w:rsid w:val="06D92FD2"/>
    <w:rsid w:val="06DD37C6"/>
    <w:rsid w:val="06E056D6"/>
    <w:rsid w:val="06ECE079"/>
    <w:rsid w:val="06F08D05"/>
    <w:rsid w:val="07016E2A"/>
    <w:rsid w:val="070D4C2C"/>
    <w:rsid w:val="07176B45"/>
    <w:rsid w:val="071E3AE3"/>
    <w:rsid w:val="071FE3B3"/>
    <w:rsid w:val="072CD5EA"/>
    <w:rsid w:val="073AC20C"/>
    <w:rsid w:val="073B0936"/>
    <w:rsid w:val="073C3064"/>
    <w:rsid w:val="073F7D02"/>
    <w:rsid w:val="0743DE6C"/>
    <w:rsid w:val="0744860B"/>
    <w:rsid w:val="0754F880"/>
    <w:rsid w:val="0757B8EC"/>
    <w:rsid w:val="0758BCD2"/>
    <w:rsid w:val="075A94B1"/>
    <w:rsid w:val="075DAA98"/>
    <w:rsid w:val="0760C433"/>
    <w:rsid w:val="0760F890"/>
    <w:rsid w:val="076347C0"/>
    <w:rsid w:val="0763ADAA"/>
    <w:rsid w:val="0765DAF0"/>
    <w:rsid w:val="077515D3"/>
    <w:rsid w:val="077DA0FF"/>
    <w:rsid w:val="07897722"/>
    <w:rsid w:val="078ED0D0"/>
    <w:rsid w:val="0796F549"/>
    <w:rsid w:val="079ABD1E"/>
    <w:rsid w:val="079D7F54"/>
    <w:rsid w:val="07A13473"/>
    <w:rsid w:val="07A1BCF3"/>
    <w:rsid w:val="07C3CB6F"/>
    <w:rsid w:val="07D5F9A8"/>
    <w:rsid w:val="07DAE593"/>
    <w:rsid w:val="07DE8720"/>
    <w:rsid w:val="07E0564C"/>
    <w:rsid w:val="07E2A045"/>
    <w:rsid w:val="07E4E543"/>
    <w:rsid w:val="07E768B4"/>
    <w:rsid w:val="07EDAE4F"/>
    <w:rsid w:val="07F121DE"/>
    <w:rsid w:val="07FBD1CF"/>
    <w:rsid w:val="07FD5F5E"/>
    <w:rsid w:val="07FE1C8A"/>
    <w:rsid w:val="080555BD"/>
    <w:rsid w:val="08071956"/>
    <w:rsid w:val="08135EB2"/>
    <w:rsid w:val="0817EB80"/>
    <w:rsid w:val="081CE6FA"/>
    <w:rsid w:val="082ACABC"/>
    <w:rsid w:val="082E9C40"/>
    <w:rsid w:val="08352EE3"/>
    <w:rsid w:val="0836FFE3"/>
    <w:rsid w:val="084405F8"/>
    <w:rsid w:val="08470D12"/>
    <w:rsid w:val="0849D495"/>
    <w:rsid w:val="0857F421"/>
    <w:rsid w:val="086A352C"/>
    <w:rsid w:val="086B574A"/>
    <w:rsid w:val="086D64A4"/>
    <w:rsid w:val="086EC3AB"/>
    <w:rsid w:val="0872F453"/>
    <w:rsid w:val="08835D89"/>
    <w:rsid w:val="0884C401"/>
    <w:rsid w:val="08865E9B"/>
    <w:rsid w:val="0889359A"/>
    <w:rsid w:val="088B7525"/>
    <w:rsid w:val="088C3A3F"/>
    <w:rsid w:val="088E7ADD"/>
    <w:rsid w:val="089C5A6D"/>
    <w:rsid w:val="08A33308"/>
    <w:rsid w:val="08A87A6B"/>
    <w:rsid w:val="08AA8916"/>
    <w:rsid w:val="08ADC544"/>
    <w:rsid w:val="08B440EF"/>
    <w:rsid w:val="08C68F6A"/>
    <w:rsid w:val="08D02947"/>
    <w:rsid w:val="08D15BA0"/>
    <w:rsid w:val="08D3A4DC"/>
    <w:rsid w:val="08E6F7A4"/>
    <w:rsid w:val="08EEF37B"/>
    <w:rsid w:val="08F47C0D"/>
    <w:rsid w:val="0900095F"/>
    <w:rsid w:val="090D520C"/>
    <w:rsid w:val="0911A97A"/>
    <w:rsid w:val="091339A3"/>
    <w:rsid w:val="09144E4B"/>
    <w:rsid w:val="091DF270"/>
    <w:rsid w:val="09225F96"/>
    <w:rsid w:val="092C8818"/>
    <w:rsid w:val="093C4038"/>
    <w:rsid w:val="094FF490"/>
    <w:rsid w:val="095050BD"/>
    <w:rsid w:val="095925DA"/>
    <w:rsid w:val="095ECA1B"/>
    <w:rsid w:val="09605CF5"/>
    <w:rsid w:val="096173AA"/>
    <w:rsid w:val="0966D568"/>
    <w:rsid w:val="096A1505"/>
    <w:rsid w:val="096D086A"/>
    <w:rsid w:val="09721CFF"/>
    <w:rsid w:val="09730D1D"/>
    <w:rsid w:val="09788420"/>
    <w:rsid w:val="097D3626"/>
    <w:rsid w:val="098AD20D"/>
    <w:rsid w:val="098B2DDE"/>
    <w:rsid w:val="099B7D43"/>
    <w:rsid w:val="099C35FA"/>
    <w:rsid w:val="09A01146"/>
    <w:rsid w:val="09ACA458"/>
    <w:rsid w:val="09C08AC6"/>
    <w:rsid w:val="09C4A509"/>
    <w:rsid w:val="09C69B1D"/>
    <w:rsid w:val="09CF6BAD"/>
    <w:rsid w:val="09DFC37A"/>
    <w:rsid w:val="09E8BC52"/>
    <w:rsid w:val="09F43AEE"/>
    <w:rsid w:val="0A00FFF6"/>
    <w:rsid w:val="0A099F77"/>
    <w:rsid w:val="0A168DAB"/>
    <w:rsid w:val="0A1F2DEA"/>
    <w:rsid w:val="0A3F0369"/>
    <w:rsid w:val="0A3F58B9"/>
    <w:rsid w:val="0A4B04A5"/>
    <w:rsid w:val="0A60C434"/>
    <w:rsid w:val="0A66546F"/>
    <w:rsid w:val="0A6C460E"/>
    <w:rsid w:val="0A7C3131"/>
    <w:rsid w:val="0A7FECF0"/>
    <w:rsid w:val="0A802974"/>
    <w:rsid w:val="0A87B524"/>
    <w:rsid w:val="0A8D502B"/>
    <w:rsid w:val="0A8F12B0"/>
    <w:rsid w:val="0A961DB0"/>
    <w:rsid w:val="0AA14348"/>
    <w:rsid w:val="0ABEB38E"/>
    <w:rsid w:val="0AC2B76C"/>
    <w:rsid w:val="0AC4F450"/>
    <w:rsid w:val="0AC69CD5"/>
    <w:rsid w:val="0AD04AE6"/>
    <w:rsid w:val="0AD1BCD8"/>
    <w:rsid w:val="0AE0C22E"/>
    <w:rsid w:val="0AE147C5"/>
    <w:rsid w:val="0AE97D6C"/>
    <w:rsid w:val="0AEADA69"/>
    <w:rsid w:val="0AF8AEE4"/>
    <w:rsid w:val="0B09F139"/>
    <w:rsid w:val="0B0C6C70"/>
    <w:rsid w:val="0B0EC2EC"/>
    <w:rsid w:val="0B139EEA"/>
    <w:rsid w:val="0B2E6497"/>
    <w:rsid w:val="0B2EB970"/>
    <w:rsid w:val="0B33AA0C"/>
    <w:rsid w:val="0B357731"/>
    <w:rsid w:val="0B4DCCC5"/>
    <w:rsid w:val="0B4FC010"/>
    <w:rsid w:val="0B5888E2"/>
    <w:rsid w:val="0B58EF17"/>
    <w:rsid w:val="0B5C950B"/>
    <w:rsid w:val="0B616AB6"/>
    <w:rsid w:val="0B628CF4"/>
    <w:rsid w:val="0B62F5F9"/>
    <w:rsid w:val="0B6357B7"/>
    <w:rsid w:val="0B67EAC1"/>
    <w:rsid w:val="0B799172"/>
    <w:rsid w:val="0B82C017"/>
    <w:rsid w:val="0B8B0254"/>
    <w:rsid w:val="0B8BAFDD"/>
    <w:rsid w:val="0B91AEF6"/>
    <w:rsid w:val="0B9C4068"/>
    <w:rsid w:val="0B9DBD0F"/>
    <w:rsid w:val="0BA6A143"/>
    <w:rsid w:val="0BABFF5B"/>
    <w:rsid w:val="0BB16028"/>
    <w:rsid w:val="0BB43D70"/>
    <w:rsid w:val="0BCE96FE"/>
    <w:rsid w:val="0BD371C7"/>
    <w:rsid w:val="0BD6455B"/>
    <w:rsid w:val="0BD71112"/>
    <w:rsid w:val="0BD86DA3"/>
    <w:rsid w:val="0BDBB6F1"/>
    <w:rsid w:val="0BE3F42B"/>
    <w:rsid w:val="0BE50593"/>
    <w:rsid w:val="0C105F3C"/>
    <w:rsid w:val="0C1D28DB"/>
    <w:rsid w:val="0C23BB05"/>
    <w:rsid w:val="0C2C929C"/>
    <w:rsid w:val="0C2E9B59"/>
    <w:rsid w:val="0C2FA9B0"/>
    <w:rsid w:val="0C3F39F9"/>
    <w:rsid w:val="0C48F36A"/>
    <w:rsid w:val="0C4A9264"/>
    <w:rsid w:val="0C4D8285"/>
    <w:rsid w:val="0C4FE719"/>
    <w:rsid w:val="0CA7F715"/>
    <w:rsid w:val="0CACDB1F"/>
    <w:rsid w:val="0CB88937"/>
    <w:rsid w:val="0CC40D11"/>
    <w:rsid w:val="0CCE780F"/>
    <w:rsid w:val="0CCEA7E6"/>
    <w:rsid w:val="0CD25A49"/>
    <w:rsid w:val="0CD8C6E0"/>
    <w:rsid w:val="0CDBB05C"/>
    <w:rsid w:val="0CDF5756"/>
    <w:rsid w:val="0CE356BE"/>
    <w:rsid w:val="0CE3F19B"/>
    <w:rsid w:val="0CFF5567"/>
    <w:rsid w:val="0D07D160"/>
    <w:rsid w:val="0D10681C"/>
    <w:rsid w:val="0D192353"/>
    <w:rsid w:val="0D224DFD"/>
    <w:rsid w:val="0D35A61E"/>
    <w:rsid w:val="0D3F7AC8"/>
    <w:rsid w:val="0D4EB7A3"/>
    <w:rsid w:val="0D50DAE2"/>
    <w:rsid w:val="0D5376DD"/>
    <w:rsid w:val="0D53C11C"/>
    <w:rsid w:val="0D54334F"/>
    <w:rsid w:val="0D574FAF"/>
    <w:rsid w:val="0D5B34B4"/>
    <w:rsid w:val="0D5B8CA4"/>
    <w:rsid w:val="0D5E1A2F"/>
    <w:rsid w:val="0D6921F3"/>
    <w:rsid w:val="0D7215BC"/>
    <w:rsid w:val="0D750342"/>
    <w:rsid w:val="0D7DFA39"/>
    <w:rsid w:val="0D955FBF"/>
    <w:rsid w:val="0D958A2A"/>
    <w:rsid w:val="0D9C7E40"/>
    <w:rsid w:val="0D9F4E30"/>
    <w:rsid w:val="0DACB4A5"/>
    <w:rsid w:val="0DAD04B6"/>
    <w:rsid w:val="0DAF60FA"/>
    <w:rsid w:val="0DB04252"/>
    <w:rsid w:val="0DB09A8D"/>
    <w:rsid w:val="0DBF1BA3"/>
    <w:rsid w:val="0DC077E6"/>
    <w:rsid w:val="0DC4F0ED"/>
    <w:rsid w:val="0DC5EE88"/>
    <w:rsid w:val="0DCA035A"/>
    <w:rsid w:val="0DCA5AE7"/>
    <w:rsid w:val="0DDB0A5A"/>
    <w:rsid w:val="0DDD58DA"/>
    <w:rsid w:val="0E05AD73"/>
    <w:rsid w:val="0E0CA872"/>
    <w:rsid w:val="0E1F1FE0"/>
    <w:rsid w:val="0E211E2E"/>
    <w:rsid w:val="0E2DB5B7"/>
    <w:rsid w:val="0E2E10D8"/>
    <w:rsid w:val="0E2FD69B"/>
    <w:rsid w:val="0E329CB9"/>
    <w:rsid w:val="0E527605"/>
    <w:rsid w:val="0E5F5B15"/>
    <w:rsid w:val="0E606362"/>
    <w:rsid w:val="0E65A096"/>
    <w:rsid w:val="0E6A7847"/>
    <w:rsid w:val="0E872453"/>
    <w:rsid w:val="0E883A90"/>
    <w:rsid w:val="0E8C41D4"/>
    <w:rsid w:val="0E8C8F34"/>
    <w:rsid w:val="0E8F37F2"/>
    <w:rsid w:val="0E8FDD13"/>
    <w:rsid w:val="0E9285EE"/>
    <w:rsid w:val="0EAEB99F"/>
    <w:rsid w:val="0EB3BD94"/>
    <w:rsid w:val="0EB7A418"/>
    <w:rsid w:val="0EB90A29"/>
    <w:rsid w:val="0EC13AF4"/>
    <w:rsid w:val="0EC1E0F1"/>
    <w:rsid w:val="0EC8D02B"/>
    <w:rsid w:val="0ECE8F74"/>
    <w:rsid w:val="0ED01019"/>
    <w:rsid w:val="0ED36A5A"/>
    <w:rsid w:val="0ED6A170"/>
    <w:rsid w:val="0EDF3316"/>
    <w:rsid w:val="0EEAEA7B"/>
    <w:rsid w:val="0EED00E3"/>
    <w:rsid w:val="0EFC1E36"/>
    <w:rsid w:val="0EFFD89D"/>
    <w:rsid w:val="0F0C1B98"/>
    <w:rsid w:val="0F0F82D0"/>
    <w:rsid w:val="0F110C96"/>
    <w:rsid w:val="0F113438"/>
    <w:rsid w:val="0F1321C5"/>
    <w:rsid w:val="0F13F4F0"/>
    <w:rsid w:val="0F174699"/>
    <w:rsid w:val="0F1868A9"/>
    <w:rsid w:val="0F1B059A"/>
    <w:rsid w:val="0F35F931"/>
    <w:rsid w:val="0F3BCD3A"/>
    <w:rsid w:val="0F3C17DE"/>
    <w:rsid w:val="0F423347"/>
    <w:rsid w:val="0F4E678E"/>
    <w:rsid w:val="0F521323"/>
    <w:rsid w:val="0F624ACF"/>
    <w:rsid w:val="0F7586EE"/>
    <w:rsid w:val="0F7919F3"/>
    <w:rsid w:val="0F8264FC"/>
    <w:rsid w:val="0F83694C"/>
    <w:rsid w:val="0F8D5A80"/>
    <w:rsid w:val="0F931E7C"/>
    <w:rsid w:val="0F96AA2D"/>
    <w:rsid w:val="0FA074DB"/>
    <w:rsid w:val="0FA7C143"/>
    <w:rsid w:val="0FBCC304"/>
    <w:rsid w:val="0FC82569"/>
    <w:rsid w:val="0FC9D056"/>
    <w:rsid w:val="0FCE6C2D"/>
    <w:rsid w:val="0FD01D57"/>
    <w:rsid w:val="0FD9A951"/>
    <w:rsid w:val="0FDEA018"/>
    <w:rsid w:val="0FF73D3D"/>
    <w:rsid w:val="0FFA03C7"/>
    <w:rsid w:val="0FFB7A1C"/>
    <w:rsid w:val="10042149"/>
    <w:rsid w:val="100648A8"/>
    <w:rsid w:val="100C62B7"/>
    <w:rsid w:val="100EB68D"/>
    <w:rsid w:val="1017BEBC"/>
    <w:rsid w:val="10204C97"/>
    <w:rsid w:val="1020D3D9"/>
    <w:rsid w:val="1022F4B4"/>
    <w:rsid w:val="102387EB"/>
    <w:rsid w:val="10255D01"/>
    <w:rsid w:val="10276385"/>
    <w:rsid w:val="10285B30"/>
    <w:rsid w:val="1039DDE0"/>
    <w:rsid w:val="103A4A34"/>
    <w:rsid w:val="1044B07E"/>
    <w:rsid w:val="10491843"/>
    <w:rsid w:val="104B3906"/>
    <w:rsid w:val="104D830B"/>
    <w:rsid w:val="105B1D3C"/>
    <w:rsid w:val="105C3C49"/>
    <w:rsid w:val="1062AA4F"/>
    <w:rsid w:val="1062AF31"/>
    <w:rsid w:val="1066BE48"/>
    <w:rsid w:val="107115EC"/>
    <w:rsid w:val="108B5929"/>
    <w:rsid w:val="108BA7FE"/>
    <w:rsid w:val="10971599"/>
    <w:rsid w:val="10A7D25A"/>
    <w:rsid w:val="10A9B67E"/>
    <w:rsid w:val="10A9BCF9"/>
    <w:rsid w:val="10ADA99B"/>
    <w:rsid w:val="10AF942D"/>
    <w:rsid w:val="10C8F93B"/>
    <w:rsid w:val="10CE4B4C"/>
    <w:rsid w:val="10D9BA6B"/>
    <w:rsid w:val="10E30A5D"/>
    <w:rsid w:val="10E495A1"/>
    <w:rsid w:val="10E8F003"/>
    <w:rsid w:val="10E94B50"/>
    <w:rsid w:val="10EBDAB4"/>
    <w:rsid w:val="10F21E15"/>
    <w:rsid w:val="11041942"/>
    <w:rsid w:val="110B1396"/>
    <w:rsid w:val="110CD58D"/>
    <w:rsid w:val="11160E4E"/>
    <w:rsid w:val="1129BA52"/>
    <w:rsid w:val="11383D4E"/>
    <w:rsid w:val="114AE681"/>
    <w:rsid w:val="1158BEF0"/>
    <w:rsid w:val="1161A25A"/>
    <w:rsid w:val="11705A2E"/>
    <w:rsid w:val="1171E74D"/>
    <w:rsid w:val="117C6EF7"/>
    <w:rsid w:val="117D40DE"/>
    <w:rsid w:val="117DFC89"/>
    <w:rsid w:val="1181D6A8"/>
    <w:rsid w:val="1184FC40"/>
    <w:rsid w:val="11890361"/>
    <w:rsid w:val="11941A63"/>
    <w:rsid w:val="119C3F8D"/>
    <w:rsid w:val="11AD416C"/>
    <w:rsid w:val="11AEE1D1"/>
    <w:rsid w:val="11AF2CA3"/>
    <w:rsid w:val="11C0EAE2"/>
    <w:rsid w:val="11C375C5"/>
    <w:rsid w:val="11CB0054"/>
    <w:rsid w:val="11CDC920"/>
    <w:rsid w:val="11CE7291"/>
    <w:rsid w:val="11D435B6"/>
    <w:rsid w:val="11D73486"/>
    <w:rsid w:val="11E14991"/>
    <w:rsid w:val="11E642E4"/>
    <w:rsid w:val="11E9C02B"/>
    <w:rsid w:val="11EA62E4"/>
    <w:rsid w:val="11EBB6DA"/>
    <w:rsid w:val="11EC82B2"/>
    <w:rsid w:val="11F2FE87"/>
    <w:rsid w:val="11F364DC"/>
    <w:rsid w:val="120E81F2"/>
    <w:rsid w:val="1210FC6D"/>
    <w:rsid w:val="1217F535"/>
    <w:rsid w:val="1225787E"/>
    <w:rsid w:val="122F4F90"/>
    <w:rsid w:val="1235DB11"/>
    <w:rsid w:val="123B0097"/>
    <w:rsid w:val="123F64EC"/>
    <w:rsid w:val="1247531D"/>
    <w:rsid w:val="124EB21B"/>
    <w:rsid w:val="125597AC"/>
    <w:rsid w:val="12849633"/>
    <w:rsid w:val="1290B85D"/>
    <w:rsid w:val="12927FCA"/>
    <w:rsid w:val="129D5677"/>
    <w:rsid w:val="12A3DD51"/>
    <w:rsid w:val="12AC67C4"/>
    <w:rsid w:val="12AE7B7D"/>
    <w:rsid w:val="12BD7B90"/>
    <w:rsid w:val="12BE571D"/>
    <w:rsid w:val="12C1E136"/>
    <w:rsid w:val="12C77C54"/>
    <w:rsid w:val="12C86CFB"/>
    <w:rsid w:val="12CD1F3A"/>
    <w:rsid w:val="12D13353"/>
    <w:rsid w:val="12D28D49"/>
    <w:rsid w:val="12DF264C"/>
    <w:rsid w:val="12E44A5E"/>
    <w:rsid w:val="12FEC973"/>
    <w:rsid w:val="130758F8"/>
    <w:rsid w:val="1319AAA4"/>
    <w:rsid w:val="131F7DF3"/>
    <w:rsid w:val="132823CF"/>
    <w:rsid w:val="13373277"/>
    <w:rsid w:val="1339C244"/>
    <w:rsid w:val="13408916"/>
    <w:rsid w:val="134585A4"/>
    <w:rsid w:val="134F0622"/>
    <w:rsid w:val="1353FA5D"/>
    <w:rsid w:val="135850B6"/>
    <w:rsid w:val="13585D44"/>
    <w:rsid w:val="136D5A64"/>
    <w:rsid w:val="137BE939"/>
    <w:rsid w:val="137F3C07"/>
    <w:rsid w:val="1382D9C8"/>
    <w:rsid w:val="13856D60"/>
    <w:rsid w:val="138D8960"/>
    <w:rsid w:val="138F1C41"/>
    <w:rsid w:val="139020AA"/>
    <w:rsid w:val="13955214"/>
    <w:rsid w:val="139719F8"/>
    <w:rsid w:val="139A29AF"/>
    <w:rsid w:val="13A4DF73"/>
    <w:rsid w:val="13B36E82"/>
    <w:rsid w:val="13B7821D"/>
    <w:rsid w:val="13B89B57"/>
    <w:rsid w:val="13BD3E32"/>
    <w:rsid w:val="13BEA979"/>
    <w:rsid w:val="13C15178"/>
    <w:rsid w:val="13C61030"/>
    <w:rsid w:val="13C7977B"/>
    <w:rsid w:val="13CFAC1F"/>
    <w:rsid w:val="13CFB857"/>
    <w:rsid w:val="13D6668F"/>
    <w:rsid w:val="13DC4A5F"/>
    <w:rsid w:val="13E47AB7"/>
    <w:rsid w:val="13E6E774"/>
    <w:rsid w:val="13E885DE"/>
    <w:rsid w:val="13E9A455"/>
    <w:rsid w:val="13FE5EAA"/>
    <w:rsid w:val="13FF1D8A"/>
    <w:rsid w:val="13FFE0B2"/>
    <w:rsid w:val="14071658"/>
    <w:rsid w:val="140A051F"/>
    <w:rsid w:val="14118C56"/>
    <w:rsid w:val="141A45BA"/>
    <w:rsid w:val="141A532B"/>
    <w:rsid w:val="14242320"/>
    <w:rsid w:val="142AA7F9"/>
    <w:rsid w:val="1431F8C9"/>
    <w:rsid w:val="143C9217"/>
    <w:rsid w:val="1443EAB7"/>
    <w:rsid w:val="1450760D"/>
    <w:rsid w:val="1451A69C"/>
    <w:rsid w:val="1454F71C"/>
    <w:rsid w:val="14568E33"/>
    <w:rsid w:val="14570BB8"/>
    <w:rsid w:val="145C4669"/>
    <w:rsid w:val="14659BA0"/>
    <w:rsid w:val="146C43D7"/>
    <w:rsid w:val="1473AB9C"/>
    <w:rsid w:val="147454D6"/>
    <w:rsid w:val="147D9E07"/>
    <w:rsid w:val="147E073B"/>
    <w:rsid w:val="14875615"/>
    <w:rsid w:val="148DACBB"/>
    <w:rsid w:val="14930B17"/>
    <w:rsid w:val="149511DF"/>
    <w:rsid w:val="14978A7E"/>
    <w:rsid w:val="14A04FE3"/>
    <w:rsid w:val="14A3D265"/>
    <w:rsid w:val="14BDF935"/>
    <w:rsid w:val="14C34D91"/>
    <w:rsid w:val="14CBC2AF"/>
    <w:rsid w:val="14CF5E07"/>
    <w:rsid w:val="14D25C0C"/>
    <w:rsid w:val="14D89C73"/>
    <w:rsid w:val="14E04C38"/>
    <w:rsid w:val="14EC93EF"/>
    <w:rsid w:val="14ECE61F"/>
    <w:rsid w:val="14F23AF7"/>
    <w:rsid w:val="14F72EF9"/>
    <w:rsid w:val="1507A76D"/>
    <w:rsid w:val="150F8E34"/>
    <w:rsid w:val="1521239D"/>
    <w:rsid w:val="1527C4C6"/>
    <w:rsid w:val="15283543"/>
    <w:rsid w:val="1534CF44"/>
    <w:rsid w:val="1535FA10"/>
    <w:rsid w:val="1536C199"/>
    <w:rsid w:val="153EEEF3"/>
    <w:rsid w:val="154BE9D0"/>
    <w:rsid w:val="154F29CA"/>
    <w:rsid w:val="154F6866"/>
    <w:rsid w:val="1555005F"/>
    <w:rsid w:val="156027F0"/>
    <w:rsid w:val="1560A937"/>
    <w:rsid w:val="1561E091"/>
    <w:rsid w:val="1563562E"/>
    <w:rsid w:val="1563AB3D"/>
    <w:rsid w:val="1569BEA0"/>
    <w:rsid w:val="156F0F45"/>
    <w:rsid w:val="156F482C"/>
    <w:rsid w:val="1574C4F9"/>
    <w:rsid w:val="157781A0"/>
    <w:rsid w:val="157AEBD0"/>
    <w:rsid w:val="15806E18"/>
    <w:rsid w:val="15881FE9"/>
    <w:rsid w:val="158AD671"/>
    <w:rsid w:val="15A3C922"/>
    <w:rsid w:val="15A55B90"/>
    <w:rsid w:val="15A5D580"/>
    <w:rsid w:val="15A6896E"/>
    <w:rsid w:val="15A74BFE"/>
    <w:rsid w:val="15B1D6E6"/>
    <w:rsid w:val="15B32D14"/>
    <w:rsid w:val="15C3DD26"/>
    <w:rsid w:val="15C49E7F"/>
    <w:rsid w:val="15DF8752"/>
    <w:rsid w:val="15E5D109"/>
    <w:rsid w:val="15EACEB1"/>
    <w:rsid w:val="15F4A1EF"/>
    <w:rsid w:val="15F768F7"/>
    <w:rsid w:val="15F7A99D"/>
    <w:rsid w:val="15FA47A0"/>
    <w:rsid w:val="15FAB16E"/>
    <w:rsid w:val="15FB7D21"/>
    <w:rsid w:val="1601D9C8"/>
    <w:rsid w:val="1614B3BF"/>
    <w:rsid w:val="162144C3"/>
    <w:rsid w:val="16321ED6"/>
    <w:rsid w:val="164EA764"/>
    <w:rsid w:val="165A7D9D"/>
    <w:rsid w:val="165C08A5"/>
    <w:rsid w:val="1670D061"/>
    <w:rsid w:val="16758A2C"/>
    <w:rsid w:val="167B32B2"/>
    <w:rsid w:val="167FD89E"/>
    <w:rsid w:val="1685EDF4"/>
    <w:rsid w:val="1696258C"/>
    <w:rsid w:val="169D12D9"/>
    <w:rsid w:val="16A817DE"/>
    <w:rsid w:val="16A9C77B"/>
    <w:rsid w:val="16AB5E95"/>
    <w:rsid w:val="16B0384F"/>
    <w:rsid w:val="16BCBA99"/>
    <w:rsid w:val="16BE114D"/>
    <w:rsid w:val="16C22C28"/>
    <w:rsid w:val="16C50C65"/>
    <w:rsid w:val="16CB4B28"/>
    <w:rsid w:val="16CD668E"/>
    <w:rsid w:val="16D79DA4"/>
    <w:rsid w:val="16DFC9DD"/>
    <w:rsid w:val="16E0B665"/>
    <w:rsid w:val="16E4BB63"/>
    <w:rsid w:val="16ED7BAD"/>
    <w:rsid w:val="16EFF044"/>
    <w:rsid w:val="16F4DEF4"/>
    <w:rsid w:val="16FDB0F2"/>
    <w:rsid w:val="16FFD620"/>
    <w:rsid w:val="1704C386"/>
    <w:rsid w:val="170AAF80"/>
    <w:rsid w:val="170D2199"/>
    <w:rsid w:val="17106D0F"/>
    <w:rsid w:val="171F2F6E"/>
    <w:rsid w:val="172006FE"/>
    <w:rsid w:val="1737906F"/>
    <w:rsid w:val="1742201C"/>
    <w:rsid w:val="1748FBEF"/>
    <w:rsid w:val="174CB8ED"/>
    <w:rsid w:val="175551B2"/>
    <w:rsid w:val="1755A729"/>
    <w:rsid w:val="17577EA7"/>
    <w:rsid w:val="17653EBC"/>
    <w:rsid w:val="176871AD"/>
    <w:rsid w:val="176D2C42"/>
    <w:rsid w:val="17707D8F"/>
    <w:rsid w:val="177ABECE"/>
    <w:rsid w:val="178264E7"/>
    <w:rsid w:val="17858A56"/>
    <w:rsid w:val="178B704F"/>
    <w:rsid w:val="178E2EF5"/>
    <w:rsid w:val="178EDB9C"/>
    <w:rsid w:val="1796FCDD"/>
    <w:rsid w:val="17972510"/>
    <w:rsid w:val="17A9CE17"/>
    <w:rsid w:val="17ADAEA8"/>
    <w:rsid w:val="17B2EC02"/>
    <w:rsid w:val="17B5A92A"/>
    <w:rsid w:val="17BAF4B7"/>
    <w:rsid w:val="17C24F23"/>
    <w:rsid w:val="17C2B1F5"/>
    <w:rsid w:val="17CB6B13"/>
    <w:rsid w:val="17DA49CE"/>
    <w:rsid w:val="17DBBA8D"/>
    <w:rsid w:val="17E2E46D"/>
    <w:rsid w:val="17EC6A13"/>
    <w:rsid w:val="17F6B5A9"/>
    <w:rsid w:val="17F7EA5C"/>
    <w:rsid w:val="180745A8"/>
    <w:rsid w:val="18088CC0"/>
    <w:rsid w:val="1809ACEA"/>
    <w:rsid w:val="180E4FC5"/>
    <w:rsid w:val="180FCFB9"/>
    <w:rsid w:val="18150CF0"/>
    <w:rsid w:val="18169657"/>
    <w:rsid w:val="181DDB62"/>
    <w:rsid w:val="182B1175"/>
    <w:rsid w:val="1847F801"/>
    <w:rsid w:val="18556593"/>
    <w:rsid w:val="1862400B"/>
    <w:rsid w:val="1864ED0E"/>
    <w:rsid w:val="186F92E0"/>
    <w:rsid w:val="187B9A3E"/>
    <w:rsid w:val="188447C9"/>
    <w:rsid w:val="1884B7E8"/>
    <w:rsid w:val="1887F86A"/>
    <w:rsid w:val="1890AF55"/>
    <w:rsid w:val="18926B60"/>
    <w:rsid w:val="18935DE1"/>
    <w:rsid w:val="1896B9E3"/>
    <w:rsid w:val="1898C26C"/>
    <w:rsid w:val="18998153"/>
    <w:rsid w:val="189A2B6E"/>
    <w:rsid w:val="189BA681"/>
    <w:rsid w:val="189DB2DB"/>
    <w:rsid w:val="18AFEA7D"/>
    <w:rsid w:val="18BC7DD0"/>
    <w:rsid w:val="18BEE648"/>
    <w:rsid w:val="18C27733"/>
    <w:rsid w:val="18C391D0"/>
    <w:rsid w:val="18C405E4"/>
    <w:rsid w:val="18CBBE4D"/>
    <w:rsid w:val="18CFA996"/>
    <w:rsid w:val="18DC5960"/>
    <w:rsid w:val="18DFE016"/>
    <w:rsid w:val="18E1248A"/>
    <w:rsid w:val="18E309E6"/>
    <w:rsid w:val="18E97B52"/>
    <w:rsid w:val="18EECCAD"/>
    <w:rsid w:val="18F629A5"/>
    <w:rsid w:val="18FF1653"/>
    <w:rsid w:val="18FF8693"/>
    <w:rsid w:val="1905B375"/>
    <w:rsid w:val="190A1D1A"/>
    <w:rsid w:val="190E4647"/>
    <w:rsid w:val="190F2F73"/>
    <w:rsid w:val="190FBF4D"/>
    <w:rsid w:val="19108EB5"/>
    <w:rsid w:val="19114A2B"/>
    <w:rsid w:val="19168F2F"/>
    <w:rsid w:val="1928E271"/>
    <w:rsid w:val="194799A3"/>
    <w:rsid w:val="194FA7EC"/>
    <w:rsid w:val="19538BE2"/>
    <w:rsid w:val="1957DABA"/>
    <w:rsid w:val="196EC576"/>
    <w:rsid w:val="19711300"/>
    <w:rsid w:val="197E1C3B"/>
    <w:rsid w:val="198EB727"/>
    <w:rsid w:val="198EED2A"/>
    <w:rsid w:val="19AB038F"/>
    <w:rsid w:val="19AD2943"/>
    <w:rsid w:val="19B1C519"/>
    <w:rsid w:val="19B3BC05"/>
    <w:rsid w:val="19D97BF5"/>
    <w:rsid w:val="19DA1588"/>
    <w:rsid w:val="19DA7EB9"/>
    <w:rsid w:val="19DEA20D"/>
    <w:rsid w:val="19E1E782"/>
    <w:rsid w:val="19EA0AAC"/>
    <w:rsid w:val="19F30D9B"/>
    <w:rsid w:val="19F650E5"/>
    <w:rsid w:val="19FAF53E"/>
    <w:rsid w:val="19FCAC66"/>
    <w:rsid w:val="1A0DA08E"/>
    <w:rsid w:val="1A13FF63"/>
    <w:rsid w:val="1A21AFFF"/>
    <w:rsid w:val="1A229AED"/>
    <w:rsid w:val="1A2E3F45"/>
    <w:rsid w:val="1A58370D"/>
    <w:rsid w:val="1A589CC6"/>
    <w:rsid w:val="1A6289F9"/>
    <w:rsid w:val="1A6C395A"/>
    <w:rsid w:val="1A87F465"/>
    <w:rsid w:val="1AAC5F16"/>
    <w:rsid w:val="1AAC6FB2"/>
    <w:rsid w:val="1AB25F90"/>
    <w:rsid w:val="1AB4A715"/>
    <w:rsid w:val="1AB7E52D"/>
    <w:rsid w:val="1ABD99ED"/>
    <w:rsid w:val="1AD1E2A0"/>
    <w:rsid w:val="1AD2D13D"/>
    <w:rsid w:val="1AD2DA3B"/>
    <w:rsid w:val="1AD3F60B"/>
    <w:rsid w:val="1AD81F44"/>
    <w:rsid w:val="1AE279A5"/>
    <w:rsid w:val="1AE435D6"/>
    <w:rsid w:val="1AE69CF5"/>
    <w:rsid w:val="1AEF5C43"/>
    <w:rsid w:val="1AF1C8C7"/>
    <w:rsid w:val="1AF9F92C"/>
    <w:rsid w:val="1AFC181C"/>
    <w:rsid w:val="1B01235E"/>
    <w:rsid w:val="1B06F4C9"/>
    <w:rsid w:val="1B0AF00A"/>
    <w:rsid w:val="1B10CC83"/>
    <w:rsid w:val="1B2442EE"/>
    <w:rsid w:val="1B3555AA"/>
    <w:rsid w:val="1B3BB897"/>
    <w:rsid w:val="1B4DFD4A"/>
    <w:rsid w:val="1B54E3EC"/>
    <w:rsid w:val="1B6CECC0"/>
    <w:rsid w:val="1B6F54CC"/>
    <w:rsid w:val="1B720383"/>
    <w:rsid w:val="1B7455D5"/>
    <w:rsid w:val="1B8295B6"/>
    <w:rsid w:val="1B8574E3"/>
    <w:rsid w:val="1B8BEB56"/>
    <w:rsid w:val="1BA4ECE8"/>
    <w:rsid w:val="1BA6E67C"/>
    <w:rsid w:val="1BA73C67"/>
    <w:rsid w:val="1BA9559B"/>
    <w:rsid w:val="1BA9CA72"/>
    <w:rsid w:val="1BAD57B2"/>
    <w:rsid w:val="1BB33B00"/>
    <w:rsid w:val="1BC1EAA6"/>
    <w:rsid w:val="1BC302D9"/>
    <w:rsid w:val="1BC89545"/>
    <w:rsid w:val="1BCC8D90"/>
    <w:rsid w:val="1BD27262"/>
    <w:rsid w:val="1BD43C14"/>
    <w:rsid w:val="1BD83D86"/>
    <w:rsid w:val="1BDA6F66"/>
    <w:rsid w:val="1BDED029"/>
    <w:rsid w:val="1BDF0370"/>
    <w:rsid w:val="1BE09ED7"/>
    <w:rsid w:val="1BE6C0C7"/>
    <w:rsid w:val="1BE75EA3"/>
    <w:rsid w:val="1BEE88A1"/>
    <w:rsid w:val="1BF5401E"/>
    <w:rsid w:val="1C028C9E"/>
    <w:rsid w:val="1C0FF710"/>
    <w:rsid w:val="1C1A15C3"/>
    <w:rsid w:val="1C1D5A72"/>
    <w:rsid w:val="1C1E6A36"/>
    <w:rsid w:val="1C216902"/>
    <w:rsid w:val="1C3119FA"/>
    <w:rsid w:val="1C3A3D77"/>
    <w:rsid w:val="1C3B4E74"/>
    <w:rsid w:val="1C418261"/>
    <w:rsid w:val="1C45346A"/>
    <w:rsid w:val="1C60D7D1"/>
    <w:rsid w:val="1C92289E"/>
    <w:rsid w:val="1C95C0FE"/>
    <w:rsid w:val="1CA4B614"/>
    <w:rsid w:val="1CAE5C38"/>
    <w:rsid w:val="1CB9B7B0"/>
    <w:rsid w:val="1CBE1ADF"/>
    <w:rsid w:val="1CCD2D84"/>
    <w:rsid w:val="1CD3437A"/>
    <w:rsid w:val="1CD54E48"/>
    <w:rsid w:val="1CDAB6CB"/>
    <w:rsid w:val="1CDD9054"/>
    <w:rsid w:val="1CED2485"/>
    <w:rsid w:val="1CEDDAE8"/>
    <w:rsid w:val="1CFE718D"/>
    <w:rsid w:val="1CFF9659"/>
    <w:rsid w:val="1D026FD7"/>
    <w:rsid w:val="1D04FD27"/>
    <w:rsid w:val="1D08C3CC"/>
    <w:rsid w:val="1D0F5B67"/>
    <w:rsid w:val="1D19DEEC"/>
    <w:rsid w:val="1D2343C4"/>
    <w:rsid w:val="1D2CFFAD"/>
    <w:rsid w:val="1D2F820B"/>
    <w:rsid w:val="1D3087DD"/>
    <w:rsid w:val="1D401A7E"/>
    <w:rsid w:val="1D4747A4"/>
    <w:rsid w:val="1D50526D"/>
    <w:rsid w:val="1D52CFE5"/>
    <w:rsid w:val="1D52FDA6"/>
    <w:rsid w:val="1D555B6B"/>
    <w:rsid w:val="1D57F318"/>
    <w:rsid w:val="1D624913"/>
    <w:rsid w:val="1D68FB43"/>
    <w:rsid w:val="1D6AD781"/>
    <w:rsid w:val="1D6C92DC"/>
    <w:rsid w:val="1D71FABE"/>
    <w:rsid w:val="1D721C7C"/>
    <w:rsid w:val="1D767B1C"/>
    <w:rsid w:val="1D8014E2"/>
    <w:rsid w:val="1D8A5902"/>
    <w:rsid w:val="1D90E47E"/>
    <w:rsid w:val="1D91E73B"/>
    <w:rsid w:val="1D94C4F9"/>
    <w:rsid w:val="1DA6708D"/>
    <w:rsid w:val="1DA87C8F"/>
    <w:rsid w:val="1DAA0C3E"/>
    <w:rsid w:val="1DAF914D"/>
    <w:rsid w:val="1DB34149"/>
    <w:rsid w:val="1DC0FEAF"/>
    <w:rsid w:val="1DCF7D93"/>
    <w:rsid w:val="1DD17D9E"/>
    <w:rsid w:val="1DDC1252"/>
    <w:rsid w:val="1DE773ED"/>
    <w:rsid w:val="1DF0AD51"/>
    <w:rsid w:val="1DF737A9"/>
    <w:rsid w:val="1DFF0437"/>
    <w:rsid w:val="1E009C4A"/>
    <w:rsid w:val="1E043EBA"/>
    <w:rsid w:val="1E1BA2C8"/>
    <w:rsid w:val="1E21A21E"/>
    <w:rsid w:val="1E25AB96"/>
    <w:rsid w:val="1E26CBB3"/>
    <w:rsid w:val="1E26FD05"/>
    <w:rsid w:val="1E3741F8"/>
    <w:rsid w:val="1E3760D1"/>
    <w:rsid w:val="1E3A15A1"/>
    <w:rsid w:val="1E3F2F7E"/>
    <w:rsid w:val="1E4970F7"/>
    <w:rsid w:val="1E56CABC"/>
    <w:rsid w:val="1E59AB06"/>
    <w:rsid w:val="1E5F8372"/>
    <w:rsid w:val="1E6206D5"/>
    <w:rsid w:val="1E62D41C"/>
    <w:rsid w:val="1E692519"/>
    <w:rsid w:val="1E7C5872"/>
    <w:rsid w:val="1E7C9D5F"/>
    <w:rsid w:val="1E85F1DF"/>
    <w:rsid w:val="1E893AC0"/>
    <w:rsid w:val="1E8AB232"/>
    <w:rsid w:val="1E8E6D4C"/>
    <w:rsid w:val="1E9239E6"/>
    <w:rsid w:val="1E9C2A42"/>
    <w:rsid w:val="1E9D481D"/>
    <w:rsid w:val="1E9E669C"/>
    <w:rsid w:val="1EA48D82"/>
    <w:rsid w:val="1EA4942D"/>
    <w:rsid w:val="1EAA23A3"/>
    <w:rsid w:val="1EAE460E"/>
    <w:rsid w:val="1EB5309E"/>
    <w:rsid w:val="1EB686CC"/>
    <w:rsid w:val="1EBFCAF3"/>
    <w:rsid w:val="1EC1B0F3"/>
    <w:rsid w:val="1EC96BA8"/>
    <w:rsid w:val="1ECDFA30"/>
    <w:rsid w:val="1ED011AD"/>
    <w:rsid w:val="1ED61F53"/>
    <w:rsid w:val="1ED62E29"/>
    <w:rsid w:val="1EDFF92E"/>
    <w:rsid w:val="1EF1292B"/>
    <w:rsid w:val="1EFD6011"/>
    <w:rsid w:val="1EFDF10E"/>
    <w:rsid w:val="1F0637A8"/>
    <w:rsid w:val="1F06A7FF"/>
    <w:rsid w:val="1F114F2D"/>
    <w:rsid w:val="1F12F11F"/>
    <w:rsid w:val="1F1C0894"/>
    <w:rsid w:val="1F23FA40"/>
    <w:rsid w:val="1F2CFD27"/>
    <w:rsid w:val="1F33352A"/>
    <w:rsid w:val="1F34F693"/>
    <w:rsid w:val="1F359D5F"/>
    <w:rsid w:val="1F3A9AE6"/>
    <w:rsid w:val="1F3B87B2"/>
    <w:rsid w:val="1F3E18E8"/>
    <w:rsid w:val="1F4B8FFB"/>
    <w:rsid w:val="1F4EEAD7"/>
    <w:rsid w:val="1F51B1E2"/>
    <w:rsid w:val="1F51B685"/>
    <w:rsid w:val="1F635AD5"/>
    <w:rsid w:val="1F6B7A31"/>
    <w:rsid w:val="1F6D12B4"/>
    <w:rsid w:val="1F7655B1"/>
    <w:rsid w:val="1F845992"/>
    <w:rsid w:val="1F862E96"/>
    <w:rsid w:val="1F8CF3C0"/>
    <w:rsid w:val="1F95C34A"/>
    <w:rsid w:val="1F98A962"/>
    <w:rsid w:val="1FA03BED"/>
    <w:rsid w:val="1FAA285D"/>
    <w:rsid w:val="1FC25F1A"/>
    <w:rsid w:val="1FC8326B"/>
    <w:rsid w:val="1FE7A744"/>
    <w:rsid w:val="1FEAD5B3"/>
    <w:rsid w:val="1FEDD124"/>
    <w:rsid w:val="1FF29B1D"/>
    <w:rsid w:val="1FF41ACD"/>
    <w:rsid w:val="1FF4608D"/>
    <w:rsid w:val="1FFEA47D"/>
    <w:rsid w:val="2005D31B"/>
    <w:rsid w:val="200A88FA"/>
    <w:rsid w:val="200D5A36"/>
    <w:rsid w:val="2013EC03"/>
    <w:rsid w:val="2017D074"/>
    <w:rsid w:val="2037371B"/>
    <w:rsid w:val="203F4575"/>
    <w:rsid w:val="203F58BF"/>
    <w:rsid w:val="20453C66"/>
    <w:rsid w:val="204BCCE8"/>
    <w:rsid w:val="204FD73E"/>
    <w:rsid w:val="2056C8F1"/>
    <w:rsid w:val="2059362A"/>
    <w:rsid w:val="206BFFCF"/>
    <w:rsid w:val="206D76E9"/>
    <w:rsid w:val="20711FFA"/>
    <w:rsid w:val="20773553"/>
    <w:rsid w:val="20993B48"/>
    <w:rsid w:val="20A2139C"/>
    <w:rsid w:val="20B18314"/>
    <w:rsid w:val="20BA2D6F"/>
    <w:rsid w:val="20BA9F82"/>
    <w:rsid w:val="20BD0735"/>
    <w:rsid w:val="20BD6DF3"/>
    <w:rsid w:val="20BE0419"/>
    <w:rsid w:val="20BF1B60"/>
    <w:rsid w:val="20C560F4"/>
    <w:rsid w:val="20D1C812"/>
    <w:rsid w:val="20D9A876"/>
    <w:rsid w:val="20DDD915"/>
    <w:rsid w:val="20DF7DF6"/>
    <w:rsid w:val="20E41C67"/>
    <w:rsid w:val="20E65CA8"/>
    <w:rsid w:val="20ED938E"/>
    <w:rsid w:val="20F06640"/>
    <w:rsid w:val="20F8D6E4"/>
    <w:rsid w:val="21059490"/>
    <w:rsid w:val="210774E8"/>
    <w:rsid w:val="210E3AFE"/>
    <w:rsid w:val="211097E3"/>
    <w:rsid w:val="2118A58D"/>
    <w:rsid w:val="211F14AF"/>
    <w:rsid w:val="211F702F"/>
    <w:rsid w:val="2123E899"/>
    <w:rsid w:val="21242EC9"/>
    <w:rsid w:val="2126346B"/>
    <w:rsid w:val="212AB8DF"/>
    <w:rsid w:val="212CF206"/>
    <w:rsid w:val="2133446D"/>
    <w:rsid w:val="213479C3"/>
    <w:rsid w:val="2137AAD0"/>
    <w:rsid w:val="2144C921"/>
    <w:rsid w:val="2144FE51"/>
    <w:rsid w:val="2147A2ED"/>
    <w:rsid w:val="214BDB9C"/>
    <w:rsid w:val="2152ED3C"/>
    <w:rsid w:val="2156DCAF"/>
    <w:rsid w:val="215BBADC"/>
    <w:rsid w:val="2165B75F"/>
    <w:rsid w:val="216B1FF7"/>
    <w:rsid w:val="216BBA96"/>
    <w:rsid w:val="2171E434"/>
    <w:rsid w:val="2179C050"/>
    <w:rsid w:val="217D52D0"/>
    <w:rsid w:val="218BB9DD"/>
    <w:rsid w:val="218E5FBE"/>
    <w:rsid w:val="218E6B7E"/>
    <w:rsid w:val="2192B5DC"/>
    <w:rsid w:val="2196705D"/>
    <w:rsid w:val="219A74DE"/>
    <w:rsid w:val="21A3B4C1"/>
    <w:rsid w:val="21A7B647"/>
    <w:rsid w:val="21B61574"/>
    <w:rsid w:val="21BCA626"/>
    <w:rsid w:val="21C2DA8C"/>
    <w:rsid w:val="21C46032"/>
    <w:rsid w:val="21DB2920"/>
    <w:rsid w:val="21DB7F12"/>
    <w:rsid w:val="21DDEC4C"/>
    <w:rsid w:val="21E1132C"/>
    <w:rsid w:val="21E2A6AF"/>
    <w:rsid w:val="21E38678"/>
    <w:rsid w:val="21EB3454"/>
    <w:rsid w:val="21ED500F"/>
    <w:rsid w:val="21F8DB89"/>
    <w:rsid w:val="220B408E"/>
    <w:rsid w:val="220CB679"/>
    <w:rsid w:val="222CBFBF"/>
    <w:rsid w:val="222CFE26"/>
    <w:rsid w:val="222E38D0"/>
    <w:rsid w:val="2232D6A4"/>
    <w:rsid w:val="223586D0"/>
    <w:rsid w:val="2239B809"/>
    <w:rsid w:val="22493539"/>
    <w:rsid w:val="224BCB50"/>
    <w:rsid w:val="224CE1CC"/>
    <w:rsid w:val="22656269"/>
    <w:rsid w:val="226EAC36"/>
    <w:rsid w:val="2271D95F"/>
    <w:rsid w:val="227500D3"/>
    <w:rsid w:val="22752014"/>
    <w:rsid w:val="2276E6BF"/>
    <w:rsid w:val="2277641C"/>
    <w:rsid w:val="227D9175"/>
    <w:rsid w:val="227DBE57"/>
    <w:rsid w:val="228151B2"/>
    <w:rsid w:val="2284C797"/>
    <w:rsid w:val="2292C610"/>
    <w:rsid w:val="229689CC"/>
    <w:rsid w:val="229B4157"/>
    <w:rsid w:val="229CF45B"/>
    <w:rsid w:val="22AF8375"/>
    <w:rsid w:val="22BEFE5B"/>
    <w:rsid w:val="22C911DE"/>
    <w:rsid w:val="22CAF50A"/>
    <w:rsid w:val="22CB3900"/>
    <w:rsid w:val="22D064E3"/>
    <w:rsid w:val="22D0A419"/>
    <w:rsid w:val="22D75973"/>
    <w:rsid w:val="22DACA58"/>
    <w:rsid w:val="22DCA31F"/>
    <w:rsid w:val="22E504F9"/>
    <w:rsid w:val="22ECE852"/>
    <w:rsid w:val="22F52B56"/>
    <w:rsid w:val="22F8CB40"/>
    <w:rsid w:val="23121AC2"/>
    <w:rsid w:val="231B7F1A"/>
    <w:rsid w:val="232A3BDF"/>
    <w:rsid w:val="2333B041"/>
    <w:rsid w:val="2334F669"/>
    <w:rsid w:val="233C123E"/>
    <w:rsid w:val="233FD170"/>
    <w:rsid w:val="23401E9C"/>
    <w:rsid w:val="234A5EFE"/>
    <w:rsid w:val="23519A51"/>
    <w:rsid w:val="2354E4E4"/>
    <w:rsid w:val="235914BA"/>
    <w:rsid w:val="235C6609"/>
    <w:rsid w:val="23669778"/>
    <w:rsid w:val="2376F981"/>
    <w:rsid w:val="237A6D6F"/>
    <w:rsid w:val="237CD8A7"/>
    <w:rsid w:val="237EF23D"/>
    <w:rsid w:val="23823D7D"/>
    <w:rsid w:val="23949CEB"/>
    <w:rsid w:val="239E9DA8"/>
    <w:rsid w:val="23B18D4C"/>
    <w:rsid w:val="23B8623A"/>
    <w:rsid w:val="23BC20E3"/>
    <w:rsid w:val="23BC3D59"/>
    <w:rsid w:val="23BE4CE5"/>
    <w:rsid w:val="23C29B63"/>
    <w:rsid w:val="23CD5C6C"/>
    <w:rsid w:val="23DAE9C9"/>
    <w:rsid w:val="23E7F163"/>
    <w:rsid w:val="23ED52AE"/>
    <w:rsid w:val="23ED6ED1"/>
    <w:rsid w:val="23F5AEAD"/>
    <w:rsid w:val="23F6755B"/>
    <w:rsid w:val="23FACF30"/>
    <w:rsid w:val="23FCF7A6"/>
    <w:rsid w:val="240CEC56"/>
    <w:rsid w:val="24128F9F"/>
    <w:rsid w:val="241DC9FB"/>
    <w:rsid w:val="2423FC8F"/>
    <w:rsid w:val="2435CC33"/>
    <w:rsid w:val="24367BB6"/>
    <w:rsid w:val="24381402"/>
    <w:rsid w:val="243D5C25"/>
    <w:rsid w:val="243DAC45"/>
    <w:rsid w:val="2443F779"/>
    <w:rsid w:val="244E2CF2"/>
    <w:rsid w:val="2450464F"/>
    <w:rsid w:val="245ABF12"/>
    <w:rsid w:val="245C09C6"/>
    <w:rsid w:val="246AEC01"/>
    <w:rsid w:val="2478D4BA"/>
    <w:rsid w:val="247ADEC9"/>
    <w:rsid w:val="248049B3"/>
    <w:rsid w:val="24816A4B"/>
    <w:rsid w:val="248B1465"/>
    <w:rsid w:val="24929CE8"/>
    <w:rsid w:val="249452D1"/>
    <w:rsid w:val="249516CF"/>
    <w:rsid w:val="24A6837C"/>
    <w:rsid w:val="24AE7102"/>
    <w:rsid w:val="24B3552D"/>
    <w:rsid w:val="24CB6195"/>
    <w:rsid w:val="24D4FDAF"/>
    <w:rsid w:val="24D6D6B0"/>
    <w:rsid w:val="24E0CB59"/>
    <w:rsid w:val="24E5B991"/>
    <w:rsid w:val="24E64B1F"/>
    <w:rsid w:val="24EA6D0E"/>
    <w:rsid w:val="24EDB636"/>
    <w:rsid w:val="24F3BE83"/>
    <w:rsid w:val="24F6D9E0"/>
    <w:rsid w:val="25037F6D"/>
    <w:rsid w:val="250CA9B8"/>
    <w:rsid w:val="25107B82"/>
    <w:rsid w:val="2512C9E2"/>
    <w:rsid w:val="25131F95"/>
    <w:rsid w:val="25178D96"/>
    <w:rsid w:val="251B1C3F"/>
    <w:rsid w:val="25214B37"/>
    <w:rsid w:val="2521DE66"/>
    <w:rsid w:val="2524F0D1"/>
    <w:rsid w:val="25329384"/>
    <w:rsid w:val="2532A6D1"/>
    <w:rsid w:val="25337874"/>
    <w:rsid w:val="2539CCCA"/>
    <w:rsid w:val="2541FD42"/>
    <w:rsid w:val="254D076A"/>
    <w:rsid w:val="2563FDB3"/>
    <w:rsid w:val="2567B4FA"/>
    <w:rsid w:val="2571F028"/>
    <w:rsid w:val="257ACD85"/>
    <w:rsid w:val="257C2357"/>
    <w:rsid w:val="2583FD0F"/>
    <w:rsid w:val="25869B29"/>
    <w:rsid w:val="258B4A18"/>
    <w:rsid w:val="258B5107"/>
    <w:rsid w:val="259622F2"/>
    <w:rsid w:val="25A6C541"/>
    <w:rsid w:val="25AD5A5B"/>
    <w:rsid w:val="25B111B5"/>
    <w:rsid w:val="25B8FF3B"/>
    <w:rsid w:val="25BB7F5A"/>
    <w:rsid w:val="25BBB699"/>
    <w:rsid w:val="25BDE6C0"/>
    <w:rsid w:val="25C536E3"/>
    <w:rsid w:val="25CA1F01"/>
    <w:rsid w:val="25CD17D7"/>
    <w:rsid w:val="25CE687A"/>
    <w:rsid w:val="25CF3073"/>
    <w:rsid w:val="25D48E4C"/>
    <w:rsid w:val="25E78A43"/>
    <w:rsid w:val="25EB6147"/>
    <w:rsid w:val="25FB653B"/>
    <w:rsid w:val="25FDD373"/>
    <w:rsid w:val="2602D9C2"/>
    <w:rsid w:val="261A5103"/>
    <w:rsid w:val="261AB578"/>
    <w:rsid w:val="261D3AAC"/>
    <w:rsid w:val="262CD86A"/>
    <w:rsid w:val="263F9D88"/>
    <w:rsid w:val="26434E05"/>
    <w:rsid w:val="2654FD38"/>
    <w:rsid w:val="26588ED6"/>
    <w:rsid w:val="265D148D"/>
    <w:rsid w:val="266C1B7C"/>
    <w:rsid w:val="267C7300"/>
    <w:rsid w:val="267E2582"/>
    <w:rsid w:val="2685D2A7"/>
    <w:rsid w:val="26898697"/>
    <w:rsid w:val="26A2FF95"/>
    <w:rsid w:val="26AA042E"/>
    <w:rsid w:val="26B26776"/>
    <w:rsid w:val="26BBC069"/>
    <w:rsid w:val="26BC7C72"/>
    <w:rsid w:val="26BE3A16"/>
    <w:rsid w:val="26BED022"/>
    <w:rsid w:val="26D4C20B"/>
    <w:rsid w:val="26DC51D1"/>
    <w:rsid w:val="270490A2"/>
    <w:rsid w:val="270BCA66"/>
    <w:rsid w:val="270CB731"/>
    <w:rsid w:val="2712F044"/>
    <w:rsid w:val="27187AF6"/>
    <w:rsid w:val="271C22AF"/>
    <w:rsid w:val="271EA4FB"/>
    <w:rsid w:val="2723DFE2"/>
    <w:rsid w:val="272474D8"/>
    <w:rsid w:val="27271A79"/>
    <w:rsid w:val="273B64C0"/>
    <w:rsid w:val="274890CD"/>
    <w:rsid w:val="2752F899"/>
    <w:rsid w:val="27545951"/>
    <w:rsid w:val="275CC86A"/>
    <w:rsid w:val="275EFFD8"/>
    <w:rsid w:val="27685B9B"/>
    <w:rsid w:val="27694178"/>
    <w:rsid w:val="276F38E8"/>
    <w:rsid w:val="2772B583"/>
    <w:rsid w:val="27755C04"/>
    <w:rsid w:val="27860260"/>
    <w:rsid w:val="2786E2CF"/>
    <w:rsid w:val="279421B3"/>
    <w:rsid w:val="279617BC"/>
    <w:rsid w:val="279CA8B0"/>
    <w:rsid w:val="279D2D10"/>
    <w:rsid w:val="27B90B0D"/>
    <w:rsid w:val="27C12E56"/>
    <w:rsid w:val="27C31128"/>
    <w:rsid w:val="27C31331"/>
    <w:rsid w:val="27C6BE2C"/>
    <w:rsid w:val="27CFE0D9"/>
    <w:rsid w:val="27DB071A"/>
    <w:rsid w:val="27E07CD6"/>
    <w:rsid w:val="27E611C4"/>
    <w:rsid w:val="27E8C2C6"/>
    <w:rsid w:val="27EB2CE3"/>
    <w:rsid w:val="27EE1792"/>
    <w:rsid w:val="27FD849C"/>
    <w:rsid w:val="2805B818"/>
    <w:rsid w:val="280C1373"/>
    <w:rsid w:val="281F52B8"/>
    <w:rsid w:val="28237400"/>
    <w:rsid w:val="2826F2DF"/>
    <w:rsid w:val="2828B975"/>
    <w:rsid w:val="282A4F4D"/>
    <w:rsid w:val="282F6A32"/>
    <w:rsid w:val="28319839"/>
    <w:rsid w:val="28391C2C"/>
    <w:rsid w:val="284A6AA4"/>
    <w:rsid w:val="285E7D78"/>
    <w:rsid w:val="28614F39"/>
    <w:rsid w:val="287700F1"/>
    <w:rsid w:val="287B3EA7"/>
    <w:rsid w:val="287F8945"/>
    <w:rsid w:val="2881E4AF"/>
    <w:rsid w:val="2895FF00"/>
    <w:rsid w:val="28995BA6"/>
    <w:rsid w:val="289A2D43"/>
    <w:rsid w:val="28A0B8B3"/>
    <w:rsid w:val="28A60FAD"/>
    <w:rsid w:val="28C04DBB"/>
    <w:rsid w:val="28D37199"/>
    <w:rsid w:val="28D7ADFB"/>
    <w:rsid w:val="28DABA7B"/>
    <w:rsid w:val="28E1E433"/>
    <w:rsid w:val="28E248DA"/>
    <w:rsid w:val="28E80A56"/>
    <w:rsid w:val="28EF3321"/>
    <w:rsid w:val="28F0D19E"/>
    <w:rsid w:val="28F26895"/>
    <w:rsid w:val="28F5824D"/>
    <w:rsid w:val="28F73415"/>
    <w:rsid w:val="28FA7B24"/>
    <w:rsid w:val="291487B6"/>
    <w:rsid w:val="2916447C"/>
    <w:rsid w:val="2928DD45"/>
    <w:rsid w:val="293EA8AC"/>
    <w:rsid w:val="2944E0DD"/>
    <w:rsid w:val="29508CF7"/>
    <w:rsid w:val="2952FE6B"/>
    <w:rsid w:val="2954DB6E"/>
    <w:rsid w:val="2958530F"/>
    <w:rsid w:val="29772FB2"/>
    <w:rsid w:val="2982F5BB"/>
    <w:rsid w:val="2986EB93"/>
    <w:rsid w:val="29892216"/>
    <w:rsid w:val="298DFEAE"/>
    <w:rsid w:val="29912607"/>
    <w:rsid w:val="299A7BB1"/>
    <w:rsid w:val="29A3BC3E"/>
    <w:rsid w:val="29AB04FA"/>
    <w:rsid w:val="29B21236"/>
    <w:rsid w:val="29B49B33"/>
    <w:rsid w:val="29BB4313"/>
    <w:rsid w:val="29BF47D8"/>
    <w:rsid w:val="29C4DE5F"/>
    <w:rsid w:val="29C7011B"/>
    <w:rsid w:val="29CC205D"/>
    <w:rsid w:val="29CE34A2"/>
    <w:rsid w:val="29D04E7F"/>
    <w:rsid w:val="29DC5A59"/>
    <w:rsid w:val="29E9596C"/>
    <w:rsid w:val="29EAD696"/>
    <w:rsid w:val="29F44472"/>
    <w:rsid w:val="2A033CB9"/>
    <w:rsid w:val="2A051C40"/>
    <w:rsid w:val="2A152A33"/>
    <w:rsid w:val="2A2BF1D7"/>
    <w:rsid w:val="2A3B6ECE"/>
    <w:rsid w:val="2A40FACA"/>
    <w:rsid w:val="2A5E4063"/>
    <w:rsid w:val="2A5FE8B5"/>
    <w:rsid w:val="2A61050E"/>
    <w:rsid w:val="2A61F849"/>
    <w:rsid w:val="2A62A9E1"/>
    <w:rsid w:val="2A64F031"/>
    <w:rsid w:val="2A7229E3"/>
    <w:rsid w:val="2A778B56"/>
    <w:rsid w:val="2A78129D"/>
    <w:rsid w:val="2A7CA3D8"/>
    <w:rsid w:val="2A856F79"/>
    <w:rsid w:val="2A8E0F10"/>
    <w:rsid w:val="2A8FF5B8"/>
    <w:rsid w:val="2A934E79"/>
    <w:rsid w:val="2AA04DD6"/>
    <w:rsid w:val="2AA26387"/>
    <w:rsid w:val="2AA47248"/>
    <w:rsid w:val="2AA6AF49"/>
    <w:rsid w:val="2AB87371"/>
    <w:rsid w:val="2AC4E53E"/>
    <w:rsid w:val="2AD2FC8A"/>
    <w:rsid w:val="2AE47CDA"/>
    <w:rsid w:val="2AECE620"/>
    <w:rsid w:val="2AF3DB63"/>
    <w:rsid w:val="2AF7D74D"/>
    <w:rsid w:val="2AFE2C73"/>
    <w:rsid w:val="2AFE5EEE"/>
    <w:rsid w:val="2B079064"/>
    <w:rsid w:val="2B07BFE6"/>
    <w:rsid w:val="2B1DB286"/>
    <w:rsid w:val="2B34087C"/>
    <w:rsid w:val="2B3BF507"/>
    <w:rsid w:val="2B4F8FB8"/>
    <w:rsid w:val="2B56ECF3"/>
    <w:rsid w:val="2B6238F4"/>
    <w:rsid w:val="2B634AF9"/>
    <w:rsid w:val="2B70AEDC"/>
    <w:rsid w:val="2B7CDD21"/>
    <w:rsid w:val="2B7F18E4"/>
    <w:rsid w:val="2B7FAD12"/>
    <w:rsid w:val="2B86DDD2"/>
    <w:rsid w:val="2B88B173"/>
    <w:rsid w:val="2B9014D3"/>
    <w:rsid w:val="2B9622DC"/>
    <w:rsid w:val="2B9A8A58"/>
    <w:rsid w:val="2B9D0E46"/>
    <w:rsid w:val="2BA79EA1"/>
    <w:rsid w:val="2BAA56FC"/>
    <w:rsid w:val="2BB21FC0"/>
    <w:rsid w:val="2BB882DF"/>
    <w:rsid w:val="2BC34CE4"/>
    <w:rsid w:val="2BD2E861"/>
    <w:rsid w:val="2BD41751"/>
    <w:rsid w:val="2BD4295F"/>
    <w:rsid w:val="2BD8D02E"/>
    <w:rsid w:val="2BE649BA"/>
    <w:rsid w:val="2BF9A413"/>
    <w:rsid w:val="2BFEBFC4"/>
    <w:rsid w:val="2C1F14CB"/>
    <w:rsid w:val="2C213FDA"/>
    <w:rsid w:val="2C2258D5"/>
    <w:rsid w:val="2C27C0F2"/>
    <w:rsid w:val="2C2F31AE"/>
    <w:rsid w:val="2C33BD20"/>
    <w:rsid w:val="2C4042A9"/>
    <w:rsid w:val="2C457672"/>
    <w:rsid w:val="2C48FA11"/>
    <w:rsid w:val="2C507F4A"/>
    <w:rsid w:val="2C51EB06"/>
    <w:rsid w:val="2C537124"/>
    <w:rsid w:val="2C58DE3F"/>
    <w:rsid w:val="2C5EED8F"/>
    <w:rsid w:val="2C5F2158"/>
    <w:rsid w:val="2C64F59B"/>
    <w:rsid w:val="2C756000"/>
    <w:rsid w:val="2C7BD6A9"/>
    <w:rsid w:val="2C7F4641"/>
    <w:rsid w:val="2C85014E"/>
    <w:rsid w:val="2C86C261"/>
    <w:rsid w:val="2C872AD1"/>
    <w:rsid w:val="2C8C7C30"/>
    <w:rsid w:val="2C8D4087"/>
    <w:rsid w:val="2C9292FA"/>
    <w:rsid w:val="2CAF5D72"/>
    <w:rsid w:val="2CC4A3E5"/>
    <w:rsid w:val="2CCDD2AE"/>
    <w:rsid w:val="2CD3809D"/>
    <w:rsid w:val="2CD51BDD"/>
    <w:rsid w:val="2CE19746"/>
    <w:rsid w:val="2CE9ED5D"/>
    <w:rsid w:val="2CF3A10F"/>
    <w:rsid w:val="2CFF3366"/>
    <w:rsid w:val="2D12A0CD"/>
    <w:rsid w:val="2D1472A9"/>
    <w:rsid w:val="2D1DDBC7"/>
    <w:rsid w:val="2D23C281"/>
    <w:rsid w:val="2D2481D4"/>
    <w:rsid w:val="2D528D99"/>
    <w:rsid w:val="2D612666"/>
    <w:rsid w:val="2D62C4DB"/>
    <w:rsid w:val="2D649AE0"/>
    <w:rsid w:val="2D67A46E"/>
    <w:rsid w:val="2D7BD6E0"/>
    <w:rsid w:val="2D82B913"/>
    <w:rsid w:val="2D899672"/>
    <w:rsid w:val="2D92A218"/>
    <w:rsid w:val="2D99D014"/>
    <w:rsid w:val="2D9A4DF0"/>
    <w:rsid w:val="2D9FC647"/>
    <w:rsid w:val="2DA22DAF"/>
    <w:rsid w:val="2DBDF583"/>
    <w:rsid w:val="2DCE3BE3"/>
    <w:rsid w:val="2DD52C11"/>
    <w:rsid w:val="2DD58A10"/>
    <w:rsid w:val="2DDC130A"/>
    <w:rsid w:val="2DE382FC"/>
    <w:rsid w:val="2DE914EA"/>
    <w:rsid w:val="2DF130E1"/>
    <w:rsid w:val="2DF9822C"/>
    <w:rsid w:val="2DFB4F52"/>
    <w:rsid w:val="2DFD97B7"/>
    <w:rsid w:val="2E284C91"/>
    <w:rsid w:val="2E31A370"/>
    <w:rsid w:val="2E358F72"/>
    <w:rsid w:val="2E35FFB0"/>
    <w:rsid w:val="2E3BFE25"/>
    <w:rsid w:val="2E3F5F36"/>
    <w:rsid w:val="2E4E07A2"/>
    <w:rsid w:val="2E54DED8"/>
    <w:rsid w:val="2E69B545"/>
    <w:rsid w:val="2E72E686"/>
    <w:rsid w:val="2E76D5F3"/>
    <w:rsid w:val="2E808042"/>
    <w:rsid w:val="2E82C654"/>
    <w:rsid w:val="2E853ACB"/>
    <w:rsid w:val="2E87AD9F"/>
    <w:rsid w:val="2E8FD376"/>
    <w:rsid w:val="2E91B654"/>
    <w:rsid w:val="2EA6A484"/>
    <w:rsid w:val="2EC2E10B"/>
    <w:rsid w:val="2EDAA4DC"/>
    <w:rsid w:val="2EE12FDB"/>
    <w:rsid w:val="2EE17FE9"/>
    <w:rsid w:val="2EEACA70"/>
    <w:rsid w:val="2EEC7AA6"/>
    <w:rsid w:val="2EEF92DF"/>
    <w:rsid w:val="2EF260B1"/>
    <w:rsid w:val="2EF37976"/>
    <w:rsid w:val="2EF5CF51"/>
    <w:rsid w:val="2F002189"/>
    <w:rsid w:val="2F1185F1"/>
    <w:rsid w:val="2F11D4C9"/>
    <w:rsid w:val="2F1B7191"/>
    <w:rsid w:val="2F1D6C8C"/>
    <w:rsid w:val="2F1E0229"/>
    <w:rsid w:val="2F20B5AD"/>
    <w:rsid w:val="2F22BFF9"/>
    <w:rsid w:val="2F234F8C"/>
    <w:rsid w:val="2F3CB205"/>
    <w:rsid w:val="2F40C8D2"/>
    <w:rsid w:val="2F541B5D"/>
    <w:rsid w:val="2F570990"/>
    <w:rsid w:val="2F58E09C"/>
    <w:rsid w:val="2F6C02C6"/>
    <w:rsid w:val="2F6F3312"/>
    <w:rsid w:val="2F71FC9F"/>
    <w:rsid w:val="2F749E41"/>
    <w:rsid w:val="2F78FFFD"/>
    <w:rsid w:val="2F8191F8"/>
    <w:rsid w:val="2F95F403"/>
    <w:rsid w:val="2FA20D97"/>
    <w:rsid w:val="2FAEB678"/>
    <w:rsid w:val="2FAECD53"/>
    <w:rsid w:val="2FC6F40F"/>
    <w:rsid w:val="2FD4CE31"/>
    <w:rsid w:val="2FDF0693"/>
    <w:rsid w:val="2FE05E5C"/>
    <w:rsid w:val="2FE89A5E"/>
    <w:rsid w:val="2FEA0988"/>
    <w:rsid w:val="2FEC9F15"/>
    <w:rsid w:val="2FF2950F"/>
    <w:rsid w:val="2FF665D4"/>
    <w:rsid w:val="30057370"/>
    <w:rsid w:val="30116752"/>
    <w:rsid w:val="301BE63C"/>
    <w:rsid w:val="3022EF15"/>
    <w:rsid w:val="30245FC0"/>
    <w:rsid w:val="303EA0A0"/>
    <w:rsid w:val="3042CD1F"/>
    <w:rsid w:val="3042F3C1"/>
    <w:rsid w:val="3046AB23"/>
    <w:rsid w:val="30476629"/>
    <w:rsid w:val="3048111D"/>
    <w:rsid w:val="304F417B"/>
    <w:rsid w:val="30553ACA"/>
    <w:rsid w:val="305C2296"/>
    <w:rsid w:val="3065543C"/>
    <w:rsid w:val="3065749A"/>
    <w:rsid w:val="30673275"/>
    <w:rsid w:val="306A4118"/>
    <w:rsid w:val="30741DF0"/>
    <w:rsid w:val="30857945"/>
    <w:rsid w:val="3091E27F"/>
    <w:rsid w:val="30925214"/>
    <w:rsid w:val="30A06567"/>
    <w:rsid w:val="30A6A928"/>
    <w:rsid w:val="30A7912E"/>
    <w:rsid w:val="30A91444"/>
    <w:rsid w:val="30AAA53A"/>
    <w:rsid w:val="30ADA52A"/>
    <w:rsid w:val="30B00265"/>
    <w:rsid w:val="30B9D28A"/>
    <w:rsid w:val="30B9F911"/>
    <w:rsid w:val="30CF4A62"/>
    <w:rsid w:val="30DA8D5A"/>
    <w:rsid w:val="30E4BFAF"/>
    <w:rsid w:val="30E6F30F"/>
    <w:rsid w:val="30EEB33A"/>
    <w:rsid w:val="3109703C"/>
    <w:rsid w:val="310A7D83"/>
    <w:rsid w:val="3114C308"/>
    <w:rsid w:val="311B228A"/>
    <w:rsid w:val="3124EF27"/>
    <w:rsid w:val="31268CA8"/>
    <w:rsid w:val="3129739C"/>
    <w:rsid w:val="3129D6DE"/>
    <w:rsid w:val="312A48AD"/>
    <w:rsid w:val="312C2E69"/>
    <w:rsid w:val="312F4068"/>
    <w:rsid w:val="3131C464"/>
    <w:rsid w:val="3136B264"/>
    <w:rsid w:val="313AD70D"/>
    <w:rsid w:val="313D25FF"/>
    <w:rsid w:val="3140E6E1"/>
    <w:rsid w:val="314A2B94"/>
    <w:rsid w:val="314AE9B4"/>
    <w:rsid w:val="314D6AD3"/>
    <w:rsid w:val="3151BFB2"/>
    <w:rsid w:val="3155BB46"/>
    <w:rsid w:val="316386BA"/>
    <w:rsid w:val="3165F150"/>
    <w:rsid w:val="31662671"/>
    <w:rsid w:val="316DA072"/>
    <w:rsid w:val="3175BE89"/>
    <w:rsid w:val="317E328E"/>
    <w:rsid w:val="318CECC0"/>
    <w:rsid w:val="3191E995"/>
    <w:rsid w:val="3195E32F"/>
    <w:rsid w:val="3196E81E"/>
    <w:rsid w:val="31A0C320"/>
    <w:rsid w:val="31B79067"/>
    <w:rsid w:val="31BA51E6"/>
    <w:rsid w:val="31C7F585"/>
    <w:rsid w:val="31CA7DF5"/>
    <w:rsid w:val="31CB58C9"/>
    <w:rsid w:val="31CDF11A"/>
    <w:rsid w:val="31DDD410"/>
    <w:rsid w:val="31E48249"/>
    <w:rsid w:val="31F6B636"/>
    <w:rsid w:val="31F94237"/>
    <w:rsid w:val="32042161"/>
    <w:rsid w:val="3205FAF9"/>
    <w:rsid w:val="3209A8F8"/>
    <w:rsid w:val="3214B191"/>
    <w:rsid w:val="32151638"/>
    <w:rsid w:val="3216ECD9"/>
    <w:rsid w:val="3223D784"/>
    <w:rsid w:val="3225CF9B"/>
    <w:rsid w:val="3228DF61"/>
    <w:rsid w:val="322EBAA2"/>
    <w:rsid w:val="323D0B46"/>
    <w:rsid w:val="3246AEC5"/>
    <w:rsid w:val="32494ADD"/>
    <w:rsid w:val="3258566F"/>
    <w:rsid w:val="32639BA1"/>
    <w:rsid w:val="327C0779"/>
    <w:rsid w:val="3280DA05"/>
    <w:rsid w:val="32870D8A"/>
    <w:rsid w:val="3287F303"/>
    <w:rsid w:val="32927282"/>
    <w:rsid w:val="32933478"/>
    <w:rsid w:val="32A8FB33"/>
    <w:rsid w:val="32B1CE94"/>
    <w:rsid w:val="32B4539B"/>
    <w:rsid w:val="32B65FFB"/>
    <w:rsid w:val="32B9C00A"/>
    <w:rsid w:val="32D914ED"/>
    <w:rsid w:val="32DF5C04"/>
    <w:rsid w:val="32E0C587"/>
    <w:rsid w:val="32E36878"/>
    <w:rsid w:val="32E9083C"/>
    <w:rsid w:val="32EC4C61"/>
    <w:rsid w:val="32F5706E"/>
    <w:rsid w:val="32F6E180"/>
    <w:rsid w:val="32FC4559"/>
    <w:rsid w:val="33023099"/>
    <w:rsid w:val="3302C2B6"/>
    <w:rsid w:val="33111E36"/>
    <w:rsid w:val="331F59CF"/>
    <w:rsid w:val="332E44B2"/>
    <w:rsid w:val="332FBECF"/>
    <w:rsid w:val="33334727"/>
    <w:rsid w:val="3340DDCE"/>
    <w:rsid w:val="3349DAE1"/>
    <w:rsid w:val="3352BDC7"/>
    <w:rsid w:val="33567C56"/>
    <w:rsid w:val="335ACC69"/>
    <w:rsid w:val="3360AA5E"/>
    <w:rsid w:val="3363C509"/>
    <w:rsid w:val="336973FA"/>
    <w:rsid w:val="3389BFC8"/>
    <w:rsid w:val="339CF4FE"/>
    <w:rsid w:val="339E4064"/>
    <w:rsid w:val="33A9A6E7"/>
    <w:rsid w:val="33B3655D"/>
    <w:rsid w:val="33B4615B"/>
    <w:rsid w:val="33BB08A7"/>
    <w:rsid w:val="33BCA0BB"/>
    <w:rsid w:val="33C24320"/>
    <w:rsid w:val="33C30402"/>
    <w:rsid w:val="33D80629"/>
    <w:rsid w:val="33E25021"/>
    <w:rsid w:val="33E31A6A"/>
    <w:rsid w:val="33E3B2C5"/>
    <w:rsid w:val="33E4E9D4"/>
    <w:rsid w:val="33E546B4"/>
    <w:rsid w:val="33E57A7C"/>
    <w:rsid w:val="33F62D85"/>
    <w:rsid w:val="33FBA515"/>
    <w:rsid w:val="33FBAF3D"/>
    <w:rsid w:val="33FC1456"/>
    <w:rsid w:val="33FE130F"/>
    <w:rsid w:val="34078789"/>
    <w:rsid w:val="340E8EED"/>
    <w:rsid w:val="34121179"/>
    <w:rsid w:val="342E42E3"/>
    <w:rsid w:val="3432E81C"/>
    <w:rsid w:val="3435B958"/>
    <w:rsid w:val="3442DAD2"/>
    <w:rsid w:val="344F6874"/>
    <w:rsid w:val="34516D5A"/>
    <w:rsid w:val="345F6670"/>
    <w:rsid w:val="346177A0"/>
    <w:rsid w:val="346619F5"/>
    <w:rsid w:val="3474C6C1"/>
    <w:rsid w:val="3478F9C8"/>
    <w:rsid w:val="347C4D13"/>
    <w:rsid w:val="3484D89D"/>
    <w:rsid w:val="348AC50F"/>
    <w:rsid w:val="34921FAC"/>
    <w:rsid w:val="3493153F"/>
    <w:rsid w:val="34A54134"/>
    <w:rsid w:val="34A7B890"/>
    <w:rsid w:val="34A9C6E1"/>
    <w:rsid w:val="34AAA14C"/>
    <w:rsid w:val="34AC3B4D"/>
    <w:rsid w:val="34AE4B6C"/>
    <w:rsid w:val="34BBB783"/>
    <w:rsid w:val="34BFDE10"/>
    <w:rsid w:val="34C17B2F"/>
    <w:rsid w:val="34CC3C19"/>
    <w:rsid w:val="34D09C67"/>
    <w:rsid w:val="34D9194C"/>
    <w:rsid w:val="34DB5EF2"/>
    <w:rsid w:val="34DF14FE"/>
    <w:rsid w:val="34E31EA1"/>
    <w:rsid w:val="34EB815E"/>
    <w:rsid w:val="34F606BC"/>
    <w:rsid w:val="34F65DF6"/>
    <w:rsid w:val="35087E7F"/>
    <w:rsid w:val="350B7C65"/>
    <w:rsid w:val="350BDEC6"/>
    <w:rsid w:val="35114128"/>
    <w:rsid w:val="351C8ABB"/>
    <w:rsid w:val="35282028"/>
    <w:rsid w:val="352EC358"/>
    <w:rsid w:val="3543245A"/>
    <w:rsid w:val="355860B6"/>
    <w:rsid w:val="3559A589"/>
    <w:rsid w:val="355E1597"/>
    <w:rsid w:val="355E7D22"/>
    <w:rsid w:val="3562BF6D"/>
    <w:rsid w:val="35698EC0"/>
    <w:rsid w:val="3573D68A"/>
    <w:rsid w:val="358844A8"/>
    <w:rsid w:val="3588E10D"/>
    <w:rsid w:val="358D43AD"/>
    <w:rsid w:val="3597933D"/>
    <w:rsid w:val="3597E4B7"/>
    <w:rsid w:val="35A2BB37"/>
    <w:rsid w:val="35B74BC0"/>
    <w:rsid w:val="35BBEDFC"/>
    <w:rsid w:val="35D189B9"/>
    <w:rsid w:val="35D73C50"/>
    <w:rsid w:val="35E17D86"/>
    <w:rsid w:val="35EBB949"/>
    <w:rsid w:val="35F239CA"/>
    <w:rsid w:val="3600E063"/>
    <w:rsid w:val="360DD32E"/>
    <w:rsid w:val="360FFAEB"/>
    <w:rsid w:val="360FFDE0"/>
    <w:rsid w:val="361E8240"/>
    <w:rsid w:val="3620A8FE"/>
    <w:rsid w:val="36228C33"/>
    <w:rsid w:val="36253167"/>
    <w:rsid w:val="362746F8"/>
    <w:rsid w:val="36290F65"/>
    <w:rsid w:val="362A6094"/>
    <w:rsid w:val="364388F1"/>
    <w:rsid w:val="3644F0FB"/>
    <w:rsid w:val="36537825"/>
    <w:rsid w:val="3659C584"/>
    <w:rsid w:val="366DE8AC"/>
    <w:rsid w:val="366EF3C0"/>
    <w:rsid w:val="367D85A2"/>
    <w:rsid w:val="367EB371"/>
    <w:rsid w:val="36813A51"/>
    <w:rsid w:val="369AAD0A"/>
    <w:rsid w:val="36A04D50"/>
    <w:rsid w:val="36A9AA67"/>
    <w:rsid w:val="36AEF030"/>
    <w:rsid w:val="36CB6F36"/>
    <w:rsid w:val="36D14D9F"/>
    <w:rsid w:val="36D90854"/>
    <w:rsid w:val="36DFAC3D"/>
    <w:rsid w:val="36E01861"/>
    <w:rsid w:val="36E1D1DE"/>
    <w:rsid w:val="36E311CA"/>
    <w:rsid w:val="36E50535"/>
    <w:rsid w:val="36E6EAC7"/>
    <w:rsid w:val="36E78C80"/>
    <w:rsid w:val="36EB4E9E"/>
    <w:rsid w:val="36ED4734"/>
    <w:rsid w:val="36FF5D5F"/>
    <w:rsid w:val="3700499F"/>
    <w:rsid w:val="3704EFE2"/>
    <w:rsid w:val="37119DE1"/>
    <w:rsid w:val="371EFB62"/>
    <w:rsid w:val="37244629"/>
    <w:rsid w:val="3730F7EA"/>
    <w:rsid w:val="373B335D"/>
    <w:rsid w:val="373E8B98"/>
    <w:rsid w:val="37409032"/>
    <w:rsid w:val="374A20DD"/>
    <w:rsid w:val="375B08AC"/>
    <w:rsid w:val="375BB372"/>
    <w:rsid w:val="375CB14C"/>
    <w:rsid w:val="376408A9"/>
    <w:rsid w:val="378459DC"/>
    <w:rsid w:val="37954A9B"/>
    <w:rsid w:val="37978BD0"/>
    <w:rsid w:val="3797FF9F"/>
    <w:rsid w:val="37A83ABB"/>
    <w:rsid w:val="37A874C0"/>
    <w:rsid w:val="37B88100"/>
    <w:rsid w:val="37CFF711"/>
    <w:rsid w:val="37D06941"/>
    <w:rsid w:val="37D2243F"/>
    <w:rsid w:val="37E0C677"/>
    <w:rsid w:val="37E2E1A6"/>
    <w:rsid w:val="37E340CB"/>
    <w:rsid w:val="37F7E5BB"/>
    <w:rsid w:val="37FB325D"/>
    <w:rsid w:val="37FFBA15"/>
    <w:rsid w:val="380A5A1A"/>
    <w:rsid w:val="38272E24"/>
    <w:rsid w:val="382972C2"/>
    <w:rsid w:val="382F2B26"/>
    <w:rsid w:val="38345325"/>
    <w:rsid w:val="3834E9D4"/>
    <w:rsid w:val="383582FD"/>
    <w:rsid w:val="38367D6B"/>
    <w:rsid w:val="383BE577"/>
    <w:rsid w:val="38443A72"/>
    <w:rsid w:val="38458DFC"/>
    <w:rsid w:val="38498751"/>
    <w:rsid w:val="384F93DD"/>
    <w:rsid w:val="3853AC3D"/>
    <w:rsid w:val="385BDDA0"/>
    <w:rsid w:val="38703F5C"/>
    <w:rsid w:val="387524E1"/>
    <w:rsid w:val="38812206"/>
    <w:rsid w:val="388858E3"/>
    <w:rsid w:val="388F8321"/>
    <w:rsid w:val="3892100A"/>
    <w:rsid w:val="3896D76B"/>
    <w:rsid w:val="389CE8A1"/>
    <w:rsid w:val="38A85AA9"/>
    <w:rsid w:val="38BC1677"/>
    <w:rsid w:val="38CF8579"/>
    <w:rsid w:val="38D1FAFC"/>
    <w:rsid w:val="38D4C64F"/>
    <w:rsid w:val="38D6C21C"/>
    <w:rsid w:val="38D7A5FA"/>
    <w:rsid w:val="38DCCD8D"/>
    <w:rsid w:val="38DF2DB2"/>
    <w:rsid w:val="38E52E15"/>
    <w:rsid w:val="38E57176"/>
    <w:rsid w:val="38E9AD47"/>
    <w:rsid w:val="391BB099"/>
    <w:rsid w:val="391EBAF6"/>
    <w:rsid w:val="3922A79F"/>
    <w:rsid w:val="3932E420"/>
    <w:rsid w:val="39343ADA"/>
    <w:rsid w:val="393AFF38"/>
    <w:rsid w:val="393CD649"/>
    <w:rsid w:val="394837E4"/>
    <w:rsid w:val="3948ED17"/>
    <w:rsid w:val="396E9D55"/>
    <w:rsid w:val="3976265B"/>
    <w:rsid w:val="397D9D78"/>
    <w:rsid w:val="3980B4DD"/>
    <w:rsid w:val="398A29FD"/>
    <w:rsid w:val="398F28A6"/>
    <w:rsid w:val="399945F2"/>
    <w:rsid w:val="399D3950"/>
    <w:rsid w:val="39B65433"/>
    <w:rsid w:val="39BE23E8"/>
    <w:rsid w:val="39C46E7D"/>
    <w:rsid w:val="39C5A6CD"/>
    <w:rsid w:val="39CABB91"/>
    <w:rsid w:val="39CDBCB1"/>
    <w:rsid w:val="39D0223A"/>
    <w:rsid w:val="39D3ADBB"/>
    <w:rsid w:val="39D75D14"/>
    <w:rsid w:val="39D80B2B"/>
    <w:rsid w:val="39D90BC0"/>
    <w:rsid w:val="39D95463"/>
    <w:rsid w:val="39D991DD"/>
    <w:rsid w:val="39DA73A3"/>
    <w:rsid w:val="39DBEE01"/>
    <w:rsid w:val="39E7A2FE"/>
    <w:rsid w:val="3A147407"/>
    <w:rsid w:val="3A1EEFA7"/>
    <w:rsid w:val="3A1F9C68"/>
    <w:rsid w:val="3A20AE82"/>
    <w:rsid w:val="3A266FFE"/>
    <w:rsid w:val="3A29F40C"/>
    <w:rsid w:val="3A2A670E"/>
    <w:rsid w:val="3A2A8D97"/>
    <w:rsid w:val="3A38A7EF"/>
    <w:rsid w:val="3A40072D"/>
    <w:rsid w:val="3A46F66E"/>
    <w:rsid w:val="3A47CA2C"/>
    <w:rsid w:val="3A4FD39B"/>
    <w:rsid w:val="3A504102"/>
    <w:rsid w:val="3A53FEAC"/>
    <w:rsid w:val="3A69B65D"/>
    <w:rsid w:val="3A6B430A"/>
    <w:rsid w:val="3A762C5A"/>
    <w:rsid w:val="3A94520E"/>
    <w:rsid w:val="3AAC0173"/>
    <w:rsid w:val="3AB81836"/>
    <w:rsid w:val="3AB9C35F"/>
    <w:rsid w:val="3ACED7C1"/>
    <w:rsid w:val="3ACF8CC1"/>
    <w:rsid w:val="3AD7E57D"/>
    <w:rsid w:val="3ADEBBAF"/>
    <w:rsid w:val="3AF0E9A0"/>
    <w:rsid w:val="3AF3EB43"/>
    <w:rsid w:val="3AF71B33"/>
    <w:rsid w:val="3AFC3580"/>
    <w:rsid w:val="3AFDD1B7"/>
    <w:rsid w:val="3B01E5AB"/>
    <w:rsid w:val="3B074AF0"/>
    <w:rsid w:val="3B0CE854"/>
    <w:rsid w:val="3B13162F"/>
    <w:rsid w:val="3B1C703E"/>
    <w:rsid w:val="3B1CAD57"/>
    <w:rsid w:val="3B28734A"/>
    <w:rsid w:val="3B33D650"/>
    <w:rsid w:val="3B344658"/>
    <w:rsid w:val="3B49EAEB"/>
    <w:rsid w:val="3B5A271A"/>
    <w:rsid w:val="3B62D52C"/>
    <w:rsid w:val="3B6E4CDD"/>
    <w:rsid w:val="3B74993E"/>
    <w:rsid w:val="3B756C4A"/>
    <w:rsid w:val="3B764404"/>
    <w:rsid w:val="3B78DFD7"/>
    <w:rsid w:val="3B7B224D"/>
    <w:rsid w:val="3B7D8642"/>
    <w:rsid w:val="3B7DE763"/>
    <w:rsid w:val="3B85286B"/>
    <w:rsid w:val="3B923855"/>
    <w:rsid w:val="3B955D55"/>
    <w:rsid w:val="3B96FE12"/>
    <w:rsid w:val="3B9A18E3"/>
    <w:rsid w:val="3BA01CB6"/>
    <w:rsid w:val="3BA52B3B"/>
    <w:rsid w:val="3BAEF78B"/>
    <w:rsid w:val="3BC79FAA"/>
    <w:rsid w:val="3BCAA4CA"/>
    <w:rsid w:val="3BCBDD32"/>
    <w:rsid w:val="3BCBFAA3"/>
    <w:rsid w:val="3BCCC446"/>
    <w:rsid w:val="3BCE15E7"/>
    <w:rsid w:val="3BD5795B"/>
    <w:rsid w:val="3BDB2F79"/>
    <w:rsid w:val="3BDF8294"/>
    <w:rsid w:val="3BE130B3"/>
    <w:rsid w:val="3BE6A03D"/>
    <w:rsid w:val="3BF33773"/>
    <w:rsid w:val="3BFF00A1"/>
    <w:rsid w:val="3C0512BA"/>
    <w:rsid w:val="3C1050C3"/>
    <w:rsid w:val="3C11FCBB"/>
    <w:rsid w:val="3C13AD81"/>
    <w:rsid w:val="3C153C66"/>
    <w:rsid w:val="3C195728"/>
    <w:rsid w:val="3C253C2C"/>
    <w:rsid w:val="3C3A8D41"/>
    <w:rsid w:val="3C3BCA19"/>
    <w:rsid w:val="3C4D302A"/>
    <w:rsid w:val="3C5E2CB6"/>
    <w:rsid w:val="3C69EFA1"/>
    <w:rsid w:val="3C6A5C15"/>
    <w:rsid w:val="3C7D859B"/>
    <w:rsid w:val="3C841EB5"/>
    <w:rsid w:val="3C96FCE8"/>
    <w:rsid w:val="3C98C277"/>
    <w:rsid w:val="3C9AE932"/>
    <w:rsid w:val="3CA2EE05"/>
    <w:rsid w:val="3CB6DCB3"/>
    <w:rsid w:val="3CBD02E3"/>
    <w:rsid w:val="3CC15BEA"/>
    <w:rsid w:val="3CC6C968"/>
    <w:rsid w:val="3CCA901D"/>
    <w:rsid w:val="3CD50A57"/>
    <w:rsid w:val="3CD65567"/>
    <w:rsid w:val="3CD68F05"/>
    <w:rsid w:val="3CE80253"/>
    <w:rsid w:val="3CE83544"/>
    <w:rsid w:val="3CE83DCB"/>
    <w:rsid w:val="3CEC08AD"/>
    <w:rsid w:val="3CF11AF8"/>
    <w:rsid w:val="3D024F54"/>
    <w:rsid w:val="3D043292"/>
    <w:rsid w:val="3D076F78"/>
    <w:rsid w:val="3D1AD5A1"/>
    <w:rsid w:val="3D20765A"/>
    <w:rsid w:val="3D20F7ED"/>
    <w:rsid w:val="3D30565F"/>
    <w:rsid w:val="3D308EB2"/>
    <w:rsid w:val="3D31B997"/>
    <w:rsid w:val="3D32DF7C"/>
    <w:rsid w:val="3D389B22"/>
    <w:rsid w:val="3D3CE6D8"/>
    <w:rsid w:val="3D49C14F"/>
    <w:rsid w:val="3D5A150E"/>
    <w:rsid w:val="3D5E2360"/>
    <w:rsid w:val="3D6191BA"/>
    <w:rsid w:val="3D7B52F5"/>
    <w:rsid w:val="3D889E03"/>
    <w:rsid w:val="3D8B9104"/>
    <w:rsid w:val="3D8C3D32"/>
    <w:rsid w:val="3DA48F6E"/>
    <w:rsid w:val="3DA8B837"/>
    <w:rsid w:val="3DADCD1C"/>
    <w:rsid w:val="3DB3AFFA"/>
    <w:rsid w:val="3DC1DC85"/>
    <w:rsid w:val="3DD46D5D"/>
    <w:rsid w:val="3DD4E388"/>
    <w:rsid w:val="3DE837EA"/>
    <w:rsid w:val="3DF84F64"/>
    <w:rsid w:val="3DF86B28"/>
    <w:rsid w:val="3DF9A8D1"/>
    <w:rsid w:val="3DFCD3AE"/>
    <w:rsid w:val="3DFDB88B"/>
    <w:rsid w:val="3E0850B3"/>
    <w:rsid w:val="3E0CAB0A"/>
    <w:rsid w:val="3E0FBC21"/>
    <w:rsid w:val="3E162EC7"/>
    <w:rsid w:val="3E201DFF"/>
    <w:rsid w:val="3E24A3B7"/>
    <w:rsid w:val="3E2777F5"/>
    <w:rsid w:val="3E369D3F"/>
    <w:rsid w:val="3E3A1234"/>
    <w:rsid w:val="3E3E3050"/>
    <w:rsid w:val="3E4A5EBF"/>
    <w:rsid w:val="3E4ABB7C"/>
    <w:rsid w:val="3E54803F"/>
    <w:rsid w:val="3E6CA576"/>
    <w:rsid w:val="3E6FD280"/>
    <w:rsid w:val="3E7516C8"/>
    <w:rsid w:val="3E7824AD"/>
    <w:rsid w:val="3E819545"/>
    <w:rsid w:val="3E88D7F6"/>
    <w:rsid w:val="3E9295D7"/>
    <w:rsid w:val="3E97F7BC"/>
    <w:rsid w:val="3E9D2A11"/>
    <w:rsid w:val="3E9E2742"/>
    <w:rsid w:val="3EA62369"/>
    <w:rsid w:val="3EB34F47"/>
    <w:rsid w:val="3EB3C5EA"/>
    <w:rsid w:val="3EB5E412"/>
    <w:rsid w:val="3EB62B40"/>
    <w:rsid w:val="3EC02676"/>
    <w:rsid w:val="3EC4B102"/>
    <w:rsid w:val="3ED67B03"/>
    <w:rsid w:val="3EDCC42B"/>
    <w:rsid w:val="3EDE6385"/>
    <w:rsid w:val="3EEB5967"/>
    <w:rsid w:val="3EF30D8B"/>
    <w:rsid w:val="3EFC63D6"/>
    <w:rsid w:val="3EFFFDD4"/>
    <w:rsid w:val="3F0CE7C8"/>
    <w:rsid w:val="3F15FE91"/>
    <w:rsid w:val="3F1A986D"/>
    <w:rsid w:val="3F1D163D"/>
    <w:rsid w:val="3F23B225"/>
    <w:rsid w:val="3F28373A"/>
    <w:rsid w:val="3F3DF9E7"/>
    <w:rsid w:val="3F400070"/>
    <w:rsid w:val="3F45C91C"/>
    <w:rsid w:val="3F4942BD"/>
    <w:rsid w:val="3F4D3285"/>
    <w:rsid w:val="3F4DDBB1"/>
    <w:rsid w:val="3F54B425"/>
    <w:rsid w:val="3F6E9B11"/>
    <w:rsid w:val="3F743748"/>
    <w:rsid w:val="3F774DF4"/>
    <w:rsid w:val="3F7D55C9"/>
    <w:rsid w:val="3F8F6BC1"/>
    <w:rsid w:val="3F9F19A9"/>
    <w:rsid w:val="3F9FBF7C"/>
    <w:rsid w:val="3F9FE567"/>
    <w:rsid w:val="3FA1A2F0"/>
    <w:rsid w:val="3FA6517A"/>
    <w:rsid w:val="3FAC17CD"/>
    <w:rsid w:val="3FB2F165"/>
    <w:rsid w:val="3FB361A8"/>
    <w:rsid w:val="3FBA420B"/>
    <w:rsid w:val="3FDA05B1"/>
    <w:rsid w:val="3FE8E67A"/>
    <w:rsid w:val="3FE91519"/>
    <w:rsid w:val="3FEFE90A"/>
    <w:rsid w:val="3FF86566"/>
    <w:rsid w:val="400A3396"/>
    <w:rsid w:val="40150758"/>
    <w:rsid w:val="401F8B54"/>
    <w:rsid w:val="4022B92E"/>
    <w:rsid w:val="402EC22E"/>
    <w:rsid w:val="403F1DA0"/>
    <w:rsid w:val="40408867"/>
    <w:rsid w:val="40499EFC"/>
    <w:rsid w:val="4049B527"/>
    <w:rsid w:val="405E7FEC"/>
    <w:rsid w:val="4064E2FB"/>
    <w:rsid w:val="406ABE4C"/>
    <w:rsid w:val="406B1990"/>
    <w:rsid w:val="4081941E"/>
    <w:rsid w:val="4088356F"/>
    <w:rsid w:val="409A8229"/>
    <w:rsid w:val="40A03569"/>
    <w:rsid w:val="40A1E4A1"/>
    <w:rsid w:val="40A6C4B7"/>
    <w:rsid w:val="40B0CA56"/>
    <w:rsid w:val="40B2F3B7"/>
    <w:rsid w:val="40CAEBE3"/>
    <w:rsid w:val="40CDD90E"/>
    <w:rsid w:val="40DFF6E4"/>
    <w:rsid w:val="40E15B74"/>
    <w:rsid w:val="40E1CBAE"/>
    <w:rsid w:val="40E3A161"/>
    <w:rsid w:val="40E3A2BF"/>
    <w:rsid w:val="40EE979A"/>
    <w:rsid w:val="40F0D061"/>
    <w:rsid w:val="41039392"/>
    <w:rsid w:val="41063A7F"/>
    <w:rsid w:val="411169FA"/>
    <w:rsid w:val="4118E5B6"/>
    <w:rsid w:val="4122C677"/>
    <w:rsid w:val="41238C78"/>
    <w:rsid w:val="41244559"/>
    <w:rsid w:val="4128AB44"/>
    <w:rsid w:val="412C5D03"/>
    <w:rsid w:val="41348C5D"/>
    <w:rsid w:val="41349F71"/>
    <w:rsid w:val="4147165F"/>
    <w:rsid w:val="4147B11B"/>
    <w:rsid w:val="41555A31"/>
    <w:rsid w:val="415A06B4"/>
    <w:rsid w:val="415DFFB8"/>
    <w:rsid w:val="41604F5E"/>
    <w:rsid w:val="4160DED0"/>
    <w:rsid w:val="4167BAD6"/>
    <w:rsid w:val="4173E9FB"/>
    <w:rsid w:val="417A591A"/>
    <w:rsid w:val="417A7C61"/>
    <w:rsid w:val="417B0837"/>
    <w:rsid w:val="417E0D78"/>
    <w:rsid w:val="418765C9"/>
    <w:rsid w:val="418BB1C2"/>
    <w:rsid w:val="418E4148"/>
    <w:rsid w:val="41915EAF"/>
    <w:rsid w:val="41988AD2"/>
    <w:rsid w:val="4199F711"/>
    <w:rsid w:val="4199F80D"/>
    <w:rsid w:val="41A249C4"/>
    <w:rsid w:val="41A3191C"/>
    <w:rsid w:val="41AFF449"/>
    <w:rsid w:val="41B04D83"/>
    <w:rsid w:val="41C4F015"/>
    <w:rsid w:val="41D8D0C3"/>
    <w:rsid w:val="41D9CC10"/>
    <w:rsid w:val="41DD1D00"/>
    <w:rsid w:val="41DEA255"/>
    <w:rsid w:val="41E58588"/>
    <w:rsid w:val="41EF2D7C"/>
    <w:rsid w:val="42095A67"/>
    <w:rsid w:val="42113802"/>
    <w:rsid w:val="42177A95"/>
    <w:rsid w:val="42202C5B"/>
    <w:rsid w:val="422282C4"/>
    <w:rsid w:val="42379E96"/>
    <w:rsid w:val="4239293E"/>
    <w:rsid w:val="423D576B"/>
    <w:rsid w:val="424F1E79"/>
    <w:rsid w:val="424F9BF3"/>
    <w:rsid w:val="426200A2"/>
    <w:rsid w:val="42676C6B"/>
    <w:rsid w:val="4267AC53"/>
    <w:rsid w:val="426A6B03"/>
    <w:rsid w:val="426AFBDE"/>
    <w:rsid w:val="428A2294"/>
    <w:rsid w:val="428E36EF"/>
    <w:rsid w:val="42954DA8"/>
    <w:rsid w:val="4295A3E6"/>
    <w:rsid w:val="4296BD7F"/>
    <w:rsid w:val="429F1AE6"/>
    <w:rsid w:val="42B4A194"/>
    <w:rsid w:val="42B50A9B"/>
    <w:rsid w:val="42C6EEB5"/>
    <w:rsid w:val="42E07227"/>
    <w:rsid w:val="42E2F762"/>
    <w:rsid w:val="42E803BD"/>
    <w:rsid w:val="42EC9EF4"/>
    <w:rsid w:val="42FB515D"/>
    <w:rsid w:val="42FC1FBF"/>
    <w:rsid w:val="4300EA94"/>
    <w:rsid w:val="4313DDA9"/>
    <w:rsid w:val="4317F201"/>
    <w:rsid w:val="431CE28F"/>
    <w:rsid w:val="4334D38F"/>
    <w:rsid w:val="4336736D"/>
    <w:rsid w:val="433E6B0C"/>
    <w:rsid w:val="4341056E"/>
    <w:rsid w:val="435CC2AA"/>
    <w:rsid w:val="4370573A"/>
    <w:rsid w:val="4378BA90"/>
    <w:rsid w:val="438F3434"/>
    <w:rsid w:val="43903971"/>
    <w:rsid w:val="43925BD4"/>
    <w:rsid w:val="43953C0A"/>
    <w:rsid w:val="439C593F"/>
    <w:rsid w:val="43A4D821"/>
    <w:rsid w:val="43AE2B02"/>
    <w:rsid w:val="43B1D4A8"/>
    <w:rsid w:val="43B46414"/>
    <w:rsid w:val="43B788D2"/>
    <w:rsid w:val="43BECA8A"/>
    <w:rsid w:val="43C13A32"/>
    <w:rsid w:val="43C1DF4B"/>
    <w:rsid w:val="43C3EE9B"/>
    <w:rsid w:val="43CE6A1D"/>
    <w:rsid w:val="43CEAF06"/>
    <w:rsid w:val="43D7D62B"/>
    <w:rsid w:val="43DBBD18"/>
    <w:rsid w:val="43DDFAEB"/>
    <w:rsid w:val="43E369BD"/>
    <w:rsid w:val="43EC7C14"/>
    <w:rsid w:val="4407E955"/>
    <w:rsid w:val="44093DD8"/>
    <w:rsid w:val="440F9CD7"/>
    <w:rsid w:val="4413CFF4"/>
    <w:rsid w:val="44144FD5"/>
    <w:rsid w:val="44160012"/>
    <w:rsid w:val="441CCB5B"/>
    <w:rsid w:val="441D00E8"/>
    <w:rsid w:val="44214419"/>
    <w:rsid w:val="44235460"/>
    <w:rsid w:val="4424160F"/>
    <w:rsid w:val="442A6CEF"/>
    <w:rsid w:val="4430B1FE"/>
    <w:rsid w:val="443B5CE4"/>
    <w:rsid w:val="4442DC07"/>
    <w:rsid w:val="444340FA"/>
    <w:rsid w:val="4446F9A3"/>
    <w:rsid w:val="444C2820"/>
    <w:rsid w:val="4453CAA8"/>
    <w:rsid w:val="44609BCB"/>
    <w:rsid w:val="446A05D3"/>
    <w:rsid w:val="446E8BF1"/>
    <w:rsid w:val="447AE9D3"/>
    <w:rsid w:val="449270DD"/>
    <w:rsid w:val="44993222"/>
    <w:rsid w:val="449A42F8"/>
    <w:rsid w:val="449A9A05"/>
    <w:rsid w:val="44A2C2D6"/>
    <w:rsid w:val="44B8283E"/>
    <w:rsid w:val="44BCE262"/>
    <w:rsid w:val="44C35284"/>
    <w:rsid w:val="44C8019F"/>
    <w:rsid w:val="44D88B7F"/>
    <w:rsid w:val="44E345B5"/>
    <w:rsid w:val="44F86B45"/>
    <w:rsid w:val="44FD880E"/>
    <w:rsid w:val="4502BEB3"/>
    <w:rsid w:val="45100374"/>
    <w:rsid w:val="4515883B"/>
    <w:rsid w:val="451DA797"/>
    <w:rsid w:val="451DFADA"/>
    <w:rsid w:val="452AA48C"/>
    <w:rsid w:val="452E83DC"/>
    <w:rsid w:val="4533D6E5"/>
    <w:rsid w:val="453589F4"/>
    <w:rsid w:val="453882F0"/>
    <w:rsid w:val="4540FB29"/>
    <w:rsid w:val="4541AF50"/>
    <w:rsid w:val="45497E10"/>
    <w:rsid w:val="455690A6"/>
    <w:rsid w:val="455D23BC"/>
    <w:rsid w:val="45634383"/>
    <w:rsid w:val="45644DB1"/>
    <w:rsid w:val="4571B8B6"/>
    <w:rsid w:val="4572E5FB"/>
    <w:rsid w:val="4573A68C"/>
    <w:rsid w:val="4575F925"/>
    <w:rsid w:val="4578EEFC"/>
    <w:rsid w:val="458B7C09"/>
    <w:rsid w:val="45950ED8"/>
    <w:rsid w:val="45A50E39"/>
    <w:rsid w:val="45A9F2E3"/>
    <w:rsid w:val="45BC4B41"/>
    <w:rsid w:val="45C3B521"/>
    <w:rsid w:val="45C639AE"/>
    <w:rsid w:val="45CA4336"/>
    <w:rsid w:val="45D455F8"/>
    <w:rsid w:val="45E37383"/>
    <w:rsid w:val="460362C0"/>
    <w:rsid w:val="460518C5"/>
    <w:rsid w:val="460B9592"/>
    <w:rsid w:val="46102D9E"/>
    <w:rsid w:val="46179B15"/>
    <w:rsid w:val="461A9824"/>
    <w:rsid w:val="461C4484"/>
    <w:rsid w:val="46248420"/>
    <w:rsid w:val="4633CCAB"/>
    <w:rsid w:val="463D8B85"/>
    <w:rsid w:val="4640299F"/>
    <w:rsid w:val="4646D4D2"/>
    <w:rsid w:val="464731DA"/>
    <w:rsid w:val="4656A180"/>
    <w:rsid w:val="465AED8A"/>
    <w:rsid w:val="465F3AB6"/>
    <w:rsid w:val="466863DF"/>
    <w:rsid w:val="4668880C"/>
    <w:rsid w:val="4674357F"/>
    <w:rsid w:val="46811716"/>
    <w:rsid w:val="469938DB"/>
    <w:rsid w:val="469F0E46"/>
    <w:rsid w:val="46ABE706"/>
    <w:rsid w:val="46B8E080"/>
    <w:rsid w:val="46BAE024"/>
    <w:rsid w:val="46BC2295"/>
    <w:rsid w:val="46BC9E14"/>
    <w:rsid w:val="46C784A0"/>
    <w:rsid w:val="46D15F27"/>
    <w:rsid w:val="46D7EAEC"/>
    <w:rsid w:val="46D92079"/>
    <w:rsid w:val="46D989FD"/>
    <w:rsid w:val="46FE1F70"/>
    <w:rsid w:val="47016232"/>
    <w:rsid w:val="470B0FB9"/>
    <w:rsid w:val="470C9FAB"/>
    <w:rsid w:val="470CC85E"/>
    <w:rsid w:val="470F76ED"/>
    <w:rsid w:val="471391AD"/>
    <w:rsid w:val="471A16AB"/>
    <w:rsid w:val="471B9CC0"/>
    <w:rsid w:val="472918E8"/>
    <w:rsid w:val="472DB83B"/>
    <w:rsid w:val="4734FBAF"/>
    <w:rsid w:val="47413FAD"/>
    <w:rsid w:val="474CF91D"/>
    <w:rsid w:val="4751238D"/>
    <w:rsid w:val="4757BF0D"/>
    <w:rsid w:val="476A8084"/>
    <w:rsid w:val="4776A9E7"/>
    <w:rsid w:val="4784AB2C"/>
    <w:rsid w:val="478B6B6A"/>
    <w:rsid w:val="47B44BBA"/>
    <w:rsid w:val="47B480F7"/>
    <w:rsid w:val="47B729B2"/>
    <w:rsid w:val="47C4C41E"/>
    <w:rsid w:val="47D23AC7"/>
    <w:rsid w:val="47D49FA1"/>
    <w:rsid w:val="47D737B2"/>
    <w:rsid w:val="47DAC4A8"/>
    <w:rsid w:val="47ECC189"/>
    <w:rsid w:val="47EF63A9"/>
    <w:rsid w:val="47F659E2"/>
    <w:rsid w:val="47FE67DE"/>
    <w:rsid w:val="4800F804"/>
    <w:rsid w:val="4804BD57"/>
    <w:rsid w:val="4807AA1F"/>
    <w:rsid w:val="4809AB46"/>
    <w:rsid w:val="480AA51E"/>
    <w:rsid w:val="4815973F"/>
    <w:rsid w:val="483ADEA7"/>
    <w:rsid w:val="483FE2D6"/>
    <w:rsid w:val="4842A8A3"/>
    <w:rsid w:val="48450988"/>
    <w:rsid w:val="4849C354"/>
    <w:rsid w:val="484CB85E"/>
    <w:rsid w:val="48515B83"/>
    <w:rsid w:val="4853A56C"/>
    <w:rsid w:val="487C2453"/>
    <w:rsid w:val="487F997F"/>
    <w:rsid w:val="48800767"/>
    <w:rsid w:val="48803398"/>
    <w:rsid w:val="48889C46"/>
    <w:rsid w:val="488C0D64"/>
    <w:rsid w:val="488D1139"/>
    <w:rsid w:val="48923BAD"/>
    <w:rsid w:val="48B7834C"/>
    <w:rsid w:val="48B85DE3"/>
    <w:rsid w:val="48BFA9A9"/>
    <w:rsid w:val="48D0468D"/>
    <w:rsid w:val="490A39A3"/>
    <w:rsid w:val="49101AD2"/>
    <w:rsid w:val="4919FC01"/>
    <w:rsid w:val="491A728D"/>
    <w:rsid w:val="491F4E45"/>
    <w:rsid w:val="491F8742"/>
    <w:rsid w:val="49251185"/>
    <w:rsid w:val="492D16AC"/>
    <w:rsid w:val="493BFC55"/>
    <w:rsid w:val="493C7E12"/>
    <w:rsid w:val="493E452A"/>
    <w:rsid w:val="49498300"/>
    <w:rsid w:val="495118B0"/>
    <w:rsid w:val="495A4623"/>
    <w:rsid w:val="495B56BC"/>
    <w:rsid w:val="49679641"/>
    <w:rsid w:val="496DDE47"/>
    <w:rsid w:val="497670AE"/>
    <w:rsid w:val="4981EB31"/>
    <w:rsid w:val="49967400"/>
    <w:rsid w:val="499A6502"/>
    <w:rsid w:val="499C3F46"/>
    <w:rsid w:val="499EF66B"/>
    <w:rsid w:val="49AAF2AB"/>
    <w:rsid w:val="49B09540"/>
    <w:rsid w:val="49B909D1"/>
    <w:rsid w:val="49C6B7E1"/>
    <w:rsid w:val="49CDD1EC"/>
    <w:rsid w:val="49D50C79"/>
    <w:rsid w:val="49D6AF08"/>
    <w:rsid w:val="49DD1B2C"/>
    <w:rsid w:val="49E16D5F"/>
    <w:rsid w:val="49E23909"/>
    <w:rsid w:val="49F4F91D"/>
    <w:rsid w:val="49F5758A"/>
    <w:rsid w:val="49FF1112"/>
    <w:rsid w:val="4A2124B1"/>
    <w:rsid w:val="4A3086C1"/>
    <w:rsid w:val="4A341980"/>
    <w:rsid w:val="4A3B82A9"/>
    <w:rsid w:val="4A42B07B"/>
    <w:rsid w:val="4A4717AF"/>
    <w:rsid w:val="4A4BAB06"/>
    <w:rsid w:val="4A4E78A0"/>
    <w:rsid w:val="4A564402"/>
    <w:rsid w:val="4A5E8524"/>
    <w:rsid w:val="4A66996A"/>
    <w:rsid w:val="4A687739"/>
    <w:rsid w:val="4A6CEEE0"/>
    <w:rsid w:val="4A71D8C2"/>
    <w:rsid w:val="4A7744B1"/>
    <w:rsid w:val="4A7AAC8D"/>
    <w:rsid w:val="4A8DA226"/>
    <w:rsid w:val="4AA5A60A"/>
    <w:rsid w:val="4AAA1283"/>
    <w:rsid w:val="4AAE0F80"/>
    <w:rsid w:val="4AB316C1"/>
    <w:rsid w:val="4ABB1EA6"/>
    <w:rsid w:val="4ADD0EBA"/>
    <w:rsid w:val="4AF50355"/>
    <w:rsid w:val="4AFA4243"/>
    <w:rsid w:val="4AFA5565"/>
    <w:rsid w:val="4AFB269C"/>
    <w:rsid w:val="4AFCF4E2"/>
    <w:rsid w:val="4AFDDD78"/>
    <w:rsid w:val="4B0059FF"/>
    <w:rsid w:val="4B008330"/>
    <w:rsid w:val="4B0C2D39"/>
    <w:rsid w:val="4B0D9C4F"/>
    <w:rsid w:val="4B1EFA8C"/>
    <w:rsid w:val="4B271C23"/>
    <w:rsid w:val="4B3C5E19"/>
    <w:rsid w:val="4B40EF82"/>
    <w:rsid w:val="4B492B84"/>
    <w:rsid w:val="4B525FE7"/>
    <w:rsid w:val="4B614AA0"/>
    <w:rsid w:val="4B720037"/>
    <w:rsid w:val="4B7302DD"/>
    <w:rsid w:val="4B873704"/>
    <w:rsid w:val="4B8823DD"/>
    <w:rsid w:val="4B98CD95"/>
    <w:rsid w:val="4B9A7B47"/>
    <w:rsid w:val="4BA53EE3"/>
    <w:rsid w:val="4BB2DC56"/>
    <w:rsid w:val="4BC9D9E7"/>
    <w:rsid w:val="4BCC0C4D"/>
    <w:rsid w:val="4BCDD17A"/>
    <w:rsid w:val="4BCE5783"/>
    <w:rsid w:val="4BD19093"/>
    <w:rsid w:val="4BD7530A"/>
    <w:rsid w:val="4BDBCFC9"/>
    <w:rsid w:val="4BE1DE24"/>
    <w:rsid w:val="4C08CDB8"/>
    <w:rsid w:val="4C0BAE61"/>
    <w:rsid w:val="4C0C10BB"/>
    <w:rsid w:val="4C0EA5B8"/>
    <w:rsid w:val="4C1AA9DD"/>
    <w:rsid w:val="4C1E9FD7"/>
    <w:rsid w:val="4C271C6F"/>
    <w:rsid w:val="4C42E2F4"/>
    <w:rsid w:val="4C45E2E4"/>
    <w:rsid w:val="4C51872A"/>
    <w:rsid w:val="4C5BA8CF"/>
    <w:rsid w:val="4C5EDC8D"/>
    <w:rsid w:val="4C680983"/>
    <w:rsid w:val="4C6AE24B"/>
    <w:rsid w:val="4C6AFE43"/>
    <w:rsid w:val="4C6BBC35"/>
    <w:rsid w:val="4C78BE88"/>
    <w:rsid w:val="4C7D0C95"/>
    <w:rsid w:val="4C88B972"/>
    <w:rsid w:val="4C8CEC96"/>
    <w:rsid w:val="4C90DB16"/>
    <w:rsid w:val="4C9C824F"/>
    <w:rsid w:val="4CA00C5F"/>
    <w:rsid w:val="4CA02D02"/>
    <w:rsid w:val="4CA1EC17"/>
    <w:rsid w:val="4CA6A6E6"/>
    <w:rsid w:val="4CAB8919"/>
    <w:rsid w:val="4CADFBD2"/>
    <w:rsid w:val="4CAF8196"/>
    <w:rsid w:val="4CB22BCF"/>
    <w:rsid w:val="4CB43135"/>
    <w:rsid w:val="4CBD6B88"/>
    <w:rsid w:val="4CC5A4E2"/>
    <w:rsid w:val="4CCFC4FF"/>
    <w:rsid w:val="4CD16E7E"/>
    <w:rsid w:val="4CD56B22"/>
    <w:rsid w:val="4CD8F158"/>
    <w:rsid w:val="4CE688D5"/>
    <w:rsid w:val="4CE82AD5"/>
    <w:rsid w:val="4CEC06BD"/>
    <w:rsid w:val="4CF03332"/>
    <w:rsid w:val="4CF48950"/>
    <w:rsid w:val="4CF5B5F5"/>
    <w:rsid w:val="4CF75B36"/>
    <w:rsid w:val="4CFBF838"/>
    <w:rsid w:val="4D04BFB5"/>
    <w:rsid w:val="4D0547A9"/>
    <w:rsid w:val="4D071F08"/>
    <w:rsid w:val="4D0C69C1"/>
    <w:rsid w:val="4D0C7AF6"/>
    <w:rsid w:val="4D1D5758"/>
    <w:rsid w:val="4D1EB768"/>
    <w:rsid w:val="4D206831"/>
    <w:rsid w:val="4D279A80"/>
    <w:rsid w:val="4D2AEEF3"/>
    <w:rsid w:val="4D4EACB7"/>
    <w:rsid w:val="4D517FA8"/>
    <w:rsid w:val="4D5C8FC6"/>
    <w:rsid w:val="4D5F4522"/>
    <w:rsid w:val="4D65356B"/>
    <w:rsid w:val="4D6850B4"/>
    <w:rsid w:val="4D6FBE16"/>
    <w:rsid w:val="4D7057C7"/>
    <w:rsid w:val="4D77EDAE"/>
    <w:rsid w:val="4D78336A"/>
    <w:rsid w:val="4D7B3EB3"/>
    <w:rsid w:val="4D7EB871"/>
    <w:rsid w:val="4D82D13C"/>
    <w:rsid w:val="4D84B724"/>
    <w:rsid w:val="4D8576D7"/>
    <w:rsid w:val="4D86F099"/>
    <w:rsid w:val="4D8A1523"/>
    <w:rsid w:val="4D935E5A"/>
    <w:rsid w:val="4DA4C3C8"/>
    <w:rsid w:val="4DA5F476"/>
    <w:rsid w:val="4DAA4E82"/>
    <w:rsid w:val="4DB46681"/>
    <w:rsid w:val="4DD6DEA7"/>
    <w:rsid w:val="4DEB0CED"/>
    <w:rsid w:val="4DF2B31E"/>
    <w:rsid w:val="4DF812BC"/>
    <w:rsid w:val="4E0094B5"/>
    <w:rsid w:val="4E043E5E"/>
    <w:rsid w:val="4E0BC49E"/>
    <w:rsid w:val="4E0E9530"/>
    <w:rsid w:val="4E1B175B"/>
    <w:rsid w:val="4E21A097"/>
    <w:rsid w:val="4E23B6DC"/>
    <w:rsid w:val="4E273F35"/>
    <w:rsid w:val="4E2C4F0A"/>
    <w:rsid w:val="4E2D978F"/>
    <w:rsid w:val="4E301FEC"/>
    <w:rsid w:val="4E347CCC"/>
    <w:rsid w:val="4E45E901"/>
    <w:rsid w:val="4E47FF77"/>
    <w:rsid w:val="4E49CC33"/>
    <w:rsid w:val="4E5383C9"/>
    <w:rsid w:val="4E5941C4"/>
    <w:rsid w:val="4E5F848D"/>
    <w:rsid w:val="4E6B82EA"/>
    <w:rsid w:val="4E77425A"/>
    <w:rsid w:val="4E820AE4"/>
    <w:rsid w:val="4E896674"/>
    <w:rsid w:val="4E8EA0FE"/>
    <w:rsid w:val="4E9A8A0C"/>
    <w:rsid w:val="4E9EE8F8"/>
    <w:rsid w:val="4EA52BAD"/>
    <w:rsid w:val="4EA6B1EF"/>
    <w:rsid w:val="4EA88E42"/>
    <w:rsid w:val="4EAB6180"/>
    <w:rsid w:val="4EAE449A"/>
    <w:rsid w:val="4EB04E04"/>
    <w:rsid w:val="4EB9E142"/>
    <w:rsid w:val="4EC43CC1"/>
    <w:rsid w:val="4EC4C716"/>
    <w:rsid w:val="4EF29140"/>
    <w:rsid w:val="4EFC9352"/>
    <w:rsid w:val="4F03159A"/>
    <w:rsid w:val="4F0D6644"/>
    <w:rsid w:val="4F0EA70C"/>
    <w:rsid w:val="4F14F69E"/>
    <w:rsid w:val="4F1955FA"/>
    <w:rsid w:val="4F1957A4"/>
    <w:rsid w:val="4F21F6ED"/>
    <w:rsid w:val="4F242070"/>
    <w:rsid w:val="4F3C1935"/>
    <w:rsid w:val="4F47E091"/>
    <w:rsid w:val="4F4CB78B"/>
    <w:rsid w:val="4F4F96A0"/>
    <w:rsid w:val="4F505DBB"/>
    <w:rsid w:val="4F57B69A"/>
    <w:rsid w:val="4F597E67"/>
    <w:rsid w:val="4F5A07ED"/>
    <w:rsid w:val="4F5B5FD1"/>
    <w:rsid w:val="4F5C3572"/>
    <w:rsid w:val="4F5C690C"/>
    <w:rsid w:val="4F69A0A5"/>
    <w:rsid w:val="4F763C1B"/>
    <w:rsid w:val="4F76B136"/>
    <w:rsid w:val="4F7878BE"/>
    <w:rsid w:val="4F8D99F5"/>
    <w:rsid w:val="4F9ACA7B"/>
    <w:rsid w:val="4FAB876C"/>
    <w:rsid w:val="4FC56790"/>
    <w:rsid w:val="4FC9D558"/>
    <w:rsid w:val="4FCB161F"/>
    <w:rsid w:val="4FDD4CAC"/>
    <w:rsid w:val="4FDE7333"/>
    <w:rsid w:val="4FDF42A5"/>
    <w:rsid w:val="4FE59C94"/>
    <w:rsid w:val="4FEAD8CD"/>
    <w:rsid w:val="5001D72D"/>
    <w:rsid w:val="500DA33A"/>
    <w:rsid w:val="500FCF3C"/>
    <w:rsid w:val="5014016E"/>
    <w:rsid w:val="50147085"/>
    <w:rsid w:val="50159C41"/>
    <w:rsid w:val="501FB881"/>
    <w:rsid w:val="501FE54E"/>
    <w:rsid w:val="503EE300"/>
    <w:rsid w:val="503FA4B2"/>
    <w:rsid w:val="5040FC0E"/>
    <w:rsid w:val="505808F3"/>
    <w:rsid w:val="505D10CF"/>
    <w:rsid w:val="505E60D5"/>
    <w:rsid w:val="50604028"/>
    <w:rsid w:val="50668FC6"/>
    <w:rsid w:val="506693AC"/>
    <w:rsid w:val="507286F0"/>
    <w:rsid w:val="50731ECF"/>
    <w:rsid w:val="50828316"/>
    <w:rsid w:val="508DECEA"/>
    <w:rsid w:val="5090ED01"/>
    <w:rsid w:val="50A0AE26"/>
    <w:rsid w:val="50AC67C5"/>
    <w:rsid w:val="50B50E74"/>
    <w:rsid w:val="50B598A2"/>
    <w:rsid w:val="50B775BE"/>
    <w:rsid w:val="50CD8FCD"/>
    <w:rsid w:val="50D377C6"/>
    <w:rsid w:val="50DC9F17"/>
    <w:rsid w:val="50EC2E07"/>
    <w:rsid w:val="50ECC130"/>
    <w:rsid w:val="50ECFBE6"/>
    <w:rsid w:val="510A0D1A"/>
    <w:rsid w:val="511B5432"/>
    <w:rsid w:val="511D5D4F"/>
    <w:rsid w:val="512BFC38"/>
    <w:rsid w:val="51327E24"/>
    <w:rsid w:val="513934DE"/>
    <w:rsid w:val="51395447"/>
    <w:rsid w:val="513BF47D"/>
    <w:rsid w:val="514CCF2F"/>
    <w:rsid w:val="514D8983"/>
    <w:rsid w:val="51513FC3"/>
    <w:rsid w:val="515BC5A8"/>
    <w:rsid w:val="5171E4CF"/>
    <w:rsid w:val="5171F760"/>
    <w:rsid w:val="51734473"/>
    <w:rsid w:val="51760ECA"/>
    <w:rsid w:val="5177B074"/>
    <w:rsid w:val="51792CFD"/>
    <w:rsid w:val="51801D69"/>
    <w:rsid w:val="51816CF5"/>
    <w:rsid w:val="518F7360"/>
    <w:rsid w:val="51982F09"/>
    <w:rsid w:val="519DA78E"/>
    <w:rsid w:val="51A044A1"/>
    <w:rsid w:val="51A8F3B6"/>
    <w:rsid w:val="51AEEE34"/>
    <w:rsid w:val="51B35FB8"/>
    <w:rsid w:val="51C1267B"/>
    <w:rsid w:val="51C870C1"/>
    <w:rsid w:val="51C98432"/>
    <w:rsid w:val="51DCCC6F"/>
    <w:rsid w:val="51DE2AA7"/>
    <w:rsid w:val="51E01E5E"/>
    <w:rsid w:val="51E95087"/>
    <w:rsid w:val="51F15935"/>
    <w:rsid w:val="51FABD0F"/>
    <w:rsid w:val="520A37F0"/>
    <w:rsid w:val="521B1F10"/>
    <w:rsid w:val="521B35B5"/>
    <w:rsid w:val="5220A5A8"/>
    <w:rsid w:val="52221DDA"/>
    <w:rsid w:val="52231FBE"/>
    <w:rsid w:val="52334485"/>
    <w:rsid w:val="5238D3EB"/>
    <w:rsid w:val="523E7D9F"/>
    <w:rsid w:val="524F09AD"/>
    <w:rsid w:val="524F7671"/>
    <w:rsid w:val="5252C10C"/>
    <w:rsid w:val="52769BF9"/>
    <w:rsid w:val="5284B011"/>
    <w:rsid w:val="52892F27"/>
    <w:rsid w:val="529F1520"/>
    <w:rsid w:val="52A77E12"/>
    <w:rsid w:val="52B63DB7"/>
    <w:rsid w:val="52BDF809"/>
    <w:rsid w:val="52C5C6E8"/>
    <w:rsid w:val="52D40639"/>
    <w:rsid w:val="52DE7C9D"/>
    <w:rsid w:val="52E52770"/>
    <w:rsid w:val="52E94769"/>
    <w:rsid w:val="52ED1024"/>
    <w:rsid w:val="52FD8194"/>
    <w:rsid w:val="52FEAC91"/>
    <w:rsid w:val="5304CE56"/>
    <w:rsid w:val="53130176"/>
    <w:rsid w:val="5313B889"/>
    <w:rsid w:val="5323926D"/>
    <w:rsid w:val="53261B68"/>
    <w:rsid w:val="532CC42A"/>
    <w:rsid w:val="533775DE"/>
    <w:rsid w:val="534543FC"/>
    <w:rsid w:val="53476FFE"/>
    <w:rsid w:val="53552A74"/>
    <w:rsid w:val="53598C54"/>
    <w:rsid w:val="5359B76C"/>
    <w:rsid w:val="536D180B"/>
    <w:rsid w:val="536EF0B8"/>
    <w:rsid w:val="5372DF4C"/>
    <w:rsid w:val="537539A5"/>
    <w:rsid w:val="537C5AB4"/>
    <w:rsid w:val="5386B219"/>
    <w:rsid w:val="5387BEE3"/>
    <w:rsid w:val="539407B1"/>
    <w:rsid w:val="53A92356"/>
    <w:rsid w:val="53B48BDB"/>
    <w:rsid w:val="53C54FD7"/>
    <w:rsid w:val="53C975B8"/>
    <w:rsid w:val="53D58D2C"/>
    <w:rsid w:val="53DD6FAA"/>
    <w:rsid w:val="53DFD88A"/>
    <w:rsid w:val="53E023A7"/>
    <w:rsid w:val="53E1CD47"/>
    <w:rsid w:val="53E4BF76"/>
    <w:rsid w:val="53EFAD6D"/>
    <w:rsid w:val="53F5E77B"/>
    <w:rsid w:val="5400F60A"/>
    <w:rsid w:val="54104835"/>
    <w:rsid w:val="543B745D"/>
    <w:rsid w:val="544285A6"/>
    <w:rsid w:val="544445EE"/>
    <w:rsid w:val="544F327E"/>
    <w:rsid w:val="545517D7"/>
    <w:rsid w:val="545A75AB"/>
    <w:rsid w:val="546012D7"/>
    <w:rsid w:val="546B181A"/>
    <w:rsid w:val="546E8E40"/>
    <w:rsid w:val="5474DD6C"/>
    <w:rsid w:val="547560F5"/>
    <w:rsid w:val="5477DF27"/>
    <w:rsid w:val="54807215"/>
    <w:rsid w:val="5489444C"/>
    <w:rsid w:val="548D179F"/>
    <w:rsid w:val="548DC364"/>
    <w:rsid w:val="548E067A"/>
    <w:rsid w:val="548F6C4A"/>
    <w:rsid w:val="54995DA7"/>
    <w:rsid w:val="549B908E"/>
    <w:rsid w:val="549BE6A1"/>
    <w:rsid w:val="549E9A11"/>
    <w:rsid w:val="54A0B0AF"/>
    <w:rsid w:val="54A99CF0"/>
    <w:rsid w:val="54AF1929"/>
    <w:rsid w:val="54AF88EA"/>
    <w:rsid w:val="54B05097"/>
    <w:rsid w:val="54B05E8F"/>
    <w:rsid w:val="54B90DB7"/>
    <w:rsid w:val="54D0CE9F"/>
    <w:rsid w:val="54D2EE35"/>
    <w:rsid w:val="54D8A82B"/>
    <w:rsid w:val="54DC72A6"/>
    <w:rsid w:val="54DD3C3D"/>
    <w:rsid w:val="54E3405F"/>
    <w:rsid w:val="54EAD674"/>
    <w:rsid w:val="54EBE8B2"/>
    <w:rsid w:val="54EEEB04"/>
    <w:rsid w:val="54F2EFA2"/>
    <w:rsid w:val="5504F123"/>
    <w:rsid w:val="550F5617"/>
    <w:rsid w:val="55282BA5"/>
    <w:rsid w:val="552BF2B4"/>
    <w:rsid w:val="552F2C19"/>
    <w:rsid w:val="554415E1"/>
    <w:rsid w:val="55498781"/>
    <w:rsid w:val="554B21AC"/>
    <w:rsid w:val="555A3E01"/>
    <w:rsid w:val="555B871F"/>
    <w:rsid w:val="555DBA3E"/>
    <w:rsid w:val="555FB139"/>
    <w:rsid w:val="55716900"/>
    <w:rsid w:val="557A2204"/>
    <w:rsid w:val="557EA088"/>
    <w:rsid w:val="558A61CE"/>
    <w:rsid w:val="558B6855"/>
    <w:rsid w:val="558CA265"/>
    <w:rsid w:val="559AFA6A"/>
    <w:rsid w:val="559F5EF5"/>
    <w:rsid w:val="55A0507C"/>
    <w:rsid w:val="55A230B1"/>
    <w:rsid w:val="55B007DF"/>
    <w:rsid w:val="55BAD063"/>
    <w:rsid w:val="55BDC3A7"/>
    <w:rsid w:val="55C5153D"/>
    <w:rsid w:val="55CCB6F9"/>
    <w:rsid w:val="55F75E88"/>
    <w:rsid w:val="55FA30A8"/>
    <w:rsid w:val="55FA7067"/>
    <w:rsid w:val="560CC56A"/>
    <w:rsid w:val="560F9F4F"/>
    <w:rsid w:val="561E85EE"/>
    <w:rsid w:val="562946F7"/>
    <w:rsid w:val="56329051"/>
    <w:rsid w:val="56340A46"/>
    <w:rsid w:val="563812F2"/>
    <w:rsid w:val="563DCBC1"/>
    <w:rsid w:val="563F7511"/>
    <w:rsid w:val="564B594B"/>
    <w:rsid w:val="564D34F6"/>
    <w:rsid w:val="564FBE90"/>
    <w:rsid w:val="56530D6F"/>
    <w:rsid w:val="565359BE"/>
    <w:rsid w:val="56556E92"/>
    <w:rsid w:val="56623332"/>
    <w:rsid w:val="5662C23B"/>
    <w:rsid w:val="566464EC"/>
    <w:rsid w:val="567FAB55"/>
    <w:rsid w:val="5683B209"/>
    <w:rsid w:val="569E9251"/>
    <w:rsid w:val="56A248D5"/>
    <w:rsid w:val="56A65BDC"/>
    <w:rsid w:val="56B3B13A"/>
    <w:rsid w:val="56B8E7CD"/>
    <w:rsid w:val="56C4615A"/>
    <w:rsid w:val="56C74A77"/>
    <w:rsid w:val="56D2892A"/>
    <w:rsid w:val="56E89902"/>
    <w:rsid w:val="56FF14F3"/>
    <w:rsid w:val="5700A4D1"/>
    <w:rsid w:val="571036A1"/>
    <w:rsid w:val="5713D30D"/>
    <w:rsid w:val="57141C52"/>
    <w:rsid w:val="5718CAFE"/>
    <w:rsid w:val="57213DEE"/>
    <w:rsid w:val="572BF2C7"/>
    <w:rsid w:val="572CC7AC"/>
    <w:rsid w:val="572D883D"/>
    <w:rsid w:val="57351AB9"/>
    <w:rsid w:val="573E7840"/>
    <w:rsid w:val="57456FF7"/>
    <w:rsid w:val="57507136"/>
    <w:rsid w:val="5756B735"/>
    <w:rsid w:val="5756DEEA"/>
    <w:rsid w:val="575C8F10"/>
    <w:rsid w:val="5768875A"/>
    <w:rsid w:val="5770FFF2"/>
    <w:rsid w:val="57775E56"/>
    <w:rsid w:val="5779B799"/>
    <w:rsid w:val="577B624E"/>
    <w:rsid w:val="5785693F"/>
    <w:rsid w:val="5785A13F"/>
    <w:rsid w:val="5788CD42"/>
    <w:rsid w:val="57A26876"/>
    <w:rsid w:val="57A28AE1"/>
    <w:rsid w:val="57A37117"/>
    <w:rsid w:val="57AFB97A"/>
    <w:rsid w:val="57B4D8EF"/>
    <w:rsid w:val="57CA39F0"/>
    <w:rsid w:val="57D4877E"/>
    <w:rsid w:val="57E951F0"/>
    <w:rsid w:val="57F04C17"/>
    <w:rsid w:val="57F1405A"/>
    <w:rsid w:val="57F178E9"/>
    <w:rsid w:val="57F51227"/>
    <w:rsid w:val="58087717"/>
    <w:rsid w:val="581587E2"/>
    <w:rsid w:val="5818824E"/>
    <w:rsid w:val="5819F48C"/>
    <w:rsid w:val="581AE121"/>
    <w:rsid w:val="58253406"/>
    <w:rsid w:val="5825B261"/>
    <w:rsid w:val="5829A03A"/>
    <w:rsid w:val="582E248F"/>
    <w:rsid w:val="583479E2"/>
    <w:rsid w:val="583B1472"/>
    <w:rsid w:val="5844A027"/>
    <w:rsid w:val="5846E023"/>
    <w:rsid w:val="58488CF9"/>
    <w:rsid w:val="584E04D4"/>
    <w:rsid w:val="58606F0E"/>
    <w:rsid w:val="58631AD8"/>
    <w:rsid w:val="586778D4"/>
    <w:rsid w:val="586A9097"/>
    <w:rsid w:val="5881BFBB"/>
    <w:rsid w:val="588BFA64"/>
    <w:rsid w:val="588DC9A8"/>
    <w:rsid w:val="5890E191"/>
    <w:rsid w:val="58911265"/>
    <w:rsid w:val="5893B22E"/>
    <w:rsid w:val="5896AD3B"/>
    <w:rsid w:val="5897539B"/>
    <w:rsid w:val="58AE27D2"/>
    <w:rsid w:val="58AE9565"/>
    <w:rsid w:val="58B0FD61"/>
    <w:rsid w:val="58B11B29"/>
    <w:rsid w:val="58B5827E"/>
    <w:rsid w:val="58B80121"/>
    <w:rsid w:val="58C460FF"/>
    <w:rsid w:val="58C5F3E5"/>
    <w:rsid w:val="58D5B047"/>
    <w:rsid w:val="58D6C77D"/>
    <w:rsid w:val="58D7BF80"/>
    <w:rsid w:val="58DF8C67"/>
    <w:rsid w:val="58E125B2"/>
    <w:rsid w:val="58E2A4B0"/>
    <w:rsid w:val="58E4AB65"/>
    <w:rsid w:val="58F85F71"/>
    <w:rsid w:val="58F99B57"/>
    <w:rsid w:val="590607C8"/>
    <w:rsid w:val="5917D1A8"/>
    <w:rsid w:val="59312215"/>
    <w:rsid w:val="593A4E06"/>
    <w:rsid w:val="5944E749"/>
    <w:rsid w:val="594F7C4D"/>
    <w:rsid w:val="595757BB"/>
    <w:rsid w:val="595F2C5C"/>
    <w:rsid w:val="596F4565"/>
    <w:rsid w:val="596F5E1E"/>
    <w:rsid w:val="597CCD29"/>
    <w:rsid w:val="59842EF2"/>
    <w:rsid w:val="5984A2FA"/>
    <w:rsid w:val="59881D44"/>
    <w:rsid w:val="59B52E0B"/>
    <w:rsid w:val="59C486CF"/>
    <w:rsid w:val="59C6C363"/>
    <w:rsid w:val="59E5E1B3"/>
    <w:rsid w:val="59E78F3A"/>
    <w:rsid w:val="59E79391"/>
    <w:rsid w:val="59E87FBD"/>
    <w:rsid w:val="59ED5C0A"/>
    <w:rsid w:val="59EDB874"/>
    <w:rsid w:val="59EEC1A0"/>
    <w:rsid w:val="59F6CD53"/>
    <w:rsid w:val="59FE4C34"/>
    <w:rsid w:val="59FEEB39"/>
    <w:rsid w:val="5A0D3B69"/>
    <w:rsid w:val="5A112CB0"/>
    <w:rsid w:val="5A173AA9"/>
    <w:rsid w:val="5A1C9EC5"/>
    <w:rsid w:val="5A369AD0"/>
    <w:rsid w:val="5A37E6A9"/>
    <w:rsid w:val="5A48C839"/>
    <w:rsid w:val="5A4DD172"/>
    <w:rsid w:val="5A4F1A0E"/>
    <w:rsid w:val="5A517C1D"/>
    <w:rsid w:val="5A547BAB"/>
    <w:rsid w:val="5A6A50A5"/>
    <w:rsid w:val="5A809D49"/>
    <w:rsid w:val="5A896040"/>
    <w:rsid w:val="5AA9C10A"/>
    <w:rsid w:val="5AAC6BBD"/>
    <w:rsid w:val="5AB0A4F1"/>
    <w:rsid w:val="5AB1585B"/>
    <w:rsid w:val="5ABAF50C"/>
    <w:rsid w:val="5ABE7402"/>
    <w:rsid w:val="5ABF86EB"/>
    <w:rsid w:val="5AC34455"/>
    <w:rsid w:val="5AC8AFB8"/>
    <w:rsid w:val="5ACB8B5C"/>
    <w:rsid w:val="5AD62BE9"/>
    <w:rsid w:val="5AD92FF6"/>
    <w:rsid w:val="5ADB73D0"/>
    <w:rsid w:val="5AE01082"/>
    <w:rsid w:val="5AEF0E15"/>
    <w:rsid w:val="5AF6C9D6"/>
    <w:rsid w:val="5B004271"/>
    <w:rsid w:val="5B06DC67"/>
    <w:rsid w:val="5B1D6EFF"/>
    <w:rsid w:val="5B2005F1"/>
    <w:rsid w:val="5B271CC7"/>
    <w:rsid w:val="5B27ECD9"/>
    <w:rsid w:val="5B3781C2"/>
    <w:rsid w:val="5B471E92"/>
    <w:rsid w:val="5B4A4CC5"/>
    <w:rsid w:val="5B4C9F73"/>
    <w:rsid w:val="5B516CD8"/>
    <w:rsid w:val="5B5CA832"/>
    <w:rsid w:val="5B5E9E01"/>
    <w:rsid w:val="5B5EEAA7"/>
    <w:rsid w:val="5B693DBC"/>
    <w:rsid w:val="5B699ECF"/>
    <w:rsid w:val="5B76949D"/>
    <w:rsid w:val="5B7EF425"/>
    <w:rsid w:val="5B819A32"/>
    <w:rsid w:val="5B8395FC"/>
    <w:rsid w:val="5B8B93C2"/>
    <w:rsid w:val="5B930F27"/>
    <w:rsid w:val="5B99851D"/>
    <w:rsid w:val="5B9ABB9A"/>
    <w:rsid w:val="5B9FC8E1"/>
    <w:rsid w:val="5BA483D6"/>
    <w:rsid w:val="5BB243D4"/>
    <w:rsid w:val="5BB388A2"/>
    <w:rsid w:val="5BB55454"/>
    <w:rsid w:val="5BBDA4C7"/>
    <w:rsid w:val="5BC2D41C"/>
    <w:rsid w:val="5BCB52F0"/>
    <w:rsid w:val="5BDF88D4"/>
    <w:rsid w:val="5BE33BE3"/>
    <w:rsid w:val="5BE37AB5"/>
    <w:rsid w:val="5BE4001F"/>
    <w:rsid w:val="5BED2340"/>
    <w:rsid w:val="5BF79FF4"/>
    <w:rsid w:val="5BF7F979"/>
    <w:rsid w:val="5BF83956"/>
    <w:rsid w:val="5C14E8CD"/>
    <w:rsid w:val="5C161AED"/>
    <w:rsid w:val="5C2232F8"/>
    <w:rsid w:val="5C2D13E0"/>
    <w:rsid w:val="5C3341A9"/>
    <w:rsid w:val="5C3482C5"/>
    <w:rsid w:val="5C36247F"/>
    <w:rsid w:val="5C38C00C"/>
    <w:rsid w:val="5C415756"/>
    <w:rsid w:val="5C4EB1D0"/>
    <w:rsid w:val="5C648019"/>
    <w:rsid w:val="5C659EE3"/>
    <w:rsid w:val="5C6B4A08"/>
    <w:rsid w:val="5C72657D"/>
    <w:rsid w:val="5C7575E1"/>
    <w:rsid w:val="5C76443B"/>
    <w:rsid w:val="5C832B02"/>
    <w:rsid w:val="5C8ADE76"/>
    <w:rsid w:val="5C91F457"/>
    <w:rsid w:val="5C924135"/>
    <w:rsid w:val="5C97853B"/>
    <w:rsid w:val="5C9F8E8E"/>
    <w:rsid w:val="5CA0C4DA"/>
    <w:rsid w:val="5CC9589F"/>
    <w:rsid w:val="5CDCF3AA"/>
    <w:rsid w:val="5CE8CADC"/>
    <w:rsid w:val="5CEE5244"/>
    <w:rsid w:val="5D008B12"/>
    <w:rsid w:val="5D017EB4"/>
    <w:rsid w:val="5D05D50C"/>
    <w:rsid w:val="5D0A56CB"/>
    <w:rsid w:val="5D1213AF"/>
    <w:rsid w:val="5D12EDBF"/>
    <w:rsid w:val="5D1D2F67"/>
    <w:rsid w:val="5D20DF29"/>
    <w:rsid w:val="5D315515"/>
    <w:rsid w:val="5D3733F0"/>
    <w:rsid w:val="5D376A18"/>
    <w:rsid w:val="5D3AE9F7"/>
    <w:rsid w:val="5D447754"/>
    <w:rsid w:val="5D4584CC"/>
    <w:rsid w:val="5D5247E8"/>
    <w:rsid w:val="5D58087D"/>
    <w:rsid w:val="5D65342E"/>
    <w:rsid w:val="5D65415E"/>
    <w:rsid w:val="5D679B2B"/>
    <w:rsid w:val="5D7A85B9"/>
    <w:rsid w:val="5D88AFC3"/>
    <w:rsid w:val="5D90D981"/>
    <w:rsid w:val="5D979762"/>
    <w:rsid w:val="5D9CC9C1"/>
    <w:rsid w:val="5D9FE8E3"/>
    <w:rsid w:val="5DB12420"/>
    <w:rsid w:val="5DB16FAA"/>
    <w:rsid w:val="5DB3023C"/>
    <w:rsid w:val="5DD18C60"/>
    <w:rsid w:val="5DD508F0"/>
    <w:rsid w:val="5DD5559E"/>
    <w:rsid w:val="5DD8A9F1"/>
    <w:rsid w:val="5DEB960C"/>
    <w:rsid w:val="5DED8CBB"/>
    <w:rsid w:val="5DF34ED4"/>
    <w:rsid w:val="5DF72A4E"/>
    <w:rsid w:val="5E0A295B"/>
    <w:rsid w:val="5E0BCF98"/>
    <w:rsid w:val="5E0E8473"/>
    <w:rsid w:val="5E14AADC"/>
    <w:rsid w:val="5E1D8663"/>
    <w:rsid w:val="5E26F3DD"/>
    <w:rsid w:val="5E2B9E0A"/>
    <w:rsid w:val="5E306916"/>
    <w:rsid w:val="5E3AC855"/>
    <w:rsid w:val="5E3C435E"/>
    <w:rsid w:val="5E458F73"/>
    <w:rsid w:val="5E470CA6"/>
    <w:rsid w:val="5E5F867E"/>
    <w:rsid w:val="5E656ACA"/>
    <w:rsid w:val="5E66CB60"/>
    <w:rsid w:val="5E69C910"/>
    <w:rsid w:val="5E6A3346"/>
    <w:rsid w:val="5E6E2BCA"/>
    <w:rsid w:val="5E757681"/>
    <w:rsid w:val="5E75FA95"/>
    <w:rsid w:val="5E86F3D7"/>
    <w:rsid w:val="5E87725C"/>
    <w:rsid w:val="5E948E86"/>
    <w:rsid w:val="5E960428"/>
    <w:rsid w:val="5E99F931"/>
    <w:rsid w:val="5E9BAC11"/>
    <w:rsid w:val="5E9D2DFD"/>
    <w:rsid w:val="5EA4E49C"/>
    <w:rsid w:val="5EA56860"/>
    <w:rsid w:val="5EA88F8E"/>
    <w:rsid w:val="5EA9D8C6"/>
    <w:rsid w:val="5EB50D4D"/>
    <w:rsid w:val="5EC54A68"/>
    <w:rsid w:val="5EC69C52"/>
    <w:rsid w:val="5EC96E08"/>
    <w:rsid w:val="5ECEC9AA"/>
    <w:rsid w:val="5ED2F905"/>
    <w:rsid w:val="5EDA9943"/>
    <w:rsid w:val="5EE120B3"/>
    <w:rsid w:val="5EE9A8FF"/>
    <w:rsid w:val="5EEC5A1C"/>
    <w:rsid w:val="5EEE4950"/>
    <w:rsid w:val="5EEE55E3"/>
    <w:rsid w:val="5F09B404"/>
    <w:rsid w:val="5F0FE351"/>
    <w:rsid w:val="5F115D0A"/>
    <w:rsid w:val="5F1287D8"/>
    <w:rsid w:val="5F141AEA"/>
    <w:rsid w:val="5F172AFB"/>
    <w:rsid w:val="5F22E81E"/>
    <w:rsid w:val="5F23A0A5"/>
    <w:rsid w:val="5F35E203"/>
    <w:rsid w:val="5F37D991"/>
    <w:rsid w:val="5F3817DA"/>
    <w:rsid w:val="5F3BD6D6"/>
    <w:rsid w:val="5F46E95C"/>
    <w:rsid w:val="5F5A754C"/>
    <w:rsid w:val="5F5F12A0"/>
    <w:rsid w:val="5F6DA1D1"/>
    <w:rsid w:val="5F73718E"/>
    <w:rsid w:val="5F86103F"/>
    <w:rsid w:val="5F92646A"/>
    <w:rsid w:val="5F9B6D13"/>
    <w:rsid w:val="5F9C04F0"/>
    <w:rsid w:val="5FBE1FA4"/>
    <w:rsid w:val="5FC14FE7"/>
    <w:rsid w:val="5FCC70B6"/>
    <w:rsid w:val="5FCCAD9A"/>
    <w:rsid w:val="5FD56973"/>
    <w:rsid w:val="5FDD91C9"/>
    <w:rsid w:val="5FDF9963"/>
    <w:rsid w:val="5FE0A4BD"/>
    <w:rsid w:val="5FE545AF"/>
    <w:rsid w:val="5FE660D1"/>
    <w:rsid w:val="5FED698D"/>
    <w:rsid w:val="5FF1137B"/>
    <w:rsid w:val="5FF23B91"/>
    <w:rsid w:val="6000249C"/>
    <w:rsid w:val="600B74DB"/>
    <w:rsid w:val="6012F184"/>
    <w:rsid w:val="6023AEFE"/>
    <w:rsid w:val="6027B7D6"/>
    <w:rsid w:val="60358C2B"/>
    <w:rsid w:val="6044BA17"/>
    <w:rsid w:val="604B4121"/>
    <w:rsid w:val="604EFDEE"/>
    <w:rsid w:val="6053DEE1"/>
    <w:rsid w:val="605D763E"/>
    <w:rsid w:val="6062DE29"/>
    <w:rsid w:val="60692780"/>
    <w:rsid w:val="606DC1DB"/>
    <w:rsid w:val="6073A943"/>
    <w:rsid w:val="60749151"/>
    <w:rsid w:val="607692E1"/>
    <w:rsid w:val="607AFE2F"/>
    <w:rsid w:val="607E1FEC"/>
    <w:rsid w:val="6088C577"/>
    <w:rsid w:val="6096A280"/>
    <w:rsid w:val="60A5B16E"/>
    <w:rsid w:val="60A913F0"/>
    <w:rsid w:val="60B025BF"/>
    <w:rsid w:val="60B53A17"/>
    <w:rsid w:val="60BB5EE2"/>
    <w:rsid w:val="60C0C785"/>
    <w:rsid w:val="60C36E19"/>
    <w:rsid w:val="60C9C010"/>
    <w:rsid w:val="60CAA307"/>
    <w:rsid w:val="60D1707F"/>
    <w:rsid w:val="60DBFCFF"/>
    <w:rsid w:val="60DF46D1"/>
    <w:rsid w:val="60E58974"/>
    <w:rsid w:val="60EA6187"/>
    <w:rsid w:val="60ED26B5"/>
    <w:rsid w:val="60FBA499"/>
    <w:rsid w:val="61012E49"/>
    <w:rsid w:val="61073214"/>
    <w:rsid w:val="610F8CE3"/>
    <w:rsid w:val="6110AE5F"/>
    <w:rsid w:val="6123F07B"/>
    <w:rsid w:val="61242584"/>
    <w:rsid w:val="612F2185"/>
    <w:rsid w:val="6145F081"/>
    <w:rsid w:val="6148717A"/>
    <w:rsid w:val="61494143"/>
    <w:rsid w:val="614D3EAC"/>
    <w:rsid w:val="614FD2E9"/>
    <w:rsid w:val="61521FC6"/>
    <w:rsid w:val="615462C4"/>
    <w:rsid w:val="61664CAE"/>
    <w:rsid w:val="616AFE67"/>
    <w:rsid w:val="616E6C94"/>
    <w:rsid w:val="616F83F5"/>
    <w:rsid w:val="6171D83D"/>
    <w:rsid w:val="617C9AF1"/>
    <w:rsid w:val="61811610"/>
    <w:rsid w:val="618F40D7"/>
    <w:rsid w:val="6198BFD6"/>
    <w:rsid w:val="619B852E"/>
    <w:rsid w:val="61A084C3"/>
    <w:rsid w:val="61A90ECD"/>
    <w:rsid w:val="61AFDE1E"/>
    <w:rsid w:val="61B93026"/>
    <w:rsid w:val="61BD9DD3"/>
    <w:rsid w:val="61BF39F6"/>
    <w:rsid w:val="61C15A2F"/>
    <w:rsid w:val="61C4BC3A"/>
    <w:rsid w:val="61D1E6FF"/>
    <w:rsid w:val="61D2DA3F"/>
    <w:rsid w:val="61D36925"/>
    <w:rsid w:val="61DBCA21"/>
    <w:rsid w:val="61DFA921"/>
    <w:rsid w:val="61EBB98B"/>
    <w:rsid w:val="61F47A48"/>
    <w:rsid w:val="61F9FE33"/>
    <w:rsid w:val="61FAB1A3"/>
    <w:rsid w:val="61FB0D8D"/>
    <w:rsid w:val="61FF8F79"/>
    <w:rsid w:val="62010396"/>
    <w:rsid w:val="620115FD"/>
    <w:rsid w:val="62071277"/>
    <w:rsid w:val="62126342"/>
    <w:rsid w:val="6215CA5F"/>
    <w:rsid w:val="621A83AA"/>
    <w:rsid w:val="621DE168"/>
    <w:rsid w:val="6221E57D"/>
    <w:rsid w:val="622A676E"/>
    <w:rsid w:val="62321E4C"/>
    <w:rsid w:val="6234BFC4"/>
    <w:rsid w:val="623CEE0B"/>
    <w:rsid w:val="624DA5C6"/>
    <w:rsid w:val="624DB842"/>
    <w:rsid w:val="62639E5F"/>
    <w:rsid w:val="6264CAD9"/>
    <w:rsid w:val="626F0548"/>
    <w:rsid w:val="626F7A53"/>
    <w:rsid w:val="62711423"/>
    <w:rsid w:val="6275628A"/>
    <w:rsid w:val="62784C1F"/>
    <w:rsid w:val="627ED44D"/>
    <w:rsid w:val="628B4145"/>
    <w:rsid w:val="6291747C"/>
    <w:rsid w:val="629C5564"/>
    <w:rsid w:val="62A11CB5"/>
    <w:rsid w:val="62C139B5"/>
    <w:rsid w:val="62CB56F2"/>
    <w:rsid w:val="62D33F55"/>
    <w:rsid w:val="62D5E007"/>
    <w:rsid w:val="62DFA033"/>
    <w:rsid w:val="62E441DB"/>
    <w:rsid w:val="62ECE8FF"/>
    <w:rsid w:val="62F5A324"/>
    <w:rsid w:val="62F87F92"/>
    <w:rsid w:val="62F9035A"/>
    <w:rsid w:val="62FBCE29"/>
    <w:rsid w:val="63173A25"/>
    <w:rsid w:val="6324429E"/>
    <w:rsid w:val="6324476D"/>
    <w:rsid w:val="6329FB41"/>
    <w:rsid w:val="6332E2CB"/>
    <w:rsid w:val="6338C10E"/>
    <w:rsid w:val="6338DBED"/>
    <w:rsid w:val="633D170B"/>
    <w:rsid w:val="634CD81D"/>
    <w:rsid w:val="634E44A6"/>
    <w:rsid w:val="63574A4F"/>
    <w:rsid w:val="635E926F"/>
    <w:rsid w:val="636B9053"/>
    <w:rsid w:val="63748EF8"/>
    <w:rsid w:val="6375748A"/>
    <w:rsid w:val="638789EC"/>
    <w:rsid w:val="6388F454"/>
    <w:rsid w:val="638A9EC2"/>
    <w:rsid w:val="638CF998"/>
    <w:rsid w:val="6399DBE6"/>
    <w:rsid w:val="639E31A0"/>
    <w:rsid w:val="63A2E2D8"/>
    <w:rsid w:val="63A6CDD4"/>
    <w:rsid w:val="63B75DA9"/>
    <w:rsid w:val="63BA3948"/>
    <w:rsid w:val="63D8BE6C"/>
    <w:rsid w:val="63DB2D47"/>
    <w:rsid w:val="63DB6E08"/>
    <w:rsid w:val="63EA9AB9"/>
    <w:rsid w:val="64112E5B"/>
    <w:rsid w:val="641DF294"/>
    <w:rsid w:val="6429FCC0"/>
    <w:rsid w:val="642B7FB1"/>
    <w:rsid w:val="64305910"/>
    <w:rsid w:val="64327441"/>
    <w:rsid w:val="643A25A6"/>
    <w:rsid w:val="643A269E"/>
    <w:rsid w:val="644B4A25"/>
    <w:rsid w:val="644B9DB9"/>
    <w:rsid w:val="64504624"/>
    <w:rsid w:val="64585770"/>
    <w:rsid w:val="645B502A"/>
    <w:rsid w:val="6464043A"/>
    <w:rsid w:val="64641282"/>
    <w:rsid w:val="64663B85"/>
    <w:rsid w:val="64717C02"/>
    <w:rsid w:val="64724CDF"/>
    <w:rsid w:val="6475A8BB"/>
    <w:rsid w:val="64787A78"/>
    <w:rsid w:val="64797AE4"/>
    <w:rsid w:val="647F0B53"/>
    <w:rsid w:val="64841CC7"/>
    <w:rsid w:val="648DA00D"/>
    <w:rsid w:val="6492A31C"/>
    <w:rsid w:val="649C3E76"/>
    <w:rsid w:val="649EF753"/>
    <w:rsid w:val="64B0C91C"/>
    <w:rsid w:val="64B3F8E7"/>
    <w:rsid w:val="64B6A48F"/>
    <w:rsid w:val="64B9A1DE"/>
    <w:rsid w:val="64BBA321"/>
    <w:rsid w:val="64C3501B"/>
    <w:rsid w:val="64C5A71D"/>
    <w:rsid w:val="64C6E199"/>
    <w:rsid w:val="64C85E90"/>
    <w:rsid w:val="64C88632"/>
    <w:rsid w:val="64CFC80D"/>
    <w:rsid w:val="64D10C99"/>
    <w:rsid w:val="64D93412"/>
    <w:rsid w:val="64E6A5DB"/>
    <w:rsid w:val="64EA1507"/>
    <w:rsid w:val="64EB9DD9"/>
    <w:rsid w:val="64F0B7ED"/>
    <w:rsid w:val="64F0CE61"/>
    <w:rsid w:val="64F42E6D"/>
    <w:rsid w:val="64F96429"/>
    <w:rsid w:val="64FFF1ED"/>
    <w:rsid w:val="6512039F"/>
    <w:rsid w:val="652BB5C0"/>
    <w:rsid w:val="6530B009"/>
    <w:rsid w:val="65338796"/>
    <w:rsid w:val="6534A607"/>
    <w:rsid w:val="65364357"/>
    <w:rsid w:val="6537CDB6"/>
    <w:rsid w:val="654938F2"/>
    <w:rsid w:val="654E6F52"/>
    <w:rsid w:val="655A271C"/>
    <w:rsid w:val="6575372D"/>
    <w:rsid w:val="6580895C"/>
    <w:rsid w:val="65A0873E"/>
    <w:rsid w:val="65A0E49D"/>
    <w:rsid w:val="65B3C677"/>
    <w:rsid w:val="65B6750F"/>
    <w:rsid w:val="65B849EA"/>
    <w:rsid w:val="65B9A628"/>
    <w:rsid w:val="65BA7191"/>
    <w:rsid w:val="65C33C6C"/>
    <w:rsid w:val="65C9198D"/>
    <w:rsid w:val="65C95A09"/>
    <w:rsid w:val="65CB0CF1"/>
    <w:rsid w:val="65D0ED73"/>
    <w:rsid w:val="65E5644F"/>
    <w:rsid w:val="65F447F8"/>
    <w:rsid w:val="65FFB99E"/>
    <w:rsid w:val="66087D80"/>
    <w:rsid w:val="660968F6"/>
    <w:rsid w:val="66154B45"/>
    <w:rsid w:val="66233A90"/>
    <w:rsid w:val="6623CCD9"/>
    <w:rsid w:val="662725A9"/>
    <w:rsid w:val="662FAA5E"/>
    <w:rsid w:val="66322B58"/>
    <w:rsid w:val="6656D9D6"/>
    <w:rsid w:val="665E1576"/>
    <w:rsid w:val="6660F44D"/>
    <w:rsid w:val="666891B1"/>
    <w:rsid w:val="666C0088"/>
    <w:rsid w:val="6682763C"/>
    <w:rsid w:val="668832D8"/>
    <w:rsid w:val="668B5CB2"/>
    <w:rsid w:val="669B8F45"/>
    <w:rsid w:val="66ABDF31"/>
    <w:rsid w:val="66AEFCD9"/>
    <w:rsid w:val="66B11F70"/>
    <w:rsid w:val="66B127A5"/>
    <w:rsid w:val="66BAA4CD"/>
    <w:rsid w:val="66C1FE48"/>
    <w:rsid w:val="66C85931"/>
    <w:rsid w:val="66CA05C7"/>
    <w:rsid w:val="66D9DBF3"/>
    <w:rsid w:val="66DA70C4"/>
    <w:rsid w:val="66E0172D"/>
    <w:rsid w:val="66F1AFF3"/>
    <w:rsid w:val="6704E2F4"/>
    <w:rsid w:val="6714A533"/>
    <w:rsid w:val="6719A78B"/>
    <w:rsid w:val="671DA106"/>
    <w:rsid w:val="67241B49"/>
    <w:rsid w:val="672A59A9"/>
    <w:rsid w:val="672FDFB2"/>
    <w:rsid w:val="67353E36"/>
    <w:rsid w:val="674D62A9"/>
    <w:rsid w:val="6756F9DD"/>
    <w:rsid w:val="678711C7"/>
    <w:rsid w:val="6791BE4C"/>
    <w:rsid w:val="679D3759"/>
    <w:rsid w:val="67A5F49E"/>
    <w:rsid w:val="67B110DE"/>
    <w:rsid w:val="67B79110"/>
    <w:rsid w:val="67CCE312"/>
    <w:rsid w:val="67CF4503"/>
    <w:rsid w:val="67CF62DD"/>
    <w:rsid w:val="67CFE034"/>
    <w:rsid w:val="67D8398A"/>
    <w:rsid w:val="67D97A96"/>
    <w:rsid w:val="67E64D5D"/>
    <w:rsid w:val="67F142A0"/>
    <w:rsid w:val="67F1B0F8"/>
    <w:rsid w:val="67F41260"/>
    <w:rsid w:val="67F4DAF1"/>
    <w:rsid w:val="67FAAE26"/>
    <w:rsid w:val="67FCD611"/>
    <w:rsid w:val="6803E8A5"/>
    <w:rsid w:val="6811D205"/>
    <w:rsid w:val="6815FE6E"/>
    <w:rsid w:val="681CFD06"/>
    <w:rsid w:val="681D6969"/>
    <w:rsid w:val="682488CC"/>
    <w:rsid w:val="682A9E46"/>
    <w:rsid w:val="683104EB"/>
    <w:rsid w:val="68393FC2"/>
    <w:rsid w:val="683D6811"/>
    <w:rsid w:val="6841EF28"/>
    <w:rsid w:val="68508AD5"/>
    <w:rsid w:val="68551B46"/>
    <w:rsid w:val="685A4166"/>
    <w:rsid w:val="685D01E3"/>
    <w:rsid w:val="6863A074"/>
    <w:rsid w:val="688B7748"/>
    <w:rsid w:val="68936066"/>
    <w:rsid w:val="689DAAFD"/>
    <w:rsid w:val="68A4E37F"/>
    <w:rsid w:val="68A87177"/>
    <w:rsid w:val="68AC2F8F"/>
    <w:rsid w:val="68C61FAD"/>
    <w:rsid w:val="68CBEE19"/>
    <w:rsid w:val="68D2CD72"/>
    <w:rsid w:val="68D3495A"/>
    <w:rsid w:val="68D49E7A"/>
    <w:rsid w:val="68D7AA87"/>
    <w:rsid w:val="68DFB4C0"/>
    <w:rsid w:val="68F18453"/>
    <w:rsid w:val="68FA5CAC"/>
    <w:rsid w:val="6900B600"/>
    <w:rsid w:val="690773E8"/>
    <w:rsid w:val="690D96C9"/>
    <w:rsid w:val="6915FF45"/>
    <w:rsid w:val="6919DF93"/>
    <w:rsid w:val="691B902A"/>
    <w:rsid w:val="6922690B"/>
    <w:rsid w:val="692396D0"/>
    <w:rsid w:val="6924C7DE"/>
    <w:rsid w:val="69361D3D"/>
    <w:rsid w:val="693973CB"/>
    <w:rsid w:val="693F872B"/>
    <w:rsid w:val="694280D9"/>
    <w:rsid w:val="69452D05"/>
    <w:rsid w:val="694CEC07"/>
    <w:rsid w:val="694D13E1"/>
    <w:rsid w:val="69586033"/>
    <w:rsid w:val="695F6092"/>
    <w:rsid w:val="6961CD88"/>
    <w:rsid w:val="696271C8"/>
    <w:rsid w:val="6964FCEB"/>
    <w:rsid w:val="696657B1"/>
    <w:rsid w:val="6970BBC5"/>
    <w:rsid w:val="69715F91"/>
    <w:rsid w:val="69721382"/>
    <w:rsid w:val="6972D526"/>
    <w:rsid w:val="697F7BA7"/>
    <w:rsid w:val="698138BB"/>
    <w:rsid w:val="6982F34D"/>
    <w:rsid w:val="698DB4C1"/>
    <w:rsid w:val="698E5AC0"/>
    <w:rsid w:val="69909B26"/>
    <w:rsid w:val="6992323D"/>
    <w:rsid w:val="69A24367"/>
    <w:rsid w:val="69A4080D"/>
    <w:rsid w:val="69A647B2"/>
    <w:rsid w:val="69AF7254"/>
    <w:rsid w:val="69C7D708"/>
    <w:rsid w:val="69CE1EF4"/>
    <w:rsid w:val="69CEBCE7"/>
    <w:rsid w:val="69CEC6E5"/>
    <w:rsid w:val="69D20A61"/>
    <w:rsid w:val="69DF31AD"/>
    <w:rsid w:val="69EE3C80"/>
    <w:rsid w:val="69F06136"/>
    <w:rsid w:val="69F3D618"/>
    <w:rsid w:val="69FB0A38"/>
    <w:rsid w:val="6A0449D9"/>
    <w:rsid w:val="6A0FC4EA"/>
    <w:rsid w:val="6A16269B"/>
    <w:rsid w:val="6A1922FC"/>
    <w:rsid w:val="6A1BC708"/>
    <w:rsid w:val="6A293BC2"/>
    <w:rsid w:val="6A29F83C"/>
    <w:rsid w:val="6A2B4CB9"/>
    <w:rsid w:val="6A36B205"/>
    <w:rsid w:val="6A3C2B66"/>
    <w:rsid w:val="6A3ED27D"/>
    <w:rsid w:val="6A42EA82"/>
    <w:rsid w:val="6A461E89"/>
    <w:rsid w:val="6A54CD71"/>
    <w:rsid w:val="6A56367B"/>
    <w:rsid w:val="6A591B10"/>
    <w:rsid w:val="6A5F4DFC"/>
    <w:rsid w:val="6A5FC011"/>
    <w:rsid w:val="6A62A9A6"/>
    <w:rsid w:val="6A8681DD"/>
    <w:rsid w:val="6A86F4D0"/>
    <w:rsid w:val="6A8D4B1A"/>
    <w:rsid w:val="6A938B12"/>
    <w:rsid w:val="6A973A5C"/>
    <w:rsid w:val="6A998F9B"/>
    <w:rsid w:val="6A9B8C5D"/>
    <w:rsid w:val="6AA1EA6E"/>
    <w:rsid w:val="6AA93EC4"/>
    <w:rsid w:val="6AB08C29"/>
    <w:rsid w:val="6ABF3745"/>
    <w:rsid w:val="6AC64BA0"/>
    <w:rsid w:val="6ACC03E9"/>
    <w:rsid w:val="6ACCB609"/>
    <w:rsid w:val="6AD426E4"/>
    <w:rsid w:val="6AD87963"/>
    <w:rsid w:val="6ADE513A"/>
    <w:rsid w:val="6AE5F343"/>
    <w:rsid w:val="6AE6B84D"/>
    <w:rsid w:val="6AEB760D"/>
    <w:rsid w:val="6AEB7E74"/>
    <w:rsid w:val="6AEFA999"/>
    <w:rsid w:val="6B1BF5B7"/>
    <w:rsid w:val="6B2FF2B6"/>
    <w:rsid w:val="6B384FDA"/>
    <w:rsid w:val="6B391673"/>
    <w:rsid w:val="6B3A5DFD"/>
    <w:rsid w:val="6B3B2F8D"/>
    <w:rsid w:val="6B4286AC"/>
    <w:rsid w:val="6B61B7AA"/>
    <w:rsid w:val="6B69EF55"/>
    <w:rsid w:val="6B71B6E6"/>
    <w:rsid w:val="6B735812"/>
    <w:rsid w:val="6B820955"/>
    <w:rsid w:val="6B83163F"/>
    <w:rsid w:val="6B888BE9"/>
    <w:rsid w:val="6B907CA6"/>
    <w:rsid w:val="6B9AD900"/>
    <w:rsid w:val="6B9AE41B"/>
    <w:rsid w:val="6B9B2A3C"/>
    <w:rsid w:val="6BA4EDFC"/>
    <w:rsid w:val="6BA864E7"/>
    <w:rsid w:val="6BAD7133"/>
    <w:rsid w:val="6BB832EE"/>
    <w:rsid w:val="6BB96E18"/>
    <w:rsid w:val="6BBFB83C"/>
    <w:rsid w:val="6BDAA2DE"/>
    <w:rsid w:val="6BDC9791"/>
    <w:rsid w:val="6BE3D051"/>
    <w:rsid w:val="6BEC2A6E"/>
    <w:rsid w:val="6BECDA89"/>
    <w:rsid w:val="6BF180D9"/>
    <w:rsid w:val="6BF675A9"/>
    <w:rsid w:val="6BFE4B02"/>
    <w:rsid w:val="6BFF218E"/>
    <w:rsid w:val="6BFFCFAD"/>
    <w:rsid w:val="6C016E46"/>
    <w:rsid w:val="6C049C82"/>
    <w:rsid w:val="6C08BCEB"/>
    <w:rsid w:val="6C09CC8A"/>
    <w:rsid w:val="6C0C98ED"/>
    <w:rsid w:val="6C126F25"/>
    <w:rsid w:val="6C22C531"/>
    <w:rsid w:val="6C290D95"/>
    <w:rsid w:val="6C2EF8C6"/>
    <w:rsid w:val="6C355AB7"/>
    <w:rsid w:val="6C3AECB0"/>
    <w:rsid w:val="6C42F355"/>
    <w:rsid w:val="6C55E05F"/>
    <w:rsid w:val="6C6B0821"/>
    <w:rsid w:val="6C6CBE6A"/>
    <w:rsid w:val="6C7855B3"/>
    <w:rsid w:val="6C7A219B"/>
    <w:rsid w:val="6C7D8996"/>
    <w:rsid w:val="6C7F4F8A"/>
    <w:rsid w:val="6C81DC87"/>
    <w:rsid w:val="6C90F2A9"/>
    <w:rsid w:val="6C98D0AC"/>
    <w:rsid w:val="6C9DF541"/>
    <w:rsid w:val="6CAABD73"/>
    <w:rsid w:val="6CAE043B"/>
    <w:rsid w:val="6CC10C5D"/>
    <w:rsid w:val="6CE9D6DE"/>
    <w:rsid w:val="6CEA61B2"/>
    <w:rsid w:val="6D010E69"/>
    <w:rsid w:val="6D016BC1"/>
    <w:rsid w:val="6D1007C3"/>
    <w:rsid w:val="6D115961"/>
    <w:rsid w:val="6D146AA7"/>
    <w:rsid w:val="6D212274"/>
    <w:rsid w:val="6D22947B"/>
    <w:rsid w:val="6D229991"/>
    <w:rsid w:val="6D2B18D7"/>
    <w:rsid w:val="6D2DFE99"/>
    <w:rsid w:val="6D2E670F"/>
    <w:rsid w:val="6D2E822B"/>
    <w:rsid w:val="6D354B2F"/>
    <w:rsid w:val="6D40ED9D"/>
    <w:rsid w:val="6D516D95"/>
    <w:rsid w:val="6D544AD7"/>
    <w:rsid w:val="6D65BEB7"/>
    <w:rsid w:val="6D669E2C"/>
    <w:rsid w:val="6D6CC54E"/>
    <w:rsid w:val="6D6EE472"/>
    <w:rsid w:val="6D718219"/>
    <w:rsid w:val="6D7A42CB"/>
    <w:rsid w:val="6D7CBC77"/>
    <w:rsid w:val="6D849281"/>
    <w:rsid w:val="6D90BBD2"/>
    <w:rsid w:val="6D918F90"/>
    <w:rsid w:val="6D98A958"/>
    <w:rsid w:val="6DA21649"/>
    <w:rsid w:val="6DA5D576"/>
    <w:rsid w:val="6DA7E33F"/>
    <w:rsid w:val="6DAB6495"/>
    <w:rsid w:val="6DAE1541"/>
    <w:rsid w:val="6DB24476"/>
    <w:rsid w:val="6DB9B58E"/>
    <w:rsid w:val="6DC4006D"/>
    <w:rsid w:val="6DE8C595"/>
    <w:rsid w:val="6DECBCDB"/>
    <w:rsid w:val="6DF8BC49"/>
    <w:rsid w:val="6DFD0EF4"/>
    <w:rsid w:val="6E0377EB"/>
    <w:rsid w:val="6E0AFBCD"/>
    <w:rsid w:val="6E129006"/>
    <w:rsid w:val="6E16726C"/>
    <w:rsid w:val="6E200702"/>
    <w:rsid w:val="6E24CA3C"/>
    <w:rsid w:val="6E29AB1E"/>
    <w:rsid w:val="6E2C4561"/>
    <w:rsid w:val="6E337FDC"/>
    <w:rsid w:val="6E41A487"/>
    <w:rsid w:val="6E4CB125"/>
    <w:rsid w:val="6E56956E"/>
    <w:rsid w:val="6E642B74"/>
    <w:rsid w:val="6E645030"/>
    <w:rsid w:val="6E656A9D"/>
    <w:rsid w:val="6E6E2E02"/>
    <w:rsid w:val="6E747C80"/>
    <w:rsid w:val="6E7724E8"/>
    <w:rsid w:val="6E96CCF9"/>
    <w:rsid w:val="6E9F7B03"/>
    <w:rsid w:val="6EACEAF5"/>
    <w:rsid w:val="6EAE78F0"/>
    <w:rsid w:val="6EBEA0F1"/>
    <w:rsid w:val="6ECF45A4"/>
    <w:rsid w:val="6ED1B10C"/>
    <w:rsid w:val="6ED714C5"/>
    <w:rsid w:val="6EE59114"/>
    <w:rsid w:val="6EEA9E4C"/>
    <w:rsid w:val="6EEAE39C"/>
    <w:rsid w:val="6EF4CBA8"/>
    <w:rsid w:val="6EFFCAF7"/>
    <w:rsid w:val="6F0E79F5"/>
    <w:rsid w:val="6F17C868"/>
    <w:rsid w:val="6F2E25BE"/>
    <w:rsid w:val="6F2E7BEF"/>
    <w:rsid w:val="6F3EB903"/>
    <w:rsid w:val="6F4B1717"/>
    <w:rsid w:val="6F50AE5D"/>
    <w:rsid w:val="6F53C099"/>
    <w:rsid w:val="6F54A2CC"/>
    <w:rsid w:val="6F5EDE42"/>
    <w:rsid w:val="6F66178F"/>
    <w:rsid w:val="6F6DA01F"/>
    <w:rsid w:val="6F7C95A9"/>
    <w:rsid w:val="6F7F1241"/>
    <w:rsid w:val="6F826A97"/>
    <w:rsid w:val="6F828FB7"/>
    <w:rsid w:val="6F8689CB"/>
    <w:rsid w:val="6F870846"/>
    <w:rsid w:val="6F8D6C15"/>
    <w:rsid w:val="6F9BC78B"/>
    <w:rsid w:val="6FA30977"/>
    <w:rsid w:val="6FA395F3"/>
    <w:rsid w:val="6FA45094"/>
    <w:rsid w:val="6FAA659A"/>
    <w:rsid w:val="6FB3473C"/>
    <w:rsid w:val="6FBA1EF2"/>
    <w:rsid w:val="6FC8936B"/>
    <w:rsid w:val="6FDFBC3E"/>
    <w:rsid w:val="6FE65E8D"/>
    <w:rsid w:val="6FEE51D6"/>
    <w:rsid w:val="6FEE7AB7"/>
    <w:rsid w:val="6FF45F55"/>
    <w:rsid w:val="6FF4EC39"/>
    <w:rsid w:val="70034A5A"/>
    <w:rsid w:val="70040334"/>
    <w:rsid w:val="7006473C"/>
    <w:rsid w:val="70066257"/>
    <w:rsid w:val="700DFE6B"/>
    <w:rsid w:val="70104CE1"/>
    <w:rsid w:val="7010930D"/>
    <w:rsid w:val="7013246B"/>
    <w:rsid w:val="701437C7"/>
    <w:rsid w:val="70180105"/>
    <w:rsid w:val="7025CDB9"/>
    <w:rsid w:val="703C16D0"/>
    <w:rsid w:val="705633F5"/>
    <w:rsid w:val="7078D3C8"/>
    <w:rsid w:val="707D81A7"/>
    <w:rsid w:val="708C2B73"/>
    <w:rsid w:val="708DAE84"/>
    <w:rsid w:val="709527F8"/>
    <w:rsid w:val="70B340F7"/>
    <w:rsid w:val="70BB13BC"/>
    <w:rsid w:val="70C77E6D"/>
    <w:rsid w:val="70C85C94"/>
    <w:rsid w:val="70CE55E2"/>
    <w:rsid w:val="70CFB398"/>
    <w:rsid w:val="70D8C951"/>
    <w:rsid w:val="70DA6F83"/>
    <w:rsid w:val="70E9CE6C"/>
    <w:rsid w:val="70EF90FA"/>
    <w:rsid w:val="70F8211A"/>
    <w:rsid w:val="70F9551C"/>
    <w:rsid w:val="7107F98C"/>
    <w:rsid w:val="710880D2"/>
    <w:rsid w:val="710DC6F7"/>
    <w:rsid w:val="71145CB8"/>
    <w:rsid w:val="711E28D3"/>
    <w:rsid w:val="7120274E"/>
    <w:rsid w:val="7124335D"/>
    <w:rsid w:val="71357238"/>
    <w:rsid w:val="714D92BE"/>
    <w:rsid w:val="7154B5FB"/>
    <w:rsid w:val="71588E75"/>
    <w:rsid w:val="715EF747"/>
    <w:rsid w:val="71616B7F"/>
    <w:rsid w:val="7168BD14"/>
    <w:rsid w:val="716D8AC4"/>
    <w:rsid w:val="717162E3"/>
    <w:rsid w:val="717629C1"/>
    <w:rsid w:val="71773A8D"/>
    <w:rsid w:val="717AF8DE"/>
    <w:rsid w:val="71836245"/>
    <w:rsid w:val="7184E4EC"/>
    <w:rsid w:val="71884DA9"/>
    <w:rsid w:val="71997B14"/>
    <w:rsid w:val="719F8BEE"/>
    <w:rsid w:val="71A0413F"/>
    <w:rsid w:val="71AD5227"/>
    <w:rsid w:val="71BEBFCF"/>
    <w:rsid w:val="71C5479E"/>
    <w:rsid w:val="71CCBB5F"/>
    <w:rsid w:val="71CE34EB"/>
    <w:rsid w:val="71D430A7"/>
    <w:rsid w:val="71D4B863"/>
    <w:rsid w:val="71D7E731"/>
    <w:rsid w:val="71D9899F"/>
    <w:rsid w:val="71DA74F5"/>
    <w:rsid w:val="71DDD56C"/>
    <w:rsid w:val="71E411AA"/>
    <w:rsid w:val="71E834EE"/>
    <w:rsid w:val="71F12CAF"/>
    <w:rsid w:val="71F93A35"/>
    <w:rsid w:val="71FEE3B0"/>
    <w:rsid w:val="720064F6"/>
    <w:rsid w:val="720C317A"/>
    <w:rsid w:val="72109E45"/>
    <w:rsid w:val="7212C468"/>
    <w:rsid w:val="72143CEF"/>
    <w:rsid w:val="7218F5DB"/>
    <w:rsid w:val="721C49B2"/>
    <w:rsid w:val="72263051"/>
    <w:rsid w:val="72297ECB"/>
    <w:rsid w:val="722D5D2E"/>
    <w:rsid w:val="722E3E17"/>
    <w:rsid w:val="72392FDA"/>
    <w:rsid w:val="727D590B"/>
    <w:rsid w:val="72815AB0"/>
    <w:rsid w:val="7289ACB5"/>
    <w:rsid w:val="72A83639"/>
    <w:rsid w:val="72A90258"/>
    <w:rsid w:val="72A97D8F"/>
    <w:rsid w:val="72AF168B"/>
    <w:rsid w:val="72B02DC3"/>
    <w:rsid w:val="72BCF03A"/>
    <w:rsid w:val="72C03FD7"/>
    <w:rsid w:val="72D63C0A"/>
    <w:rsid w:val="72E6ABB8"/>
    <w:rsid w:val="72E9E38F"/>
    <w:rsid w:val="72EC219B"/>
    <w:rsid w:val="72F7BB8B"/>
    <w:rsid w:val="730483BA"/>
    <w:rsid w:val="730659A0"/>
    <w:rsid w:val="730BBDA3"/>
    <w:rsid w:val="73198688"/>
    <w:rsid w:val="7324EFBB"/>
    <w:rsid w:val="732B4F56"/>
    <w:rsid w:val="732C4E44"/>
    <w:rsid w:val="732D0FCB"/>
    <w:rsid w:val="7334ACB1"/>
    <w:rsid w:val="733501B5"/>
    <w:rsid w:val="73354B75"/>
    <w:rsid w:val="733566A7"/>
    <w:rsid w:val="73371B4A"/>
    <w:rsid w:val="7347EDA3"/>
    <w:rsid w:val="73492288"/>
    <w:rsid w:val="734B6201"/>
    <w:rsid w:val="735C9210"/>
    <w:rsid w:val="73688BC0"/>
    <w:rsid w:val="736E9B0C"/>
    <w:rsid w:val="7372E093"/>
    <w:rsid w:val="73739F49"/>
    <w:rsid w:val="737C2F65"/>
    <w:rsid w:val="737DD31F"/>
    <w:rsid w:val="737EABFB"/>
    <w:rsid w:val="73834D0A"/>
    <w:rsid w:val="7383FA2F"/>
    <w:rsid w:val="7386172D"/>
    <w:rsid w:val="73897D87"/>
    <w:rsid w:val="738D13CE"/>
    <w:rsid w:val="739368D7"/>
    <w:rsid w:val="73A2A5E4"/>
    <w:rsid w:val="73ACB7D9"/>
    <w:rsid w:val="73AF8474"/>
    <w:rsid w:val="73BAB8C1"/>
    <w:rsid w:val="73C2AECD"/>
    <w:rsid w:val="73CDA016"/>
    <w:rsid w:val="73D232C4"/>
    <w:rsid w:val="73D3A889"/>
    <w:rsid w:val="73D5926B"/>
    <w:rsid w:val="73DF7336"/>
    <w:rsid w:val="73E3C2D3"/>
    <w:rsid w:val="73E3C6E6"/>
    <w:rsid w:val="7405C57F"/>
    <w:rsid w:val="74079901"/>
    <w:rsid w:val="7408FFC4"/>
    <w:rsid w:val="740C4D96"/>
    <w:rsid w:val="740D070C"/>
    <w:rsid w:val="740EF940"/>
    <w:rsid w:val="7418CB35"/>
    <w:rsid w:val="741C26FC"/>
    <w:rsid w:val="741E90FC"/>
    <w:rsid w:val="7421A60F"/>
    <w:rsid w:val="74285276"/>
    <w:rsid w:val="74293978"/>
    <w:rsid w:val="7435C946"/>
    <w:rsid w:val="743E8346"/>
    <w:rsid w:val="74505C86"/>
    <w:rsid w:val="745C2775"/>
    <w:rsid w:val="74673B84"/>
    <w:rsid w:val="7469DBE0"/>
    <w:rsid w:val="746B7747"/>
    <w:rsid w:val="746F9ECA"/>
    <w:rsid w:val="7499F4AC"/>
    <w:rsid w:val="749C048E"/>
    <w:rsid w:val="74A22A01"/>
    <w:rsid w:val="74A4E91D"/>
    <w:rsid w:val="74A52B86"/>
    <w:rsid w:val="74AF6F46"/>
    <w:rsid w:val="74B31BCF"/>
    <w:rsid w:val="74BC3138"/>
    <w:rsid w:val="74BC85AE"/>
    <w:rsid w:val="74C5EA13"/>
    <w:rsid w:val="74C756F7"/>
    <w:rsid w:val="74C90852"/>
    <w:rsid w:val="74CA3D34"/>
    <w:rsid w:val="74D26641"/>
    <w:rsid w:val="74DA9281"/>
    <w:rsid w:val="74E2F76B"/>
    <w:rsid w:val="74E9C5BD"/>
    <w:rsid w:val="74EC6B2E"/>
    <w:rsid w:val="74EF5B72"/>
    <w:rsid w:val="74F2BC58"/>
    <w:rsid w:val="74F67B19"/>
    <w:rsid w:val="74FD1BCB"/>
    <w:rsid w:val="75025162"/>
    <w:rsid w:val="75039D6B"/>
    <w:rsid w:val="75281740"/>
    <w:rsid w:val="752AEDA6"/>
    <w:rsid w:val="75367618"/>
    <w:rsid w:val="75414284"/>
    <w:rsid w:val="754341ED"/>
    <w:rsid w:val="7543F327"/>
    <w:rsid w:val="7548F286"/>
    <w:rsid w:val="754A1C35"/>
    <w:rsid w:val="75675D8A"/>
    <w:rsid w:val="7570C666"/>
    <w:rsid w:val="75785850"/>
    <w:rsid w:val="75A04DF4"/>
    <w:rsid w:val="75A0D372"/>
    <w:rsid w:val="75A3BB3D"/>
    <w:rsid w:val="75A5342E"/>
    <w:rsid w:val="75ABA011"/>
    <w:rsid w:val="75B5F3AF"/>
    <w:rsid w:val="75BA4129"/>
    <w:rsid w:val="75BB25ED"/>
    <w:rsid w:val="75C4C775"/>
    <w:rsid w:val="75DF4FBD"/>
    <w:rsid w:val="75F23F3F"/>
    <w:rsid w:val="75F46228"/>
    <w:rsid w:val="7601FBB9"/>
    <w:rsid w:val="76104E9F"/>
    <w:rsid w:val="76116D1A"/>
    <w:rsid w:val="762596F5"/>
    <w:rsid w:val="7625C2E9"/>
    <w:rsid w:val="763679C0"/>
    <w:rsid w:val="763A2FCC"/>
    <w:rsid w:val="763D827C"/>
    <w:rsid w:val="763F0103"/>
    <w:rsid w:val="763F8D68"/>
    <w:rsid w:val="764B740B"/>
    <w:rsid w:val="764CB4C0"/>
    <w:rsid w:val="7666883B"/>
    <w:rsid w:val="766AA260"/>
    <w:rsid w:val="766B6937"/>
    <w:rsid w:val="766DBFED"/>
    <w:rsid w:val="766E3969"/>
    <w:rsid w:val="7672A708"/>
    <w:rsid w:val="767D522D"/>
    <w:rsid w:val="767F5EAA"/>
    <w:rsid w:val="76840979"/>
    <w:rsid w:val="768E4E1A"/>
    <w:rsid w:val="76A8DF36"/>
    <w:rsid w:val="76BE25AE"/>
    <w:rsid w:val="76BE6D5D"/>
    <w:rsid w:val="76C97BD7"/>
    <w:rsid w:val="76CC1355"/>
    <w:rsid w:val="76D3F173"/>
    <w:rsid w:val="76D629D4"/>
    <w:rsid w:val="76D6597D"/>
    <w:rsid w:val="76D69DBA"/>
    <w:rsid w:val="76DA46A6"/>
    <w:rsid w:val="76DF1DBE"/>
    <w:rsid w:val="76E67FC9"/>
    <w:rsid w:val="76FB6A51"/>
    <w:rsid w:val="76FFDD8D"/>
    <w:rsid w:val="77121549"/>
    <w:rsid w:val="771C47F4"/>
    <w:rsid w:val="772C55C5"/>
    <w:rsid w:val="772D38BC"/>
    <w:rsid w:val="773D7DE6"/>
    <w:rsid w:val="773F8B9E"/>
    <w:rsid w:val="77418BF4"/>
    <w:rsid w:val="7747C8AF"/>
    <w:rsid w:val="77493276"/>
    <w:rsid w:val="774D583C"/>
    <w:rsid w:val="774D9183"/>
    <w:rsid w:val="77546B56"/>
    <w:rsid w:val="7763E4B1"/>
    <w:rsid w:val="7785F2EA"/>
    <w:rsid w:val="7786EDA3"/>
    <w:rsid w:val="778F8E8F"/>
    <w:rsid w:val="779DBB34"/>
    <w:rsid w:val="77A3668C"/>
    <w:rsid w:val="77A7C87B"/>
    <w:rsid w:val="77AA301A"/>
    <w:rsid w:val="77B2D91E"/>
    <w:rsid w:val="77B6004C"/>
    <w:rsid w:val="77B7186D"/>
    <w:rsid w:val="77B8D211"/>
    <w:rsid w:val="77C4AB9D"/>
    <w:rsid w:val="77C538CA"/>
    <w:rsid w:val="77CDB90A"/>
    <w:rsid w:val="77D8A070"/>
    <w:rsid w:val="77DE4309"/>
    <w:rsid w:val="77E42895"/>
    <w:rsid w:val="77F0D82C"/>
    <w:rsid w:val="77FF4EB3"/>
    <w:rsid w:val="7801BF04"/>
    <w:rsid w:val="780A4128"/>
    <w:rsid w:val="780E4B13"/>
    <w:rsid w:val="781981B4"/>
    <w:rsid w:val="781A7AF0"/>
    <w:rsid w:val="781B5EC6"/>
    <w:rsid w:val="782CEC92"/>
    <w:rsid w:val="7838BF76"/>
    <w:rsid w:val="7838FB34"/>
    <w:rsid w:val="783BFCE3"/>
    <w:rsid w:val="7840E725"/>
    <w:rsid w:val="78491050"/>
    <w:rsid w:val="78584C3E"/>
    <w:rsid w:val="785E70AB"/>
    <w:rsid w:val="78654C38"/>
    <w:rsid w:val="786ECB61"/>
    <w:rsid w:val="78776019"/>
    <w:rsid w:val="788F0C07"/>
    <w:rsid w:val="7892C7DB"/>
    <w:rsid w:val="7899F3C6"/>
    <w:rsid w:val="78AE3CF1"/>
    <w:rsid w:val="78B39E30"/>
    <w:rsid w:val="78BC04CD"/>
    <w:rsid w:val="78BE4AAC"/>
    <w:rsid w:val="78C29092"/>
    <w:rsid w:val="78CD69EF"/>
    <w:rsid w:val="78E01B1C"/>
    <w:rsid w:val="78F9B8AB"/>
    <w:rsid w:val="78FCE4BD"/>
    <w:rsid w:val="790AE042"/>
    <w:rsid w:val="790C15F3"/>
    <w:rsid w:val="790F434E"/>
    <w:rsid w:val="791710F3"/>
    <w:rsid w:val="7920D63A"/>
    <w:rsid w:val="7921C34B"/>
    <w:rsid w:val="79223BFF"/>
    <w:rsid w:val="793094B7"/>
    <w:rsid w:val="793E9FCC"/>
    <w:rsid w:val="7941295E"/>
    <w:rsid w:val="794C07CB"/>
    <w:rsid w:val="795ADDA3"/>
    <w:rsid w:val="795C22CC"/>
    <w:rsid w:val="795EA890"/>
    <w:rsid w:val="7974EFE5"/>
    <w:rsid w:val="7976D416"/>
    <w:rsid w:val="79823E56"/>
    <w:rsid w:val="798A50EB"/>
    <w:rsid w:val="798AC071"/>
    <w:rsid w:val="798C66CD"/>
    <w:rsid w:val="798F177F"/>
    <w:rsid w:val="79913E7E"/>
    <w:rsid w:val="79945478"/>
    <w:rsid w:val="79A2EA59"/>
    <w:rsid w:val="79A6EC7F"/>
    <w:rsid w:val="79A7769F"/>
    <w:rsid w:val="79B19030"/>
    <w:rsid w:val="79B498D4"/>
    <w:rsid w:val="79B9160C"/>
    <w:rsid w:val="79BC6B55"/>
    <w:rsid w:val="79CC7B71"/>
    <w:rsid w:val="79D42D7E"/>
    <w:rsid w:val="79D9C552"/>
    <w:rsid w:val="79E3D850"/>
    <w:rsid w:val="79E4E0B1"/>
    <w:rsid w:val="79E89F9A"/>
    <w:rsid w:val="79FE5529"/>
    <w:rsid w:val="7A1C63A9"/>
    <w:rsid w:val="7A33C151"/>
    <w:rsid w:val="7A37A1F6"/>
    <w:rsid w:val="7A3BD533"/>
    <w:rsid w:val="7A45CB87"/>
    <w:rsid w:val="7A48C1BC"/>
    <w:rsid w:val="7A53373F"/>
    <w:rsid w:val="7A5DF52E"/>
    <w:rsid w:val="7A606F5C"/>
    <w:rsid w:val="7A61DB9F"/>
    <w:rsid w:val="7A67B7AB"/>
    <w:rsid w:val="7A69E6EE"/>
    <w:rsid w:val="7A7E9883"/>
    <w:rsid w:val="7A881B79"/>
    <w:rsid w:val="7A920700"/>
    <w:rsid w:val="7A92FEA2"/>
    <w:rsid w:val="7A9B45DB"/>
    <w:rsid w:val="7AA6C1E5"/>
    <w:rsid w:val="7ACE1A11"/>
    <w:rsid w:val="7ACE68E9"/>
    <w:rsid w:val="7AD5FC96"/>
    <w:rsid w:val="7AD8267C"/>
    <w:rsid w:val="7ADCD69F"/>
    <w:rsid w:val="7AE29688"/>
    <w:rsid w:val="7AE32991"/>
    <w:rsid w:val="7AEFF4A5"/>
    <w:rsid w:val="7AFA2150"/>
    <w:rsid w:val="7AFC4C5F"/>
    <w:rsid w:val="7B139C16"/>
    <w:rsid w:val="7B1A8408"/>
    <w:rsid w:val="7B1EE52E"/>
    <w:rsid w:val="7B23C4A3"/>
    <w:rsid w:val="7B244461"/>
    <w:rsid w:val="7B32887D"/>
    <w:rsid w:val="7B3BE219"/>
    <w:rsid w:val="7B41E95D"/>
    <w:rsid w:val="7B44EF73"/>
    <w:rsid w:val="7B52FF88"/>
    <w:rsid w:val="7B5EF85B"/>
    <w:rsid w:val="7B6672E6"/>
    <w:rsid w:val="7B6AB849"/>
    <w:rsid w:val="7B74C875"/>
    <w:rsid w:val="7B79EE30"/>
    <w:rsid w:val="7B835DB1"/>
    <w:rsid w:val="7B852EB1"/>
    <w:rsid w:val="7B8880E0"/>
    <w:rsid w:val="7B896712"/>
    <w:rsid w:val="7B900209"/>
    <w:rsid w:val="7B9D0C7C"/>
    <w:rsid w:val="7B9DBCC5"/>
    <w:rsid w:val="7BA2E4FA"/>
    <w:rsid w:val="7BA5FDDD"/>
    <w:rsid w:val="7BADB7C9"/>
    <w:rsid w:val="7BAF9421"/>
    <w:rsid w:val="7BC52AA1"/>
    <w:rsid w:val="7BD3D4A0"/>
    <w:rsid w:val="7BE47A59"/>
    <w:rsid w:val="7BE4D9C4"/>
    <w:rsid w:val="7BE5854A"/>
    <w:rsid w:val="7BF44F5C"/>
    <w:rsid w:val="7C0AB908"/>
    <w:rsid w:val="7C13AFB6"/>
    <w:rsid w:val="7C18B6B6"/>
    <w:rsid w:val="7C18DA6C"/>
    <w:rsid w:val="7C2D22B9"/>
    <w:rsid w:val="7C2D6AFD"/>
    <w:rsid w:val="7C3A91B1"/>
    <w:rsid w:val="7C4E769F"/>
    <w:rsid w:val="7C5FC0CA"/>
    <w:rsid w:val="7C615193"/>
    <w:rsid w:val="7C80EB3C"/>
    <w:rsid w:val="7C9C9887"/>
    <w:rsid w:val="7CAA03E8"/>
    <w:rsid w:val="7CC14197"/>
    <w:rsid w:val="7CC23D38"/>
    <w:rsid w:val="7CC46072"/>
    <w:rsid w:val="7CC988E8"/>
    <w:rsid w:val="7CCE58DE"/>
    <w:rsid w:val="7CECDE0B"/>
    <w:rsid w:val="7CEDF29C"/>
    <w:rsid w:val="7CEECFE9"/>
    <w:rsid w:val="7CF0F2B4"/>
    <w:rsid w:val="7CF48DD1"/>
    <w:rsid w:val="7CF7C146"/>
    <w:rsid w:val="7CFC3F37"/>
    <w:rsid w:val="7D011BE8"/>
    <w:rsid w:val="7D05D515"/>
    <w:rsid w:val="7D071AF9"/>
    <w:rsid w:val="7D0B62B4"/>
    <w:rsid w:val="7D13383C"/>
    <w:rsid w:val="7D18F826"/>
    <w:rsid w:val="7D197E68"/>
    <w:rsid w:val="7D259806"/>
    <w:rsid w:val="7D2B41AD"/>
    <w:rsid w:val="7D2C77B7"/>
    <w:rsid w:val="7D38BD5B"/>
    <w:rsid w:val="7D39F6CC"/>
    <w:rsid w:val="7D411BEB"/>
    <w:rsid w:val="7D449DDA"/>
    <w:rsid w:val="7D4D8C19"/>
    <w:rsid w:val="7D65EB22"/>
    <w:rsid w:val="7D675385"/>
    <w:rsid w:val="7D6AADB2"/>
    <w:rsid w:val="7D6FA501"/>
    <w:rsid w:val="7D714C22"/>
    <w:rsid w:val="7D745B66"/>
    <w:rsid w:val="7D758319"/>
    <w:rsid w:val="7D7FB4DB"/>
    <w:rsid w:val="7D896868"/>
    <w:rsid w:val="7D8D008C"/>
    <w:rsid w:val="7D8DA830"/>
    <w:rsid w:val="7D8DDD8F"/>
    <w:rsid w:val="7D94E797"/>
    <w:rsid w:val="7D99BEB3"/>
    <w:rsid w:val="7DAD525F"/>
    <w:rsid w:val="7DAECD22"/>
    <w:rsid w:val="7DB0575A"/>
    <w:rsid w:val="7DB69705"/>
    <w:rsid w:val="7DC2F49F"/>
    <w:rsid w:val="7DCBC079"/>
    <w:rsid w:val="7DCD2AEF"/>
    <w:rsid w:val="7DCD2CFC"/>
    <w:rsid w:val="7DF742A6"/>
    <w:rsid w:val="7DFEFB6E"/>
    <w:rsid w:val="7E075080"/>
    <w:rsid w:val="7E150DB0"/>
    <w:rsid w:val="7E166615"/>
    <w:rsid w:val="7E1971D3"/>
    <w:rsid w:val="7E223AFA"/>
    <w:rsid w:val="7E2EEAFD"/>
    <w:rsid w:val="7E359D5D"/>
    <w:rsid w:val="7E3CDCAD"/>
    <w:rsid w:val="7E3D7C3E"/>
    <w:rsid w:val="7E43B344"/>
    <w:rsid w:val="7E54950F"/>
    <w:rsid w:val="7E55E7E6"/>
    <w:rsid w:val="7E591A97"/>
    <w:rsid w:val="7E73A031"/>
    <w:rsid w:val="7E7637E2"/>
    <w:rsid w:val="7E7916E1"/>
    <w:rsid w:val="7E7E1166"/>
    <w:rsid w:val="7E888B49"/>
    <w:rsid w:val="7E8AA04A"/>
    <w:rsid w:val="7E8B712D"/>
    <w:rsid w:val="7E8E87B3"/>
    <w:rsid w:val="7E913B79"/>
    <w:rsid w:val="7E91F6FA"/>
    <w:rsid w:val="7EA44363"/>
    <w:rsid w:val="7EA5F78D"/>
    <w:rsid w:val="7EAF53F2"/>
    <w:rsid w:val="7EB81F4F"/>
    <w:rsid w:val="7EC47B18"/>
    <w:rsid w:val="7EC95429"/>
    <w:rsid w:val="7ECE91CF"/>
    <w:rsid w:val="7EF2F7AD"/>
    <w:rsid w:val="7F03A6CF"/>
    <w:rsid w:val="7F10BC08"/>
    <w:rsid w:val="7F16278B"/>
    <w:rsid w:val="7F19C84D"/>
    <w:rsid w:val="7F32675D"/>
    <w:rsid w:val="7F398263"/>
    <w:rsid w:val="7F449BDE"/>
    <w:rsid w:val="7F4B136F"/>
    <w:rsid w:val="7F55EFCB"/>
    <w:rsid w:val="7F5C5444"/>
    <w:rsid w:val="7F5DA478"/>
    <w:rsid w:val="7F6BA39B"/>
    <w:rsid w:val="7F7F62F0"/>
    <w:rsid w:val="7F91B80D"/>
    <w:rsid w:val="7F9D0E62"/>
    <w:rsid w:val="7FA22CD1"/>
    <w:rsid w:val="7FA96F5C"/>
    <w:rsid w:val="7FAD10E6"/>
    <w:rsid w:val="7FAF3E3A"/>
    <w:rsid w:val="7FAF5B06"/>
    <w:rsid w:val="7FBD0F64"/>
    <w:rsid w:val="7FCD9273"/>
    <w:rsid w:val="7FD653DF"/>
    <w:rsid w:val="7FDB4B57"/>
    <w:rsid w:val="7FDFB6D5"/>
    <w:rsid w:val="7FE04AAA"/>
    <w:rsid w:val="7FF028B4"/>
    <w:rsid w:val="7FF9540F"/>
    <w:rsid w:val="7FFD5D09"/>
    <w:rsid w:val="7FFDD13B"/>
    <w:rsid w:val="7FFDF7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920FF"/>
  <w15:docId w15:val="{007BCE5E-59C4-4D8D-8F19-7CD85617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9E"/>
    <w:pPr>
      <w:suppressAutoHyphens/>
      <w:spacing w:before="120" w:after="120" w:line="360" w:lineRule="auto"/>
    </w:pPr>
    <w:rPr>
      <w:color w:val="333032"/>
      <w:sz w:val="22"/>
      <w:szCs w:val="22"/>
      <w:lang w:val="en-US"/>
    </w:rPr>
  </w:style>
  <w:style w:type="paragraph" w:styleId="Heading1">
    <w:name w:val="heading 1"/>
    <w:basedOn w:val="Normal"/>
    <w:next w:val="Normal"/>
    <w:uiPriority w:val="9"/>
    <w:qFormat/>
    <w:pPr>
      <w:keepNext/>
      <w:keepLines/>
      <w:spacing w:before="240"/>
      <w:outlineLvl w:val="0"/>
    </w:pPr>
    <w:rPr>
      <w:rFonts w:eastAsia="MS PGothic"/>
      <w:b/>
      <w:bCs/>
      <w:color w:val="10816D"/>
      <w:sz w:val="32"/>
      <w:szCs w:val="32"/>
    </w:rPr>
  </w:style>
  <w:style w:type="paragraph" w:styleId="Heading2">
    <w:name w:val="heading 2"/>
    <w:basedOn w:val="Normal"/>
    <w:next w:val="Normal"/>
    <w:uiPriority w:val="9"/>
    <w:unhideWhenUsed/>
    <w:qFormat/>
    <w:pPr>
      <w:keepNext/>
      <w:keepLines/>
      <w:outlineLvl w:val="1"/>
    </w:pPr>
    <w:rPr>
      <w:rFonts w:eastAsia="MS PGothic"/>
      <w:b/>
      <w:bCs/>
      <w:color w:val="10816D"/>
      <w:sz w:val="26"/>
      <w:szCs w:val="26"/>
    </w:rPr>
  </w:style>
  <w:style w:type="paragraph" w:styleId="Heading3">
    <w:name w:val="heading 3"/>
    <w:basedOn w:val="Normal"/>
    <w:next w:val="Normal"/>
    <w:uiPriority w:val="9"/>
    <w:unhideWhenUsed/>
    <w:qFormat/>
    <w:pPr>
      <w:spacing w:before="80" w:after="80"/>
      <w:outlineLvl w:val="2"/>
    </w:pPr>
    <w:rPr>
      <w:b/>
      <w:bCs/>
      <w:color w:val="59BF94"/>
    </w:rPr>
  </w:style>
  <w:style w:type="paragraph" w:styleId="Heading4">
    <w:name w:val="heading 4"/>
    <w:basedOn w:val="Normal"/>
    <w:next w:val="Normal"/>
    <w:uiPriority w:val="9"/>
    <w:unhideWhenUsed/>
    <w:qFormat/>
    <w:pP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bCs/>
      <w:color w:val="10816D"/>
      <w:sz w:val="32"/>
      <w:szCs w:val="32"/>
      <w:lang w:val="en-US"/>
    </w:rPr>
  </w:style>
  <w:style w:type="character" w:customStyle="1" w:styleId="Heading2Char">
    <w:name w:val="Heading 2 Char"/>
    <w:basedOn w:val="DefaultParagraphFont"/>
    <w:uiPriority w:val="9"/>
    <w:rPr>
      <w:rFonts w:ascii="Arial" w:eastAsia="MS PGothic" w:hAnsi="Arial" w:cs="Arial"/>
      <w:b/>
      <w:bCs/>
      <w:color w:val="10816D"/>
      <w:sz w:val="26"/>
      <w:szCs w:val="26"/>
    </w:rPr>
  </w:style>
  <w:style w:type="character" w:customStyle="1" w:styleId="Heading3Char">
    <w:name w:val="Heading 3 Char"/>
    <w:basedOn w:val="DefaultParagraphFont"/>
    <w:uiPriority w:val="9"/>
    <w:rPr>
      <w:rFonts w:ascii="Arial" w:hAnsi="Arial" w:cs="Arial"/>
      <w:b/>
      <w:bCs/>
      <w:color w:val="59BF94"/>
      <w:lang w:val="es-ES"/>
    </w:rPr>
  </w:style>
  <w:style w:type="paragraph" w:styleId="NoSpacing">
    <w:name w:val="No Spacing"/>
    <w:basedOn w:val="Normal"/>
    <w:pPr>
      <w:spacing w:before="0" w:after="0"/>
    </w:pPr>
  </w:style>
  <w:style w:type="character" w:customStyle="1" w:styleId="Heading4Char">
    <w:name w:val="Heading 4 Char"/>
    <w:basedOn w:val="DefaultParagraphFont"/>
    <w:rPr>
      <w:rFonts w:ascii="Arial" w:hAnsi="Arial"/>
      <w:b/>
      <w:bCs/>
      <w:color w:val="333132"/>
      <w:sz w:val="18"/>
      <w:szCs w:val="18"/>
      <w:lang w:val="es-ES"/>
    </w:rPr>
  </w:style>
  <w:style w:type="paragraph" w:styleId="Title">
    <w:name w:val="Title"/>
    <w:basedOn w:val="Normal"/>
    <w:next w:val="Normal"/>
    <w:uiPriority w:val="10"/>
    <w:qFormat/>
    <w:pPr>
      <w:spacing w:before="0" w:after="0" w:line="240" w:lineRule="auto"/>
      <w:contextualSpacing/>
    </w:pPr>
    <w:rPr>
      <w:rFonts w:eastAsia="MS PGothic"/>
      <w:b/>
      <w:bCs/>
      <w:color w:val="10816D"/>
      <w:spacing w:val="-10"/>
      <w:kern w:val="3"/>
      <w:sz w:val="56"/>
      <w:szCs w:val="56"/>
    </w:rPr>
  </w:style>
  <w:style w:type="character" w:customStyle="1" w:styleId="TitleChar">
    <w:name w:val="Title Char"/>
    <w:basedOn w:val="DefaultParagraphFont"/>
    <w:rPr>
      <w:rFonts w:ascii="Arial" w:eastAsia="MS PGothic" w:hAnsi="Arial" w:cs="Arial"/>
      <w:b/>
      <w:bCs/>
      <w:color w:val="10816D"/>
      <w:spacing w:val="-10"/>
      <w:kern w:val="3"/>
      <w:sz w:val="56"/>
      <w:szCs w:val="56"/>
      <w:lang w:val="en-US"/>
    </w:rPr>
  </w:style>
  <w:style w:type="paragraph" w:styleId="Subtitle">
    <w:name w:val="Subtitle"/>
    <w:basedOn w:val="Normal"/>
    <w:next w:val="Normal"/>
    <w:uiPriority w:val="11"/>
    <w:qFormat/>
    <w:pPr>
      <w:spacing w:after="160"/>
    </w:pPr>
    <w:rPr>
      <w:rFonts w:eastAsia="MS PGothic"/>
      <w:spacing w:val="15"/>
      <w:sz w:val="28"/>
      <w:szCs w:val="28"/>
    </w:rPr>
  </w:style>
  <w:style w:type="character" w:customStyle="1" w:styleId="SubtitleChar">
    <w:name w:val="Subtitle Char"/>
    <w:basedOn w:val="DefaultParagraphFont"/>
    <w:rPr>
      <w:rFonts w:ascii="Arial" w:eastAsia="MS PGothic" w:hAnsi="Arial" w:cs="Arial"/>
      <w:color w:val="333132"/>
      <w:spacing w:val="15"/>
      <w:sz w:val="28"/>
      <w:szCs w:val="28"/>
      <w:lang w:val="en-US"/>
    </w:rPr>
  </w:style>
  <w:style w:type="paragraph" w:styleId="IntenseQuote">
    <w:name w:val="Intense Quote"/>
    <w:basedOn w:val="Normal"/>
    <w:next w:val="Normal"/>
    <w:pPr>
      <w:pBdr>
        <w:top w:val="single" w:sz="4" w:space="10" w:color="10816D"/>
        <w:bottom w:val="single" w:sz="4" w:space="10" w:color="10816D"/>
      </w:pBdr>
      <w:spacing w:before="360" w:after="360"/>
      <w:ind w:left="864" w:right="864"/>
    </w:pPr>
    <w:rPr>
      <w:i/>
      <w:iCs/>
      <w:color w:val="10816D"/>
    </w:rPr>
  </w:style>
  <w:style w:type="character" w:customStyle="1" w:styleId="IntenseQuoteChar">
    <w:name w:val="Intense Quote Char"/>
    <w:basedOn w:val="DefaultParagraphFont"/>
    <w:rPr>
      <w:rFonts w:ascii="Arial" w:hAnsi="Arial"/>
      <w:i/>
      <w:iCs/>
      <w:color w:val="10816D"/>
      <w:sz w:val="20"/>
      <w:szCs w:val="20"/>
      <w:lang w:val="en-US"/>
    </w:rPr>
  </w:style>
  <w:style w:type="character" w:styleId="IntenseEmphasis">
    <w:name w:val="Intense Emphasis"/>
    <w:basedOn w:val="DefaultParagraphFont"/>
    <w:rPr>
      <w:i/>
      <w:iCs/>
      <w:color w:val="10816D"/>
    </w:rPr>
  </w:style>
  <w:style w:type="paragraph" w:styleId="ListParagraph">
    <w:name w:val="List Paragraph"/>
    <w:basedOn w:val="Normal"/>
    <w:uiPriority w:val="34"/>
    <w:qFormat/>
    <w:pPr>
      <w:ind w:left="720"/>
      <w:contextualSpacing/>
    </w:pPr>
  </w:style>
  <w:style w:type="paragraph" w:styleId="FootnoteText">
    <w:name w:val="footnote text"/>
    <w:basedOn w:val="Normal"/>
    <w:pPr>
      <w:spacing w:before="0" w:after="0" w:line="240" w:lineRule="auto"/>
    </w:pPr>
    <w:rPr>
      <w:color w:val="59BF94"/>
      <w:sz w:val="16"/>
    </w:rPr>
  </w:style>
  <w:style w:type="character" w:customStyle="1" w:styleId="FootnoteTextChar">
    <w:name w:val="Footnote Text Char"/>
    <w:basedOn w:val="DefaultParagraphFont"/>
    <w:rPr>
      <w:rFonts w:ascii="Arial" w:hAnsi="Arial"/>
      <w:color w:val="59BF94"/>
      <w:sz w:val="16"/>
      <w:szCs w:val="20"/>
      <w:lang w:val="es-ES"/>
    </w:rPr>
  </w:style>
  <w:style w:type="character" w:styleId="FootnoteReference">
    <w:name w:val="footnote reference"/>
    <w:basedOn w:val="DefaultParagraphFont"/>
    <w:rPr>
      <w:color w:val="59BF94"/>
      <w:position w:val="0"/>
      <w:vertAlign w:val="superscript"/>
    </w:rPr>
  </w:style>
  <w:style w:type="character" w:styleId="PageNumber">
    <w:name w:val="page number"/>
    <w:basedOn w:val="DefaultParagraphFont"/>
  </w:style>
  <w:style w:type="character" w:customStyle="1" w:styleId="NoSpacingChar">
    <w:name w:val="No Spacing Char"/>
    <w:basedOn w:val="DefaultParagraphFont"/>
    <w:rPr>
      <w:rFonts w:ascii="Arial" w:hAnsi="Arial"/>
      <w:color w:val="333132"/>
      <w:sz w:val="20"/>
      <w:szCs w:val="20"/>
      <w:lang w:val="es-ES"/>
    </w:rPr>
  </w:style>
  <w:style w:type="paragraph" w:styleId="TOCHeading">
    <w:name w:val="TOC Heading"/>
    <w:basedOn w:val="Heading1"/>
    <w:next w:val="Normal"/>
    <w:pPr>
      <w:spacing w:after="0" w:line="256" w:lineRule="auto"/>
    </w:pPr>
    <w:rPr>
      <w:b w:val="0"/>
      <w:bCs w:val="0"/>
      <w:color w:val="3B946F"/>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character" w:styleId="Hyperlink">
    <w:name w:val="Hyperlink"/>
    <w:basedOn w:val="DefaultParagraphFont"/>
    <w:uiPriority w:val="99"/>
    <w:rPr>
      <w:color w:val="009B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color w:val="333032"/>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333032"/>
      <w:sz w:val="20"/>
      <w:szCs w:val="20"/>
      <w:lang w:val="en-US"/>
    </w:rPr>
  </w:style>
  <w:style w:type="paragraph" w:styleId="TOC3">
    <w:name w:val="toc 3"/>
    <w:basedOn w:val="Normal"/>
    <w:next w:val="Normal"/>
    <w:autoRedefine/>
    <w:uiPriority w:val="39"/>
    <w:pPr>
      <w:spacing w:after="100"/>
      <w:ind w:left="440"/>
    </w:pPr>
  </w:style>
  <w:style w:type="paragraph" w:styleId="Revision">
    <w:name w:val="Revision"/>
    <w:pPr>
      <w:suppressAutoHyphens/>
    </w:pPr>
    <w:rPr>
      <w:color w:val="333032"/>
      <w:sz w:val="22"/>
      <w:szCs w:val="22"/>
      <w:lang w:val="en-US"/>
    </w:rPr>
  </w:style>
  <w:style w:type="character" w:styleId="Mention">
    <w:name w:val="Mention"/>
    <w:basedOn w:val="DefaultParagraphFont"/>
    <w:rPr>
      <w:color w:val="2B579A"/>
      <w:shd w:val="clear" w:color="auto" w:fill="E6E6E6"/>
    </w:rPr>
  </w:style>
  <w:style w:type="table" w:styleId="TableGrid">
    <w:name w:val="Table Grid"/>
    <w:basedOn w:val="TableNormal"/>
    <w:uiPriority w:val="59"/>
    <w:rsid w:val="00951637"/>
    <w:pPr>
      <w:autoSpaceDN/>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B1820"/>
    <w:pPr>
      <w:suppressAutoHyphens w:val="0"/>
      <w:autoSpaceDN/>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B1820"/>
  </w:style>
  <w:style w:type="character" w:customStyle="1" w:styleId="eop">
    <w:name w:val="eop"/>
    <w:basedOn w:val="DefaultParagraphFont"/>
    <w:rsid w:val="000B1820"/>
  </w:style>
  <w:style w:type="character" w:styleId="UnresolvedMention">
    <w:name w:val="Unresolved Mention"/>
    <w:basedOn w:val="DefaultParagraphFont"/>
    <w:uiPriority w:val="99"/>
    <w:semiHidden/>
    <w:unhideWhenUsed/>
    <w:rsid w:val="00CB0594"/>
    <w:rPr>
      <w:color w:val="605E5C"/>
      <w:shd w:val="clear" w:color="auto" w:fill="E1DFDD"/>
    </w:rPr>
  </w:style>
  <w:style w:type="paragraph" w:customStyle="1" w:styleId="Default">
    <w:name w:val="Default"/>
    <w:rsid w:val="009D2DDA"/>
    <w:pPr>
      <w:autoSpaceDE w:val="0"/>
      <w:adjustRightInd w:val="0"/>
    </w:pPr>
    <w:rPr>
      <w:rFonts w:ascii="Franklin Gothic Book" w:hAnsi="Franklin Gothic Book" w:cs="Franklin Gothic Book"/>
      <w:color w:val="000000"/>
    </w:rPr>
  </w:style>
  <w:style w:type="paragraph" w:customStyle="1" w:styleId="pf0">
    <w:name w:val="pf0"/>
    <w:basedOn w:val="Normal"/>
    <w:rsid w:val="00304CB8"/>
    <w:pPr>
      <w:suppressAutoHyphens w:val="0"/>
      <w:autoSpaceDN/>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f01">
    <w:name w:val="cf01"/>
    <w:basedOn w:val="DefaultParagraphFont"/>
    <w:rsid w:val="00304CB8"/>
    <w:rPr>
      <w:rFonts w:ascii="Segoe UI" w:hAnsi="Segoe UI" w:cs="Segoe UI" w:hint="default"/>
      <w:b/>
      <w:bCs/>
      <w:color w:val="333032"/>
      <w:sz w:val="18"/>
      <w:szCs w:val="18"/>
    </w:rPr>
  </w:style>
  <w:style w:type="character" w:customStyle="1" w:styleId="cf11">
    <w:name w:val="cf11"/>
    <w:basedOn w:val="DefaultParagraphFont"/>
    <w:rsid w:val="00304CB8"/>
    <w:rPr>
      <w:rFonts w:ascii="Segoe UI" w:hAnsi="Segoe UI" w:cs="Segoe UI" w:hint="default"/>
      <w:color w:val="333032"/>
      <w:sz w:val="18"/>
      <w:szCs w:val="18"/>
    </w:rPr>
  </w:style>
  <w:style w:type="character" w:customStyle="1" w:styleId="cf31">
    <w:name w:val="cf31"/>
    <w:basedOn w:val="DefaultParagraphFont"/>
    <w:rsid w:val="00304CB8"/>
    <w:rPr>
      <w:rFonts w:ascii="Segoe UI" w:hAnsi="Segoe UI" w:cs="Segoe UI" w:hint="default"/>
      <w:color w:val="333032"/>
      <w:sz w:val="18"/>
      <w:szCs w:val="18"/>
      <w:u w:val="single"/>
    </w:rPr>
  </w:style>
  <w:style w:type="character" w:customStyle="1" w:styleId="cf21">
    <w:name w:val="cf21"/>
    <w:basedOn w:val="DefaultParagraphFont"/>
    <w:rsid w:val="00902E55"/>
    <w:rPr>
      <w:rFonts w:ascii="Segoe UI" w:hAnsi="Segoe UI" w:cs="Segoe UI" w:hint="default"/>
      <w:b/>
      <w:bCs/>
      <w:color w:val="333032"/>
      <w:sz w:val="18"/>
      <w:szCs w:val="18"/>
    </w:rPr>
  </w:style>
  <w:style w:type="character" w:customStyle="1" w:styleId="cf41">
    <w:name w:val="cf41"/>
    <w:basedOn w:val="DefaultParagraphFont"/>
    <w:rsid w:val="00902E55"/>
    <w:rPr>
      <w:rFonts w:ascii="Segoe UI" w:hAnsi="Segoe UI" w:cs="Segoe UI" w:hint="default"/>
      <w:color w:val="333032"/>
      <w:sz w:val="18"/>
      <w:szCs w:val="18"/>
      <w:u w:val="single"/>
    </w:rPr>
  </w:style>
  <w:style w:type="character" w:customStyle="1" w:styleId="superscript">
    <w:name w:val="superscript"/>
    <w:basedOn w:val="DefaultParagraphFont"/>
    <w:rsid w:val="005468C1"/>
  </w:style>
  <w:style w:type="paragraph" w:customStyle="1" w:styleId="Pa19">
    <w:name w:val="Pa19"/>
    <w:basedOn w:val="Default"/>
    <w:next w:val="Default"/>
    <w:uiPriority w:val="99"/>
    <w:rsid w:val="000D7075"/>
    <w:pPr>
      <w:spacing w:line="241" w:lineRule="atLeast"/>
    </w:pPr>
    <w:rPr>
      <w:rFonts w:ascii="Franklin Gothic Medium" w:hAnsi="Franklin Gothic Medium" w:cs="Arial"/>
      <w:color w:val="auto"/>
    </w:rPr>
  </w:style>
  <w:style w:type="paragraph" w:customStyle="1" w:styleId="Pa5">
    <w:name w:val="Pa5"/>
    <w:basedOn w:val="Default"/>
    <w:next w:val="Default"/>
    <w:uiPriority w:val="99"/>
    <w:rsid w:val="00DC388A"/>
    <w:pPr>
      <w:spacing w:line="201" w:lineRule="atLeast"/>
    </w:pPr>
    <w:rPr>
      <w:rFonts w:cs="Arial"/>
      <w:color w:val="auto"/>
    </w:rPr>
  </w:style>
  <w:style w:type="paragraph" w:customStyle="1" w:styleId="Pa31">
    <w:name w:val="Pa31"/>
    <w:basedOn w:val="Default"/>
    <w:next w:val="Default"/>
    <w:uiPriority w:val="99"/>
    <w:rsid w:val="00DC388A"/>
    <w:pPr>
      <w:spacing w:line="201" w:lineRule="atLeast"/>
    </w:pPr>
    <w:rPr>
      <w:rFonts w:cs="Arial"/>
      <w:color w:val="auto"/>
    </w:rPr>
  </w:style>
  <w:style w:type="character" w:customStyle="1" w:styleId="A13">
    <w:name w:val="A13"/>
    <w:uiPriority w:val="99"/>
    <w:rsid w:val="00C3299D"/>
    <w:rPr>
      <w:rFonts w:cs="Franklin Gothic Book"/>
      <w:color w:val="1B1B1A"/>
      <w:sz w:val="22"/>
      <w:szCs w:val="22"/>
    </w:rPr>
  </w:style>
  <w:style w:type="character" w:styleId="FollowedHyperlink">
    <w:name w:val="FollowedHyperlink"/>
    <w:basedOn w:val="DefaultParagraphFont"/>
    <w:uiPriority w:val="99"/>
    <w:semiHidden/>
    <w:unhideWhenUsed/>
    <w:rsid w:val="00B80CF0"/>
    <w:rPr>
      <w:color w:val="954F72" w:themeColor="followedHyperlink"/>
      <w:u w:val="single"/>
    </w:rPr>
  </w:style>
  <w:style w:type="character" w:customStyle="1" w:styleId="A6">
    <w:name w:val="A6"/>
    <w:uiPriority w:val="99"/>
    <w:rsid w:val="00B80CF0"/>
    <w:rPr>
      <w:rFonts w:cs="Franklin Gothic Demi"/>
      <w:b/>
      <w:bCs/>
      <w:color w:val="000000"/>
      <w:sz w:val="11"/>
      <w:szCs w:val="11"/>
    </w:rPr>
  </w:style>
  <w:style w:type="character" w:styleId="PlaceholderText">
    <w:name w:val="Placeholder Text"/>
    <w:basedOn w:val="DefaultParagraphFont"/>
    <w:uiPriority w:val="99"/>
    <w:semiHidden/>
    <w:rsid w:val="00B80CF0"/>
    <w:rPr>
      <w:color w:val="808080"/>
    </w:rPr>
  </w:style>
  <w:style w:type="character" w:styleId="LineNumber">
    <w:name w:val="line number"/>
    <w:basedOn w:val="DefaultParagraphFont"/>
    <w:uiPriority w:val="99"/>
    <w:semiHidden/>
    <w:unhideWhenUsed/>
    <w:rsid w:val="00AB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404">
      <w:bodyDiv w:val="1"/>
      <w:marLeft w:val="0"/>
      <w:marRight w:val="0"/>
      <w:marTop w:val="0"/>
      <w:marBottom w:val="0"/>
      <w:divBdr>
        <w:top w:val="none" w:sz="0" w:space="0" w:color="auto"/>
        <w:left w:val="none" w:sz="0" w:space="0" w:color="auto"/>
        <w:bottom w:val="none" w:sz="0" w:space="0" w:color="auto"/>
        <w:right w:val="none" w:sz="0" w:space="0" w:color="auto"/>
      </w:divBdr>
    </w:div>
    <w:div w:id="697239471">
      <w:bodyDiv w:val="1"/>
      <w:marLeft w:val="0"/>
      <w:marRight w:val="0"/>
      <w:marTop w:val="0"/>
      <w:marBottom w:val="0"/>
      <w:divBdr>
        <w:top w:val="none" w:sz="0" w:space="0" w:color="auto"/>
        <w:left w:val="none" w:sz="0" w:space="0" w:color="auto"/>
        <w:bottom w:val="none" w:sz="0" w:space="0" w:color="auto"/>
        <w:right w:val="none" w:sz="0" w:space="0" w:color="auto"/>
      </w:divBdr>
    </w:div>
    <w:div w:id="758258717">
      <w:bodyDiv w:val="1"/>
      <w:marLeft w:val="0"/>
      <w:marRight w:val="0"/>
      <w:marTop w:val="0"/>
      <w:marBottom w:val="0"/>
      <w:divBdr>
        <w:top w:val="none" w:sz="0" w:space="0" w:color="auto"/>
        <w:left w:val="none" w:sz="0" w:space="0" w:color="auto"/>
        <w:bottom w:val="none" w:sz="0" w:space="0" w:color="auto"/>
        <w:right w:val="none" w:sz="0" w:space="0" w:color="auto"/>
      </w:divBdr>
    </w:div>
    <w:div w:id="814029203">
      <w:bodyDiv w:val="1"/>
      <w:marLeft w:val="0"/>
      <w:marRight w:val="0"/>
      <w:marTop w:val="0"/>
      <w:marBottom w:val="0"/>
      <w:divBdr>
        <w:top w:val="none" w:sz="0" w:space="0" w:color="auto"/>
        <w:left w:val="none" w:sz="0" w:space="0" w:color="auto"/>
        <w:bottom w:val="none" w:sz="0" w:space="0" w:color="auto"/>
        <w:right w:val="none" w:sz="0" w:space="0" w:color="auto"/>
      </w:divBdr>
    </w:div>
    <w:div w:id="956715886">
      <w:bodyDiv w:val="1"/>
      <w:marLeft w:val="0"/>
      <w:marRight w:val="0"/>
      <w:marTop w:val="0"/>
      <w:marBottom w:val="0"/>
      <w:divBdr>
        <w:top w:val="none" w:sz="0" w:space="0" w:color="auto"/>
        <w:left w:val="none" w:sz="0" w:space="0" w:color="auto"/>
        <w:bottom w:val="none" w:sz="0" w:space="0" w:color="auto"/>
        <w:right w:val="none" w:sz="0" w:space="0" w:color="auto"/>
      </w:divBdr>
    </w:div>
    <w:div w:id="1457409471">
      <w:bodyDiv w:val="1"/>
      <w:marLeft w:val="0"/>
      <w:marRight w:val="0"/>
      <w:marTop w:val="0"/>
      <w:marBottom w:val="0"/>
      <w:divBdr>
        <w:top w:val="none" w:sz="0" w:space="0" w:color="auto"/>
        <w:left w:val="none" w:sz="0" w:space="0" w:color="auto"/>
        <w:bottom w:val="none" w:sz="0" w:space="0" w:color="auto"/>
        <w:right w:val="none" w:sz="0" w:space="0" w:color="auto"/>
      </w:divBdr>
      <w:divsChild>
        <w:div w:id="169175141">
          <w:marLeft w:val="0"/>
          <w:marRight w:val="0"/>
          <w:marTop w:val="0"/>
          <w:marBottom w:val="0"/>
          <w:divBdr>
            <w:top w:val="none" w:sz="0" w:space="0" w:color="auto"/>
            <w:left w:val="none" w:sz="0" w:space="0" w:color="auto"/>
            <w:bottom w:val="none" w:sz="0" w:space="0" w:color="auto"/>
            <w:right w:val="none" w:sz="0" w:space="0" w:color="auto"/>
          </w:divBdr>
        </w:div>
        <w:div w:id="2101826778">
          <w:marLeft w:val="0"/>
          <w:marRight w:val="0"/>
          <w:marTop w:val="0"/>
          <w:marBottom w:val="0"/>
          <w:divBdr>
            <w:top w:val="none" w:sz="0" w:space="0" w:color="auto"/>
            <w:left w:val="none" w:sz="0" w:space="0" w:color="auto"/>
            <w:bottom w:val="none" w:sz="0" w:space="0" w:color="auto"/>
            <w:right w:val="none" w:sz="0" w:space="0" w:color="auto"/>
          </w:divBdr>
        </w:div>
      </w:divsChild>
    </w:div>
    <w:div w:id="192409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vnetwork.org/library/handbook-for-conserving-hcv-species-and-habitats-within-oil-palm-landscapes-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ighcarbonstock.org/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vnetwork.org/library/development-and-update-of-als-controlled-documents-procedure-2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Staff_General_Doc_Template.dotx" TargetMode="External"/></Relationships>
</file>

<file path=word/documenttasks/documenttasks1.xml><?xml version="1.0" encoding="utf-8"?>
<t:Tasks xmlns:t="http://schemas.microsoft.com/office/tasks/2019/documenttasks" xmlns:oel="http://schemas.microsoft.com/office/2019/extlst">
  <t:Task id="{985E8112-607E-4811-94BE-181CD83F7DC5}">
    <t:Anchor>
      <t:Comment id="664154886"/>
    </t:Anchor>
    <t:History>
      <t:Event id="{05B8FD03-6298-4487-9E4A-04C5D80A202E}" time="2023-02-14T16:19:18.588Z">
        <t:Attribution userId="S::Ruth@hcvnetwork.org::c24d16ad-c834-4588-b4fd-e26a97e92dfd" userProvider="AD" userName="Ruth Silva"/>
        <t:Anchor>
          <t:Comment id="664154886"/>
        </t:Anchor>
        <t:Create/>
      </t:Event>
      <t:Event id="{4AA55D84-8CC6-4FAB-ABD7-9113F6FD91A4}" time="2023-02-14T16:19:18.588Z">
        <t:Attribution userId="S::Ruth@hcvnetwork.org::c24d16ad-c834-4588-b4fd-e26a97e92dfd" userProvider="AD" userName="Ruth Silva"/>
        <t:Anchor>
          <t:Comment id="664154886"/>
        </t:Anchor>
        <t:Assign userId="S::Jimena@hcvnetwork.org::d76e308a-b5df-47b0-a307-7233035604b1" userProvider="AD" userName="Maria Jimena Frojan"/>
      </t:Event>
      <t:Event id="{60D880C8-E854-4889-B2FC-3B20ED0A4F1A}" time="2023-02-14T16:19:18.588Z">
        <t:Attribution userId="S::Ruth@hcvnetwork.org::c24d16ad-c834-4588-b4fd-e26a97e92dfd" userProvider="AD" userName="Ruth Silva"/>
        <t:Anchor>
          <t:Comment id="664154886"/>
        </t:Anchor>
        <t:SetTitle title="@Maria Jimena Frojan @Rifat Aldina and @Arie Soetjiadi I think this is more about how the assesment is conducted. Preliminary LCC is conducted durng pre-assessment phase, so I will copy this text up there...we can later decide if we remove from here, 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9A123180AA7449BB9E6AEEEFF63C6" ma:contentTypeVersion="10" ma:contentTypeDescription="Create a new document." ma:contentTypeScope="" ma:versionID="02578123e5f7144887c4765ee2020e49">
  <xsd:schema xmlns:xsd="http://www.w3.org/2001/XMLSchema" xmlns:xs="http://www.w3.org/2001/XMLSchema" xmlns:p="http://schemas.microsoft.com/office/2006/metadata/properties" xmlns:ns2="ec5b9af2-dd9d-48e8-bb9d-1ec64343671a" xmlns:ns3="9c8fac33-fd10-4c7f-9898-6701f4a691a8" targetNamespace="http://schemas.microsoft.com/office/2006/metadata/properties" ma:root="true" ma:fieldsID="51487cb4ae515e7977c0b607c1ca42d5" ns2:_="" ns3:_="">
    <xsd:import namespace="ec5b9af2-dd9d-48e8-bb9d-1ec64343671a"/>
    <xsd:import namespace="9c8fac33-fd10-4c7f-9898-6701f4a69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b9af2-dd9d-48e8-bb9d-1ec643436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ac33-fd10-4c7f-9898-6701f4a69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B19C-A58D-4F43-B320-92BC47C15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61615-EA07-4803-8754-6E69F974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b9af2-dd9d-48e8-bb9d-1ec64343671a"/>
    <ds:schemaRef ds:uri="9c8fac33-fd10-4c7f-9898-6701f4a69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6C2F9-3666-4108-8CA6-6007DA97357D}">
  <ds:schemaRefs>
    <ds:schemaRef ds:uri="http://schemas.microsoft.com/sharepoint/v3/contenttype/forms"/>
  </ds:schemaRefs>
</ds:datastoreItem>
</file>

<file path=customXml/itemProps4.xml><?xml version="1.0" encoding="utf-8"?>
<ds:datastoreItem xmlns:ds="http://schemas.openxmlformats.org/officeDocument/2006/customXml" ds:itemID="{81EE7DC6-B700-4438-B42F-DB44F50B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Staff_General_Doc_Template</Template>
  <TotalTime>5</TotalTime>
  <Pages>1</Pages>
  <Words>19255</Words>
  <Characters>109758</Characters>
  <Application>Microsoft Office Word</Application>
  <DocSecurity>8</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128756</CharactersWithSpaces>
  <SharedDoc>false</SharedDoc>
  <HLinks>
    <vt:vector size="438" baseType="variant">
      <vt:variant>
        <vt:i4>2359400</vt:i4>
      </vt:variant>
      <vt:variant>
        <vt:i4>411</vt:i4>
      </vt:variant>
      <vt:variant>
        <vt:i4>0</vt:i4>
      </vt:variant>
      <vt:variant>
        <vt:i4>5</vt:i4>
      </vt:variant>
      <vt:variant>
        <vt:lpwstr>https://www.hcvnetwork.org/library/handbook-for-conserving-hcv-species-and-habitats-within-oil-palm-landscapes-2018</vt:lpwstr>
      </vt:variant>
      <vt:variant>
        <vt:lpwstr/>
      </vt:variant>
      <vt:variant>
        <vt:i4>3997753</vt:i4>
      </vt:variant>
      <vt:variant>
        <vt:i4>408</vt:i4>
      </vt:variant>
      <vt:variant>
        <vt:i4>0</vt:i4>
      </vt:variant>
      <vt:variant>
        <vt:i4>5</vt:i4>
      </vt:variant>
      <vt:variant>
        <vt:lpwstr>https://highcarbonstock.org/documents/</vt:lpwstr>
      </vt:variant>
      <vt:variant>
        <vt:lpwstr/>
      </vt:variant>
      <vt:variant>
        <vt:i4>1245236</vt:i4>
      </vt:variant>
      <vt:variant>
        <vt:i4>401</vt:i4>
      </vt:variant>
      <vt:variant>
        <vt:i4>0</vt:i4>
      </vt:variant>
      <vt:variant>
        <vt:i4>5</vt:i4>
      </vt:variant>
      <vt:variant>
        <vt:lpwstr/>
      </vt:variant>
      <vt:variant>
        <vt:lpwstr>_Toc783278765</vt:lpwstr>
      </vt:variant>
      <vt:variant>
        <vt:i4>1048637</vt:i4>
      </vt:variant>
      <vt:variant>
        <vt:i4>395</vt:i4>
      </vt:variant>
      <vt:variant>
        <vt:i4>0</vt:i4>
      </vt:variant>
      <vt:variant>
        <vt:i4>5</vt:i4>
      </vt:variant>
      <vt:variant>
        <vt:lpwstr/>
      </vt:variant>
      <vt:variant>
        <vt:lpwstr>_Toc290099676</vt:lpwstr>
      </vt:variant>
      <vt:variant>
        <vt:i4>2031664</vt:i4>
      </vt:variant>
      <vt:variant>
        <vt:i4>389</vt:i4>
      </vt:variant>
      <vt:variant>
        <vt:i4>0</vt:i4>
      </vt:variant>
      <vt:variant>
        <vt:i4>5</vt:i4>
      </vt:variant>
      <vt:variant>
        <vt:lpwstr/>
      </vt:variant>
      <vt:variant>
        <vt:lpwstr>_Toc491100507</vt:lpwstr>
      </vt:variant>
      <vt:variant>
        <vt:i4>2883598</vt:i4>
      </vt:variant>
      <vt:variant>
        <vt:i4>383</vt:i4>
      </vt:variant>
      <vt:variant>
        <vt:i4>0</vt:i4>
      </vt:variant>
      <vt:variant>
        <vt:i4>5</vt:i4>
      </vt:variant>
      <vt:variant>
        <vt:lpwstr/>
      </vt:variant>
      <vt:variant>
        <vt:lpwstr>_Toc1958349907</vt:lpwstr>
      </vt:variant>
      <vt:variant>
        <vt:i4>1572922</vt:i4>
      </vt:variant>
      <vt:variant>
        <vt:i4>377</vt:i4>
      </vt:variant>
      <vt:variant>
        <vt:i4>0</vt:i4>
      </vt:variant>
      <vt:variant>
        <vt:i4>5</vt:i4>
      </vt:variant>
      <vt:variant>
        <vt:lpwstr/>
      </vt:variant>
      <vt:variant>
        <vt:lpwstr>_Toc312127980</vt:lpwstr>
      </vt:variant>
      <vt:variant>
        <vt:i4>3014661</vt:i4>
      </vt:variant>
      <vt:variant>
        <vt:i4>371</vt:i4>
      </vt:variant>
      <vt:variant>
        <vt:i4>0</vt:i4>
      </vt:variant>
      <vt:variant>
        <vt:i4>5</vt:i4>
      </vt:variant>
      <vt:variant>
        <vt:lpwstr/>
      </vt:variant>
      <vt:variant>
        <vt:lpwstr>_Toc1243095554</vt:lpwstr>
      </vt:variant>
      <vt:variant>
        <vt:i4>2949127</vt:i4>
      </vt:variant>
      <vt:variant>
        <vt:i4>365</vt:i4>
      </vt:variant>
      <vt:variant>
        <vt:i4>0</vt:i4>
      </vt:variant>
      <vt:variant>
        <vt:i4>5</vt:i4>
      </vt:variant>
      <vt:variant>
        <vt:lpwstr/>
      </vt:variant>
      <vt:variant>
        <vt:lpwstr>_Toc1557203820</vt:lpwstr>
      </vt:variant>
      <vt:variant>
        <vt:i4>1310773</vt:i4>
      </vt:variant>
      <vt:variant>
        <vt:i4>359</vt:i4>
      </vt:variant>
      <vt:variant>
        <vt:i4>0</vt:i4>
      </vt:variant>
      <vt:variant>
        <vt:i4>5</vt:i4>
      </vt:variant>
      <vt:variant>
        <vt:lpwstr/>
      </vt:variant>
      <vt:variant>
        <vt:lpwstr>_Toc655240245</vt:lpwstr>
      </vt:variant>
      <vt:variant>
        <vt:i4>2555909</vt:i4>
      </vt:variant>
      <vt:variant>
        <vt:i4>353</vt:i4>
      </vt:variant>
      <vt:variant>
        <vt:i4>0</vt:i4>
      </vt:variant>
      <vt:variant>
        <vt:i4>5</vt:i4>
      </vt:variant>
      <vt:variant>
        <vt:lpwstr/>
      </vt:variant>
      <vt:variant>
        <vt:lpwstr>_Toc1058149894</vt:lpwstr>
      </vt:variant>
      <vt:variant>
        <vt:i4>3080198</vt:i4>
      </vt:variant>
      <vt:variant>
        <vt:i4>347</vt:i4>
      </vt:variant>
      <vt:variant>
        <vt:i4>0</vt:i4>
      </vt:variant>
      <vt:variant>
        <vt:i4>5</vt:i4>
      </vt:variant>
      <vt:variant>
        <vt:lpwstr/>
      </vt:variant>
      <vt:variant>
        <vt:lpwstr>_Toc1789218156</vt:lpwstr>
      </vt:variant>
      <vt:variant>
        <vt:i4>2031664</vt:i4>
      </vt:variant>
      <vt:variant>
        <vt:i4>341</vt:i4>
      </vt:variant>
      <vt:variant>
        <vt:i4>0</vt:i4>
      </vt:variant>
      <vt:variant>
        <vt:i4>5</vt:i4>
      </vt:variant>
      <vt:variant>
        <vt:lpwstr/>
      </vt:variant>
      <vt:variant>
        <vt:lpwstr>_Toc351478514</vt:lpwstr>
      </vt:variant>
      <vt:variant>
        <vt:i4>1441842</vt:i4>
      </vt:variant>
      <vt:variant>
        <vt:i4>335</vt:i4>
      </vt:variant>
      <vt:variant>
        <vt:i4>0</vt:i4>
      </vt:variant>
      <vt:variant>
        <vt:i4>5</vt:i4>
      </vt:variant>
      <vt:variant>
        <vt:lpwstr/>
      </vt:variant>
      <vt:variant>
        <vt:lpwstr>_Toc153277716</vt:lpwstr>
      </vt:variant>
      <vt:variant>
        <vt:i4>1441840</vt:i4>
      </vt:variant>
      <vt:variant>
        <vt:i4>329</vt:i4>
      </vt:variant>
      <vt:variant>
        <vt:i4>0</vt:i4>
      </vt:variant>
      <vt:variant>
        <vt:i4>5</vt:i4>
      </vt:variant>
      <vt:variant>
        <vt:lpwstr/>
      </vt:variant>
      <vt:variant>
        <vt:lpwstr>_Toc614747601</vt:lpwstr>
      </vt:variant>
      <vt:variant>
        <vt:i4>2555906</vt:i4>
      </vt:variant>
      <vt:variant>
        <vt:i4>323</vt:i4>
      </vt:variant>
      <vt:variant>
        <vt:i4>0</vt:i4>
      </vt:variant>
      <vt:variant>
        <vt:i4>5</vt:i4>
      </vt:variant>
      <vt:variant>
        <vt:lpwstr/>
      </vt:variant>
      <vt:variant>
        <vt:lpwstr>_Toc1441666073</vt:lpwstr>
      </vt:variant>
      <vt:variant>
        <vt:i4>2686976</vt:i4>
      </vt:variant>
      <vt:variant>
        <vt:i4>317</vt:i4>
      </vt:variant>
      <vt:variant>
        <vt:i4>0</vt:i4>
      </vt:variant>
      <vt:variant>
        <vt:i4>5</vt:i4>
      </vt:variant>
      <vt:variant>
        <vt:lpwstr/>
      </vt:variant>
      <vt:variant>
        <vt:lpwstr>_Toc1000002937</vt:lpwstr>
      </vt:variant>
      <vt:variant>
        <vt:i4>1179700</vt:i4>
      </vt:variant>
      <vt:variant>
        <vt:i4>311</vt:i4>
      </vt:variant>
      <vt:variant>
        <vt:i4>0</vt:i4>
      </vt:variant>
      <vt:variant>
        <vt:i4>5</vt:i4>
      </vt:variant>
      <vt:variant>
        <vt:lpwstr/>
      </vt:variant>
      <vt:variant>
        <vt:lpwstr>_Toc741437123</vt:lpwstr>
      </vt:variant>
      <vt:variant>
        <vt:i4>2555914</vt:i4>
      </vt:variant>
      <vt:variant>
        <vt:i4>305</vt:i4>
      </vt:variant>
      <vt:variant>
        <vt:i4>0</vt:i4>
      </vt:variant>
      <vt:variant>
        <vt:i4>5</vt:i4>
      </vt:variant>
      <vt:variant>
        <vt:lpwstr/>
      </vt:variant>
      <vt:variant>
        <vt:lpwstr>_Toc1980216971</vt:lpwstr>
      </vt:variant>
      <vt:variant>
        <vt:i4>1572914</vt:i4>
      </vt:variant>
      <vt:variant>
        <vt:i4>299</vt:i4>
      </vt:variant>
      <vt:variant>
        <vt:i4>0</vt:i4>
      </vt:variant>
      <vt:variant>
        <vt:i4>5</vt:i4>
      </vt:variant>
      <vt:variant>
        <vt:lpwstr/>
      </vt:variant>
      <vt:variant>
        <vt:lpwstr>_Toc922185191</vt:lpwstr>
      </vt:variant>
      <vt:variant>
        <vt:i4>1572927</vt:i4>
      </vt:variant>
      <vt:variant>
        <vt:i4>293</vt:i4>
      </vt:variant>
      <vt:variant>
        <vt:i4>0</vt:i4>
      </vt:variant>
      <vt:variant>
        <vt:i4>5</vt:i4>
      </vt:variant>
      <vt:variant>
        <vt:lpwstr/>
      </vt:variant>
      <vt:variant>
        <vt:lpwstr>_Toc357022981</vt:lpwstr>
      </vt:variant>
      <vt:variant>
        <vt:i4>2883588</vt:i4>
      </vt:variant>
      <vt:variant>
        <vt:i4>287</vt:i4>
      </vt:variant>
      <vt:variant>
        <vt:i4>0</vt:i4>
      </vt:variant>
      <vt:variant>
        <vt:i4>5</vt:i4>
      </vt:variant>
      <vt:variant>
        <vt:lpwstr/>
      </vt:variant>
      <vt:variant>
        <vt:lpwstr>_Toc1843023123</vt:lpwstr>
      </vt:variant>
      <vt:variant>
        <vt:i4>2293774</vt:i4>
      </vt:variant>
      <vt:variant>
        <vt:i4>281</vt:i4>
      </vt:variant>
      <vt:variant>
        <vt:i4>0</vt:i4>
      </vt:variant>
      <vt:variant>
        <vt:i4>5</vt:i4>
      </vt:variant>
      <vt:variant>
        <vt:lpwstr/>
      </vt:variant>
      <vt:variant>
        <vt:lpwstr>_Toc1655605196</vt:lpwstr>
      </vt:variant>
      <vt:variant>
        <vt:i4>1900596</vt:i4>
      </vt:variant>
      <vt:variant>
        <vt:i4>275</vt:i4>
      </vt:variant>
      <vt:variant>
        <vt:i4>0</vt:i4>
      </vt:variant>
      <vt:variant>
        <vt:i4>5</vt:i4>
      </vt:variant>
      <vt:variant>
        <vt:lpwstr/>
      </vt:variant>
      <vt:variant>
        <vt:lpwstr>_Toc796278293</vt:lpwstr>
      </vt:variant>
      <vt:variant>
        <vt:i4>2621444</vt:i4>
      </vt:variant>
      <vt:variant>
        <vt:i4>269</vt:i4>
      </vt:variant>
      <vt:variant>
        <vt:i4>0</vt:i4>
      </vt:variant>
      <vt:variant>
        <vt:i4>5</vt:i4>
      </vt:variant>
      <vt:variant>
        <vt:lpwstr/>
      </vt:variant>
      <vt:variant>
        <vt:lpwstr>_Toc1843721274</vt:lpwstr>
      </vt:variant>
      <vt:variant>
        <vt:i4>1441841</vt:i4>
      </vt:variant>
      <vt:variant>
        <vt:i4>263</vt:i4>
      </vt:variant>
      <vt:variant>
        <vt:i4>0</vt:i4>
      </vt:variant>
      <vt:variant>
        <vt:i4>5</vt:i4>
      </vt:variant>
      <vt:variant>
        <vt:lpwstr/>
      </vt:variant>
      <vt:variant>
        <vt:lpwstr>_Toc632374257</vt:lpwstr>
      </vt:variant>
      <vt:variant>
        <vt:i4>2752519</vt:i4>
      </vt:variant>
      <vt:variant>
        <vt:i4>257</vt:i4>
      </vt:variant>
      <vt:variant>
        <vt:i4>0</vt:i4>
      </vt:variant>
      <vt:variant>
        <vt:i4>5</vt:i4>
      </vt:variant>
      <vt:variant>
        <vt:lpwstr/>
      </vt:variant>
      <vt:variant>
        <vt:lpwstr>_Toc1013720509</vt:lpwstr>
      </vt:variant>
      <vt:variant>
        <vt:i4>3080202</vt:i4>
      </vt:variant>
      <vt:variant>
        <vt:i4>251</vt:i4>
      </vt:variant>
      <vt:variant>
        <vt:i4>0</vt:i4>
      </vt:variant>
      <vt:variant>
        <vt:i4>5</vt:i4>
      </vt:variant>
      <vt:variant>
        <vt:lpwstr/>
      </vt:variant>
      <vt:variant>
        <vt:lpwstr>_Toc1482667129</vt:lpwstr>
      </vt:variant>
      <vt:variant>
        <vt:i4>2359304</vt:i4>
      </vt:variant>
      <vt:variant>
        <vt:i4>245</vt:i4>
      </vt:variant>
      <vt:variant>
        <vt:i4>0</vt:i4>
      </vt:variant>
      <vt:variant>
        <vt:i4>5</vt:i4>
      </vt:variant>
      <vt:variant>
        <vt:lpwstr/>
      </vt:variant>
      <vt:variant>
        <vt:lpwstr>_Toc1553912773</vt:lpwstr>
      </vt:variant>
      <vt:variant>
        <vt:i4>2031672</vt:i4>
      </vt:variant>
      <vt:variant>
        <vt:i4>239</vt:i4>
      </vt:variant>
      <vt:variant>
        <vt:i4>0</vt:i4>
      </vt:variant>
      <vt:variant>
        <vt:i4>5</vt:i4>
      </vt:variant>
      <vt:variant>
        <vt:lpwstr/>
      </vt:variant>
      <vt:variant>
        <vt:lpwstr>_Toc438875361</vt:lpwstr>
      </vt:variant>
      <vt:variant>
        <vt:i4>2686982</vt:i4>
      </vt:variant>
      <vt:variant>
        <vt:i4>233</vt:i4>
      </vt:variant>
      <vt:variant>
        <vt:i4>0</vt:i4>
      </vt:variant>
      <vt:variant>
        <vt:i4>5</vt:i4>
      </vt:variant>
      <vt:variant>
        <vt:lpwstr/>
      </vt:variant>
      <vt:variant>
        <vt:lpwstr>_Toc1678503161</vt:lpwstr>
      </vt:variant>
      <vt:variant>
        <vt:i4>1179705</vt:i4>
      </vt:variant>
      <vt:variant>
        <vt:i4>227</vt:i4>
      </vt:variant>
      <vt:variant>
        <vt:i4>0</vt:i4>
      </vt:variant>
      <vt:variant>
        <vt:i4>5</vt:i4>
      </vt:variant>
      <vt:variant>
        <vt:lpwstr/>
      </vt:variant>
      <vt:variant>
        <vt:lpwstr>_Toc757193026</vt:lpwstr>
      </vt:variant>
      <vt:variant>
        <vt:i4>1507381</vt:i4>
      </vt:variant>
      <vt:variant>
        <vt:i4>221</vt:i4>
      </vt:variant>
      <vt:variant>
        <vt:i4>0</vt:i4>
      </vt:variant>
      <vt:variant>
        <vt:i4>5</vt:i4>
      </vt:variant>
      <vt:variant>
        <vt:lpwstr/>
      </vt:variant>
      <vt:variant>
        <vt:lpwstr>_Toc560596952</vt:lpwstr>
      </vt:variant>
      <vt:variant>
        <vt:i4>1638461</vt:i4>
      </vt:variant>
      <vt:variant>
        <vt:i4>215</vt:i4>
      </vt:variant>
      <vt:variant>
        <vt:i4>0</vt:i4>
      </vt:variant>
      <vt:variant>
        <vt:i4>5</vt:i4>
      </vt:variant>
      <vt:variant>
        <vt:lpwstr/>
      </vt:variant>
      <vt:variant>
        <vt:lpwstr>_Toc95384330</vt:lpwstr>
      </vt:variant>
      <vt:variant>
        <vt:i4>2883584</vt:i4>
      </vt:variant>
      <vt:variant>
        <vt:i4>209</vt:i4>
      </vt:variant>
      <vt:variant>
        <vt:i4>0</vt:i4>
      </vt:variant>
      <vt:variant>
        <vt:i4>5</vt:i4>
      </vt:variant>
      <vt:variant>
        <vt:lpwstr/>
      </vt:variant>
      <vt:variant>
        <vt:lpwstr>_Toc1404930189</vt:lpwstr>
      </vt:variant>
      <vt:variant>
        <vt:i4>3014666</vt:i4>
      </vt:variant>
      <vt:variant>
        <vt:i4>203</vt:i4>
      </vt:variant>
      <vt:variant>
        <vt:i4>0</vt:i4>
      </vt:variant>
      <vt:variant>
        <vt:i4>5</vt:i4>
      </vt:variant>
      <vt:variant>
        <vt:lpwstr/>
      </vt:variant>
      <vt:variant>
        <vt:lpwstr>_Toc1939699474</vt:lpwstr>
      </vt:variant>
      <vt:variant>
        <vt:i4>1835068</vt:i4>
      </vt:variant>
      <vt:variant>
        <vt:i4>197</vt:i4>
      </vt:variant>
      <vt:variant>
        <vt:i4>0</vt:i4>
      </vt:variant>
      <vt:variant>
        <vt:i4>5</vt:i4>
      </vt:variant>
      <vt:variant>
        <vt:lpwstr/>
      </vt:variant>
      <vt:variant>
        <vt:lpwstr>_Toc798561569</vt:lpwstr>
      </vt:variant>
      <vt:variant>
        <vt:i4>2686979</vt:i4>
      </vt:variant>
      <vt:variant>
        <vt:i4>191</vt:i4>
      </vt:variant>
      <vt:variant>
        <vt:i4>0</vt:i4>
      </vt:variant>
      <vt:variant>
        <vt:i4>5</vt:i4>
      </vt:variant>
      <vt:variant>
        <vt:lpwstr/>
      </vt:variant>
      <vt:variant>
        <vt:lpwstr>_Toc1008222226</vt:lpwstr>
      </vt:variant>
      <vt:variant>
        <vt:i4>2686978</vt:i4>
      </vt:variant>
      <vt:variant>
        <vt:i4>185</vt:i4>
      </vt:variant>
      <vt:variant>
        <vt:i4>0</vt:i4>
      </vt:variant>
      <vt:variant>
        <vt:i4>5</vt:i4>
      </vt:variant>
      <vt:variant>
        <vt:lpwstr/>
      </vt:variant>
      <vt:variant>
        <vt:lpwstr>_Toc1406391712</vt:lpwstr>
      </vt:variant>
      <vt:variant>
        <vt:i4>1835065</vt:i4>
      </vt:variant>
      <vt:variant>
        <vt:i4>179</vt:i4>
      </vt:variant>
      <vt:variant>
        <vt:i4>0</vt:i4>
      </vt:variant>
      <vt:variant>
        <vt:i4>5</vt:i4>
      </vt:variant>
      <vt:variant>
        <vt:lpwstr/>
      </vt:variant>
      <vt:variant>
        <vt:lpwstr>_Toc970762693</vt:lpwstr>
      </vt:variant>
      <vt:variant>
        <vt:i4>2097153</vt:i4>
      </vt:variant>
      <vt:variant>
        <vt:i4>173</vt:i4>
      </vt:variant>
      <vt:variant>
        <vt:i4>0</vt:i4>
      </vt:variant>
      <vt:variant>
        <vt:i4>5</vt:i4>
      </vt:variant>
      <vt:variant>
        <vt:lpwstr/>
      </vt:variant>
      <vt:variant>
        <vt:lpwstr>_Toc2036305160</vt:lpwstr>
      </vt:variant>
      <vt:variant>
        <vt:i4>2555907</vt:i4>
      </vt:variant>
      <vt:variant>
        <vt:i4>167</vt:i4>
      </vt:variant>
      <vt:variant>
        <vt:i4>0</vt:i4>
      </vt:variant>
      <vt:variant>
        <vt:i4>5</vt:i4>
      </vt:variant>
      <vt:variant>
        <vt:lpwstr/>
      </vt:variant>
      <vt:variant>
        <vt:lpwstr>_Toc1699516987</vt:lpwstr>
      </vt:variant>
      <vt:variant>
        <vt:i4>3014666</vt:i4>
      </vt:variant>
      <vt:variant>
        <vt:i4>161</vt:i4>
      </vt:variant>
      <vt:variant>
        <vt:i4>0</vt:i4>
      </vt:variant>
      <vt:variant>
        <vt:i4>5</vt:i4>
      </vt:variant>
      <vt:variant>
        <vt:lpwstr/>
      </vt:variant>
      <vt:variant>
        <vt:lpwstr>_Toc1025883521</vt:lpwstr>
      </vt:variant>
      <vt:variant>
        <vt:i4>2097166</vt:i4>
      </vt:variant>
      <vt:variant>
        <vt:i4>155</vt:i4>
      </vt:variant>
      <vt:variant>
        <vt:i4>0</vt:i4>
      </vt:variant>
      <vt:variant>
        <vt:i4>5</vt:i4>
      </vt:variant>
      <vt:variant>
        <vt:lpwstr/>
      </vt:variant>
      <vt:variant>
        <vt:lpwstr>_Toc1680261443</vt:lpwstr>
      </vt:variant>
      <vt:variant>
        <vt:i4>2293766</vt:i4>
      </vt:variant>
      <vt:variant>
        <vt:i4>149</vt:i4>
      </vt:variant>
      <vt:variant>
        <vt:i4>0</vt:i4>
      </vt:variant>
      <vt:variant>
        <vt:i4>5</vt:i4>
      </vt:variant>
      <vt:variant>
        <vt:lpwstr/>
      </vt:variant>
      <vt:variant>
        <vt:lpwstr>_Toc2127767763</vt:lpwstr>
      </vt:variant>
      <vt:variant>
        <vt:i4>1179704</vt:i4>
      </vt:variant>
      <vt:variant>
        <vt:i4>143</vt:i4>
      </vt:variant>
      <vt:variant>
        <vt:i4>0</vt:i4>
      </vt:variant>
      <vt:variant>
        <vt:i4>5</vt:i4>
      </vt:variant>
      <vt:variant>
        <vt:lpwstr/>
      </vt:variant>
      <vt:variant>
        <vt:lpwstr>_Toc464395151</vt:lpwstr>
      </vt:variant>
      <vt:variant>
        <vt:i4>2097154</vt:i4>
      </vt:variant>
      <vt:variant>
        <vt:i4>137</vt:i4>
      </vt:variant>
      <vt:variant>
        <vt:i4>0</vt:i4>
      </vt:variant>
      <vt:variant>
        <vt:i4>5</vt:i4>
      </vt:variant>
      <vt:variant>
        <vt:lpwstr/>
      </vt:variant>
      <vt:variant>
        <vt:lpwstr>_Toc1027690970</vt:lpwstr>
      </vt:variant>
      <vt:variant>
        <vt:i4>1507378</vt:i4>
      </vt:variant>
      <vt:variant>
        <vt:i4>131</vt:i4>
      </vt:variant>
      <vt:variant>
        <vt:i4>0</vt:i4>
      </vt:variant>
      <vt:variant>
        <vt:i4>5</vt:i4>
      </vt:variant>
      <vt:variant>
        <vt:lpwstr/>
      </vt:variant>
      <vt:variant>
        <vt:lpwstr>_Toc25724433</vt:lpwstr>
      </vt:variant>
      <vt:variant>
        <vt:i4>1638458</vt:i4>
      </vt:variant>
      <vt:variant>
        <vt:i4>125</vt:i4>
      </vt:variant>
      <vt:variant>
        <vt:i4>0</vt:i4>
      </vt:variant>
      <vt:variant>
        <vt:i4>5</vt:i4>
      </vt:variant>
      <vt:variant>
        <vt:lpwstr/>
      </vt:variant>
      <vt:variant>
        <vt:lpwstr>_Toc94741856</vt:lpwstr>
      </vt:variant>
      <vt:variant>
        <vt:i4>3080206</vt:i4>
      </vt:variant>
      <vt:variant>
        <vt:i4>119</vt:i4>
      </vt:variant>
      <vt:variant>
        <vt:i4>0</vt:i4>
      </vt:variant>
      <vt:variant>
        <vt:i4>5</vt:i4>
      </vt:variant>
      <vt:variant>
        <vt:lpwstr/>
      </vt:variant>
      <vt:variant>
        <vt:lpwstr>_Toc1049903312</vt:lpwstr>
      </vt:variant>
      <vt:variant>
        <vt:i4>1179699</vt:i4>
      </vt:variant>
      <vt:variant>
        <vt:i4>113</vt:i4>
      </vt:variant>
      <vt:variant>
        <vt:i4>0</vt:i4>
      </vt:variant>
      <vt:variant>
        <vt:i4>5</vt:i4>
      </vt:variant>
      <vt:variant>
        <vt:lpwstr/>
      </vt:variant>
      <vt:variant>
        <vt:lpwstr>_Toc756334178</vt:lpwstr>
      </vt:variant>
      <vt:variant>
        <vt:i4>2424846</vt:i4>
      </vt:variant>
      <vt:variant>
        <vt:i4>107</vt:i4>
      </vt:variant>
      <vt:variant>
        <vt:i4>0</vt:i4>
      </vt:variant>
      <vt:variant>
        <vt:i4>5</vt:i4>
      </vt:variant>
      <vt:variant>
        <vt:lpwstr/>
      </vt:variant>
      <vt:variant>
        <vt:lpwstr>_Toc1794416747</vt:lpwstr>
      </vt:variant>
      <vt:variant>
        <vt:i4>2228229</vt:i4>
      </vt:variant>
      <vt:variant>
        <vt:i4>101</vt:i4>
      </vt:variant>
      <vt:variant>
        <vt:i4>0</vt:i4>
      </vt:variant>
      <vt:variant>
        <vt:i4>5</vt:i4>
      </vt:variant>
      <vt:variant>
        <vt:lpwstr/>
      </vt:variant>
      <vt:variant>
        <vt:lpwstr>_Toc1162406305</vt:lpwstr>
      </vt:variant>
      <vt:variant>
        <vt:i4>1310782</vt:i4>
      </vt:variant>
      <vt:variant>
        <vt:i4>95</vt:i4>
      </vt:variant>
      <vt:variant>
        <vt:i4>0</vt:i4>
      </vt:variant>
      <vt:variant>
        <vt:i4>5</vt:i4>
      </vt:variant>
      <vt:variant>
        <vt:lpwstr/>
      </vt:variant>
      <vt:variant>
        <vt:lpwstr>_Toc654683434</vt:lpwstr>
      </vt:variant>
      <vt:variant>
        <vt:i4>2490371</vt:i4>
      </vt:variant>
      <vt:variant>
        <vt:i4>89</vt:i4>
      </vt:variant>
      <vt:variant>
        <vt:i4>0</vt:i4>
      </vt:variant>
      <vt:variant>
        <vt:i4>5</vt:i4>
      </vt:variant>
      <vt:variant>
        <vt:lpwstr/>
      </vt:variant>
      <vt:variant>
        <vt:lpwstr>_Toc1648734559</vt:lpwstr>
      </vt:variant>
      <vt:variant>
        <vt:i4>2424836</vt:i4>
      </vt:variant>
      <vt:variant>
        <vt:i4>83</vt:i4>
      </vt:variant>
      <vt:variant>
        <vt:i4>0</vt:i4>
      </vt:variant>
      <vt:variant>
        <vt:i4>5</vt:i4>
      </vt:variant>
      <vt:variant>
        <vt:lpwstr/>
      </vt:variant>
      <vt:variant>
        <vt:lpwstr>_Toc1741871685</vt:lpwstr>
      </vt:variant>
      <vt:variant>
        <vt:i4>2097167</vt:i4>
      </vt:variant>
      <vt:variant>
        <vt:i4>77</vt:i4>
      </vt:variant>
      <vt:variant>
        <vt:i4>0</vt:i4>
      </vt:variant>
      <vt:variant>
        <vt:i4>5</vt:i4>
      </vt:variant>
      <vt:variant>
        <vt:lpwstr/>
      </vt:variant>
      <vt:variant>
        <vt:lpwstr>_Toc1790352366</vt:lpwstr>
      </vt:variant>
      <vt:variant>
        <vt:i4>3080200</vt:i4>
      </vt:variant>
      <vt:variant>
        <vt:i4>71</vt:i4>
      </vt:variant>
      <vt:variant>
        <vt:i4>0</vt:i4>
      </vt:variant>
      <vt:variant>
        <vt:i4>5</vt:i4>
      </vt:variant>
      <vt:variant>
        <vt:lpwstr/>
      </vt:variant>
      <vt:variant>
        <vt:lpwstr>_Toc1295374870</vt:lpwstr>
      </vt:variant>
      <vt:variant>
        <vt:i4>1114163</vt:i4>
      </vt:variant>
      <vt:variant>
        <vt:i4>65</vt:i4>
      </vt:variant>
      <vt:variant>
        <vt:i4>0</vt:i4>
      </vt:variant>
      <vt:variant>
        <vt:i4>5</vt:i4>
      </vt:variant>
      <vt:variant>
        <vt:lpwstr/>
      </vt:variant>
      <vt:variant>
        <vt:lpwstr>_Toc113015022</vt:lpwstr>
      </vt:variant>
      <vt:variant>
        <vt:i4>1835058</vt:i4>
      </vt:variant>
      <vt:variant>
        <vt:i4>59</vt:i4>
      </vt:variant>
      <vt:variant>
        <vt:i4>0</vt:i4>
      </vt:variant>
      <vt:variant>
        <vt:i4>5</vt:i4>
      </vt:variant>
      <vt:variant>
        <vt:lpwstr/>
      </vt:variant>
      <vt:variant>
        <vt:lpwstr>_Toc59645640</vt:lpwstr>
      </vt:variant>
      <vt:variant>
        <vt:i4>2228233</vt:i4>
      </vt:variant>
      <vt:variant>
        <vt:i4>53</vt:i4>
      </vt:variant>
      <vt:variant>
        <vt:i4>0</vt:i4>
      </vt:variant>
      <vt:variant>
        <vt:i4>5</vt:i4>
      </vt:variant>
      <vt:variant>
        <vt:lpwstr/>
      </vt:variant>
      <vt:variant>
        <vt:lpwstr>_Toc1301362594</vt:lpwstr>
      </vt:variant>
      <vt:variant>
        <vt:i4>2228233</vt:i4>
      </vt:variant>
      <vt:variant>
        <vt:i4>47</vt:i4>
      </vt:variant>
      <vt:variant>
        <vt:i4>0</vt:i4>
      </vt:variant>
      <vt:variant>
        <vt:i4>5</vt:i4>
      </vt:variant>
      <vt:variant>
        <vt:lpwstr/>
      </vt:variant>
      <vt:variant>
        <vt:lpwstr>_Toc1310243684</vt:lpwstr>
      </vt:variant>
      <vt:variant>
        <vt:i4>1769523</vt:i4>
      </vt:variant>
      <vt:variant>
        <vt:i4>41</vt:i4>
      </vt:variant>
      <vt:variant>
        <vt:i4>0</vt:i4>
      </vt:variant>
      <vt:variant>
        <vt:i4>5</vt:i4>
      </vt:variant>
      <vt:variant>
        <vt:lpwstr/>
      </vt:variant>
      <vt:variant>
        <vt:lpwstr>_Toc767654684</vt:lpwstr>
      </vt:variant>
      <vt:variant>
        <vt:i4>1703984</vt:i4>
      </vt:variant>
      <vt:variant>
        <vt:i4>35</vt:i4>
      </vt:variant>
      <vt:variant>
        <vt:i4>0</vt:i4>
      </vt:variant>
      <vt:variant>
        <vt:i4>5</vt:i4>
      </vt:variant>
      <vt:variant>
        <vt:lpwstr/>
      </vt:variant>
      <vt:variant>
        <vt:lpwstr>_Toc774058621</vt:lpwstr>
      </vt:variant>
      <vt:variant>
        <vt:i4>2424833</vt:i4>
      </vt:variant>
      <vt:variant>
        <vt:i4>29</vt:i4>
      </vt:variant>
      <vt:variant>
        <vt:i4>0</vt:i4>
      </vt:variant>
      <vt:variant>
        <vt:i4>5</vt:i4>
      </vt:variant>
      <vt:variant>
        <vt:lpwstr/>
      </vt:variant>
      <vt:variant>
        <vt:lpwstr>_Toc1084952231</vt:lpwstr>
      </vt:variant>
      <vt:variant>
        <vt:i4>2621440</vt:i4>
      </vt:variant>
      <vt:variant>
        <vt:i4>23</vt:i4>
      </vt:variant>
      <vt:variant>
        <vt:i4>0</vt:i4>
      </vt:variant>
      <vt:variant>
        <vt:i4>5</vt:i4>
      </vt:variant>
      <vt:variant>
        <vt:lpwstr/>
      </vt:variant>
      <vt:variant>
        <vt:lpwstr>_Toc1961511533</vt:lpwstr>
      </vt:variant>
      <vt:variant>
        <vt:i4>2228238</vt:i4>
      </vt:variant>
      <vt:variant>
        <vt:i4>17</vt:i4>
      </vt:variant>
      <vt:variant>
        <vt:i4>0</vt:i4>
      </vt:variant>
      <vt:variant>
        <vt:i4>5</vt:i4>
      </vt:variant>
      <vt:variant>
        <vt:lpwstr/>
      </vt:variant>
      <vt:variant>
        <vt:lpwstr>_Toc2026660184</vt:lpwstr>
      </vt:variant>
      <vt:variant>
        <vt:i4>1966134</vt:i4>
      </vt:variant>
      <vt:variant>
        <vt:i4>11</vt:i4>
      </vt:variant>
      <vt:variant>
        <vt:i4>0</vt:i4>
      </vt:variant>
      <vt:variant>
        <vt:i4>5</vt:i4>
      </vt:variant>
      <vt:variant>
        <vt:lpwstr/>
      </vt:variant>
      <vt:variant>
        <vt:lpwstr>_Toc526072292</vt:lpwstr>
      </vt:variant>
      <vt:variant>
        <vt:i4>1572925</vt:i4>
      </vt:variant>
      <vt:variant>
        <vt:i4>5</vt:i4>
      </vt:variant>
      <vt:variant>
        <vt:i4>0</vt:i4>
      </vt:variant>
      <vt:variant>
        <vt:i4>5</vt:i4>
      </vt:variant>
      <vt:variant>
        <vt:lpwstr/>
      </vt:variant>
      <vt:variant>
        <vt:lpwstr>_Toc856329101</vt:lpwstr>
      </vt:variant>
      <vt:variant>
        <vt:i4>5767199</vt:i4>
      </vt:variant>
      <vt:variant>
        <vt:i4>0</vt:i4>
      </vt:variant>
      <vt:variant>
        <vt:i4>0</vt:i4>
      </vt:variant>
      <vt:variant>
        <vt:i4>5</vt:i4>
      </vt:variant>
      <vt:variant>
        <vt:lpwstr>https://www.hcvnetwork.org/library/development-and-update-of-als-controlled-documents-procedure-2022</vt:lpwstr>
      </vt:variant>
      <vt:variant>
        <vt:lpwstr/>
      </vt:variant>
      <vt:variant>
        <vt:i4>327684</vt:i4>
      </vt:variant>
      <vt:variant>
        <vt:i4>6</vt:i4>
      </vt:variant>
      <vt:variant>
        <vt:i4>0</vt:i4>
      </vt:variant>
      <vt:variant>
        <vt:i4>5</vt:i4>
      </vt:variant>
      <vt:variant>
        <vt:lpwstr>https://www.nzpcn.org.nz/conservation/monitoring/presence-absence-surveys/</vt:lpwstr>
      </vt:variant>
      <vt:variant>
        <vt:lpwstr>:~:text=This%20monitoring%20technique%20is%20used,recording%20its%20presence%20or%20absence</vt:lpwstr>
      </vt:variant>
      <vt:variant>
        <vt:i4>6226047</vt:i4>
      </vt:variant>
      <vt:variant>
        <vt:i4>3</vt:i4>
      </vt:variant>
      <vt:variant>
        <vt:i4>0</vt:i4>
      </vt:variant>
      <vt:variant>
        <vt:i4>5</vt:i4>
      </vt:variant>
      <vt:variant>
        <vt:lpwstr>mailto:Arie@hcvnetwork.org</vt:lpwstr>
      </vt:variant>
      <vt:variant>
        <vt:lpwstr/>
      </vt:variant>
      <vt:variant>
        <vt:i4>6226047</vt:i4>
      </vt:variant>
      <vt:variant>
        <vt:i4>0</vt:i4>
      </vt:variant>
      <vt:variant>
        <vt:i4>0</vt:i4>
      </vt:variant>
      <vt:variant>
        <vt:i4>5</vt:i4>
      </vt:variant>
      <vt:variant>
        <vt:lpwstr>mailto:Arie@hcvnetwork.org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Watson</dc:creator>
  <cp:keywords/>
  <dc:description/>
  <cp:lastModifiedBy>Maria Jimena Frojan</cp:lastModifiedBy>
  <cp:revision>4</cp:revision>
  <dcterms:created xsi:type="dcterms:W3CDTF">2023-02-22T17:52:00Z</dcterms:created>
  <dcterms:modified xsi:type="dcterms:W3CDTF">2023-02-22T17:56:00Z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0x0101008F69A123180AA7449BB9E6AEEEFF63C6</vt:lpwstr>
  </property>
</Properties>
</file>