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30DE" w14:textId="77777777" w:rsidR="00360821" w:rsidRPr="00571B31" w:rsidRDefault="00360821" w:rsidP="004C194E">
      <w:pPr>
        <w:jc w:val="right"/>
        <w:rPr>
          <w:rFonts w:ascii="Arial" w:eastAsia="Playfair Display" w:hAnsi="Arial" w:cs="Arial"/>
          <w:bCs/>
          <w:i/>
          <w:color w:val="3B3838" w:themeColor="background2" w:themeShade="40"/>
          <w:lang w:val="fr-FR"/>
        </w:rPr>
      </w:pPr>
    </w:p>
    <w:p w14:paraId="6F5B9211" w14:textId="77777777" w:rsidR="00360821" w:rsidRPr="00571B31" w:rsidRDefault="00360821" w:rsidP="004C194E">
      <w:pPr>
        <w:jc w:val="right"/>
        <w:rPr>
          <w:rFonts w:ascii="Arial" w:eastAsia="Playfair Display" w:hAnsi="Arial" w:cs="Arial"/>
          <w:bCs/>
          <w:i/>
          <w:color w:val="3B3838" w:themeColor="background2" w:themeShade="40"/>
          <w:lang w:val="fr-FR"/>
        </w:rPr>
      </w:pPr>
    </w:p>
    <w:p w14:paraId="28DD8796" w14:textId="6F31D355" w:rsidR="005B1E0C" w:rsidRPr="00571B31" w:rsidRDefault="006A145E" w:rsidP="004C194E">
      <w:pPr>
        <w:jc w:val="right"/>
        <w:rPr>
          <w:rFonts w:ascii="Arial" w:eastAsia="Playfair Display" w:hAnsi="Arial" w:cs="Arial"/>
          <w:bCs/>
          <w:i/>
          <w:color w:val="3B3838" w:themeColor="background2" w:themeShade="40"/>
          <w:lang w:val="fr-FR"/>
        </w:rPr>
      </w:pPr>
      <w:r w:rsidRPr="00571B31">
        <w:rPr>
          <w:rFonts w:ascii="Arial" w:eastAsia="Playfair Display" w:hAnsi="Arial" w:cs="Arial"/>
          <w:bCs/>
          <w:i/>
          <w:color w:val="3B3838" w:themeColor="background2" w:themeShade="40"/>
          <w:lang w:val="fr-FR"/>
        </w:rPr>
        <w:t>Lausanne</w:t>
      </w:r>
      <w:r w:rsidR="005B1E0C" w:rsidRPr="00571B31">
        <w:rPr>
          <w:rFonts w:ascii="Arial" w:eastAsia="Playfair Display" w:hAnsi="Arial" w:cs="Arial"/>
          <w:bCs/>
          <w:i/>
          <w:color w:val="3B3838" w:themeColor="background2" w:themeShade="40"/>
          <w:lang w:val="fr-FR"/>
        </w:rPr>
        <w:t xml:space="preserve">, </w:t>
      </w:r>
      <w:r w:rsidR="00343C77" w:rsidRPr="00571B31">
        <w:rPr>
          <w:rFonts w:ascii="Arial" w:eastAsia="Playfair Display" w:hAnsi="Arial" w:cs="Arial"/>
          <w:bCs/>
          <w:i/>
          <w:color w:val="3B3838" w:themeColor="background2" w:themeShade="40"/>
          <w:lang w:val="fr-FR"/>
        </w:rPr>
        <w:t>XX</w:t>
      </w:r>
      <w:r w:rsidR="005B1E0C" w:rsidRPr="00571B31">
        <w:rPr>
          <w:rFonts w:ascii="Arial" w:eastAsia="Playfair Display" w:hAnsi="Arial" w:cs="Arial"/>
          <w:bCs/>
          <w:i/>
          <w:color w:val="3B3838" w:themeColor="background2" w:themeShade="40"/>
          <w:lang w:val="fr-FR"/>
        </w:rPr>
        <w:t xml:space="preserve"> </w:t>
      </w:r>
      <w:proofErr w:type="spellStart"/>
      <w:r w:rsidR="00343C77" w:rsidRPr="00571B31">
        <w:rPr>
          <w:rFonts w:ascii="Arial" w:eastAsia="Playfair Display" w:hAnsi="Arial" w:cs="Arial"/>
          <w:bCs/>
          <w:i/>
          <w:color w:val="3B3838" w:themeColor="background2" w:themeShade="40"/>
          <w:lang w:val="fr-FR"/>
        </w:rPr>
        <w:t>XX</w:t>
      </w:r>
      <w:proofErr w:type="spellEnd"/>
      <w:r w:rsidR="005B1E0C" w:rsidRPr="00571B31">
        <w:rPr>
          <w:rFonts w:ascii="Arial" w:eastAsia="Playfair Display" w:hAnsi="Arial" w:cs="Arial"/>
          <w:bCs/>
          <w:i/>
          <w:color w:val="3B3838" w:themeColor="background2" w:themeShade="40"/>
          <w:lang w:val="fr-FR"/>
        </w:rPr>
        <w:t xml:space="preserve"> </w:t>
      </w:r>
      <w:r w:rsidR="00571B31" w:rsidRPr="00571B31">
        <w:rPr>
          <w:rFonts w:ascii="Arial" w:eastAsia="Playfair Display" w:hAnsi="Arial" w:cs="Arial"/>
          <w:bCs/>
          <w:i/>
          <w:color w:val="3B3838" w:themeColor="background2" w:themeShade="40"/>
          <w:lang w:val="fr-FR"/>
        </w:rPr>
        <w:t>XXXX</w:t>
      </w:r>
    </w:p>
    <w:p w14:paraId="02009D88" w14:textId="7FC5D713" w:rsidR="00E41CF7" w:rsidRPr="00571B31" w:rsidRDefault="00E41CF7" w:rsidP="000307E1">
      <w:pPr>
        <w:rPr>
          <w:rFonts w:ascii="Arial" w:eastAsia="Playfair Display" w:hAnsi="Arial" w:cs="Arial"/>
          <w:bCs/>
          <w:i/>
          <w:color w:val="3B3838" w:themeColor="background2" w:themeShade="40"/>
          <w:sz w:val="36"/>
          <w:szCs w:val="36"/>
          <w:lang w:val="fr-FR"/>
        </w:rPr>
      </w:pPr>
    </w:p>
    <w:p w14:paraId="0D173FAB" w14:textId="6E469865" w:rsidR="005B1E0C" w:rsidRPr="00571B31" w:rsidRDefault="007C5130" w:rsidP="005B1E0C">
      <w:pPr>
        <w:jc w:val="center"/>
        <w:rPr>
          <w:rFonts w:ascii="Arial" w:eastAsia="Playfair Display" w:hAnsi="Arial" w:cs="Arial"/>
          <w:b/>
          <w:iCs/>
          <w:color w:val="6433CF"/>
          <w:sz w:val="30"/>
          <w:szCs w:val="30"/>
          <w:lang w:val="fr-FR"/>
        </w:rPr>
      </w:pPr>
      <w:r>
        <w:rPr>
          <w:rFonts w:ascii="Arial" w:eastAsia="Playfair Display" w:hAnsi="Arial" w:cs="Arial"/>
          <w:b/>
          <w:iCs/>
          <w:color w:val="6433CF"/>
          <w:sz w:val="30"/>
          <w:szCs w:val="30"/>
          <w:lang w:val="fr-FR"/>
        </w:rPr>
        <w:t>SUSTAINABLE PROCUREMENT POLICY</w:t>
      </w:r>
    </w:p>
    <w:p w14:paraId="4FF23014" w14:textId="3721186D" w:rsidR="005B1E0C" w:rsidRPr="00571B31" w:rsidRDefault="007B5990" w:rsidP="005B1E0C">
      <w:pPr>
        <w:rPr>
          <w:rFonts w:ascii="Arial" w:hAnsi="Arial" w:cs="Arial"/>
          <w:color w:val="3B3838" w:themeColor="background2" w:themeShade="40"/>
          <w:lang w:val="fr-FR"/>
        </w:rPr>
      </w:pPr>
      <w:r>
        <w:rPr>
          <w:rFonts w:ascii="Arial" w:hAnsi="Arial" w:cs="Arial"/>
          <w:noProof/>
          <w:color w:val="E7E6E6" w:themeColor="background2"/>
          <w:lang w:val="fr-FR"/>
        </w:rPr>
        <w:pict w14:anchorId="58D5303D">
          <v:rect id="_x0000_i1025" alt="" style="width:451.3pt;height:1pt;mso-width-percent:0;mso-height-percent:0;mso-width-percent:0;mso-height-percent:0" o:hralign="center" o:hrstd="t" o:hr="t" fillcolor="#a0a0a0" stroked="f"/>
        </w:pict>
      </w:r>
    </w:p>
    <w:p w14:paraId="07DCDF35" w14:textId="2D05D2CB" w:rsidR="0056571F" w:rsidRPr="00571B31" w:rsidRDefault="0056571F" w:rsidP="005B1E0C">
      <w:pPr>
        <w:jc w:val="both"/>
        <w:rPr>
          <w:rFonts w:ascii="Arial" w:hAnsi="Arial" w:cs="Arial"/>
          <w:color w:val="383F47"/>
          <w:sz w:val="22"/>
          <w:szCs w:val="21"/>
        </w:rPr>
      </w:pPr>
    </w:p>
    <w:p w14:paraId="433EBABF" w14:textId="013BB26E" w:rsidR="008A150D" w:rsidRPr="008A150D" w:rsidRDefault="008A150D" w:rsidP="00BF5842">
      <w:pPr>
        <w:jc w:val="both"/>
        <w:rPr>
          <w:rFonts w:ascii="Arial" w:hAnsi="Arial" w:cs="Arial"/>
          <w:color w:val="6433CF"/>
          <w:sz w:val="22"/>
          <w:szCs w:val="22"/>
          <w:lang w:val="en-GB"/>
        </w:rPr>
      </w:pPr>
      <w:r w:rsidRPr="008A150D">
        <w:rPr>
          <w:rFonts w:ascii="Arial" w:hAnsi="Arial" w:cs="Arial"/>
          <w:sz w:val="22"/>
          <w:szCs w:val="22"/>
          <w:lang w:val="en-GB"/>
        </w:rPr>
        <w:t xml:space="preserve">Aware of the environmental impact of its purchases, </w:t>
      </w:r>
      <w:r w:rsidRPr="008A150D">
        <w:rPr>
          <w:rFonts w:ascii="Arial" w:hAnsi="Arial" w:cs="Arial"/>
          <w:color w:val="6433CF"/>
          <w:sz w:val="22"/>
          <w:szCs w:val="22"/>
          <w:lang w:val="en-GB"/>
        </w:rPr>
        <w:t xml:space="preserve">[the company] </w:t>
      </w:r>
      <w:r w:rsidRPr="008A150D">
        <w:rPr>
          <w:rFonts w:ascii="Arial" w:hAnsi="Arial" w:cs="Arial"/>
          <w:sz w:val="22"/>
          <w:szCs w:val="22"/>
          <w:lang w:val="en-GB"/>
        </w:rPr>
        <w:t xml:space="preserve">has decided to implement a responsible purchasing policy which aims to </w:t>
      </w:r>
      <w:r w:rsidRPr="008A150D">
        <w:rPr>
          <w:rFonts w:ascii="Arial" w:hAnsi="Arial" w:cs="Arial"/>
          <w:color w:val="6433CF"/>
          <w:sz w:val="22"/>
          <w:szCs w:val="22"/>
          <w:lang w:val="en-GB"/>
        </w:rPr>
        <w:t xml:space="preserve">[to be adapted - </w:t>
      </w:r>
      <w:proofErr w:type="gramStart"/>
      <w:r w:rsidRPr="008A150D">
        <w:rPr>
          <w:rFonts w:ascii="Arial" w:hAnsi="Arial" w:cs="Arial"/>
          <w:color w:val="6433CF"/>
          <w:sz w:val="22"/>
          <w:szCs w:val="22"/>
          <w:lang w:val="en-GB"/>
        </w:rPr>
        <w:t>e.g.</w:t>
      </w:r>
      <w:proofErr w:type="gramEnd"/>
      <w:r w:rsidRPr="008A150D">
        <w:rPr>
          <w:rFonts w:ascii="Arial" w:hAnsi="Arial" w:cs="Arial"/>
          <w:color w:val="6433CF"/>
          <w:sz w:val="22"/>
          <w:szCs w:val="22"/>
          <w:lang w:val="en-GB"/>
        </w:rPr>
        <w:t xml:space="preserve"> favour local, environmentally friendly and ethical products and services].</w:t>
      </w:r>
    </w:p>
    <w:p w14:paraId="25B5C8C2" w14:textId="0A12EC4F" w:rsidR="00FE1B95" w:rsidRPr="008A150D" w:rsidRDefault="00FE1B95" w:rsidP="005B1E0C">
      <w:pPr>
        <w:jc w:val="both"/>
        <w:rPr>
          <w:rFonts w:ascii="Arial" w:eastAsia="Playfair Display" w:hAnsi="Arial" w:cs="Arial"/>
          <w:b/>
          <w:color w:val="3B3838" w:themeColor="background2" w:themeShade="40"/>
          <w:sz w:val="28"/>
          <w:szCs w:val="28"/>
          <w:u w:val="single"/>
          <w:lang w:val="en-GB"/>
        </w:rPr>
      </w:pPr>
    </w:p>
    <w:p w14:paraId="1480889F" w14:textId="41707B8C" w:rsidR="005B1E0C" w:rsidRPr="008A150D" w:rsidRDefault="008A150D" w:rsidP="007208AE">
      <w:pPr>
        <w:jc w:val="center"/>
        <w:rPr>
          <w:rFonts w:ascii="Arial" w:eastAsia="Playfair Display" w:hAnsi="Arial" w:cs="Arial"/>
          <w:b/>
          <w:color w:val="3B3838" w:themeColor="background2" w:themeShade="40"/>
          <w:sz w:val="26"/>
          <w:szCs w:val="26"/>
          <w:u w:val="single"/>
          <w:lang w:val="en-GB"/>
        </w:rPr>
      </w:pPr>
      <w:r w:rsidRPr="008A150D">
        <w:rPr>
          <w:rFonts w:ascii="Arial" w:eastAsia="Playfair Display" w:hAnsi="Arial" w:cs="Arial"/>
          <w:b/>
          <w:color w:val="3B3838" w:themeColor="background2" w:themeShade="40"/>
          <w:sz w:val="26"/>
          <w:szCs w:val="26"/>
          <w:u w:val="single"/>
          <w:lang w:val="en-GB"/>
        </w:rPr>
        <w:t>WHY A RESPONSIBLE PURCHASING POLICY?</w:t>
      </w:r>
    </w:p>
    <w:p w14:paraId="271B4955" w14:textId="7DAC46FC" w:rsidR="00E41CF7" w:rsidRPr="008A150D" w:rsidRDefault="00E41CF7" w:rsidP="00E036A5">
      <w:pPr>
        <w:jc w:val="both"/>
        <w:rPr>
          <w:rFonts w:ascii="Arial" w:hAnsi="Arial" w:cs="Arial"/>
          <w:color w:val="383F47"/>
          <w:sz w:val="22"/>
          <w:szCs w:val="22"/>
          <w:lang w:val="en-GB"/>
        </w:rPr>
      </w:pPr>
    </w:p>
    <w:p w14:paraId="419E2876" w14:textId="4F08FE22" w:rsidR="002F2D45" w:rsidRPr="002F2D45" w:rsidRDefault="002F2D45" w:rsidP="002F2D45">
      <w:pPr>
        <w:jc w:val="both"/>
        <w:rPr>
          <w:rFonts w:ascii="Arial" w:hAnsi="Arial" w:cs="Arial"/>
          <w:color w:val="383F47"/>
          <w:sz w:val="22"/>
          <w:szCs w:val="22"/>
          <w:lang w:val="en-GB"/>
        </w:rPr>
      </w:pPr>
      <w:r w:rsidRPr="002F2D45">
        <w:rPr>
          <w:rFonts w:ascii="Arial" w:hAnsi="Arial" w:cs="Arial"/>
          <w:color w:val="383F47"/>
          <w:sz w:val="22"/>
          <w:szCs w:val="22"/>
          <w:lang w:val="en-GB"/>
        </w:rPr>
        <w:t>Our responsible purchasing policy aims to:</w:t>
      </w:r>
    </w:p>
    <w:p w14:paraId="6B831580" w14:textId="0FF070DE" w:rsidR="002F2D45" w:rsidRPr="002F2D45" w:rsidRDefault="002F2D45" w:rsidP="002F2D45">
      <w:pPr>
        <w:pStyle w:val="Paragraphedeliste"/>
        <w:numPr>
          <w:ilvl w:val="0"/>
          <w:numId w:val="14"/>
        </w:numPr>
        <w:jc w:val="both"/>
        <w:rPr>
          <w:rFonts w:ascii="Arial" w:hAnsi="Arial" w:cs="Arial"/>
          <w:color w:val="383F47"/>
          <w:sz w:val="22"/>
          <w:szCs w:val="22"/>
          <w:lang w:val="en-GB"/>
        </w:rPr>
      </w:pPr>
      <w:r w:rsidRPr="002F2D45">
        <w:rPr>
          <w:rFonts w:ascii="Arial" w:hAnsi="Arial" w:cs="Arial"/>
          <w:color w:val="383F47"/>
          <w:sz w:val="22"/>
          <w:szCs w:val="22"/>
          <w:lang w:val="en-GB"/>
        </w:rPr>
        <w:t>Promote the selection of environmentally and ethically responsible suppliers and products,</w:t>
      </w:r>
    </w:p>
    <w:p w14:paraId="1EDCB927" w14:textId="65AD728B" w:rsidR="002F2D45" w:rsidRPr="002F2D45" w:rsidRDefault="002F2D45" w:rsidP="002F2D45">
      <w:pPr>
        <w:pStyle w:val="Paragraphedeliste"/>
        <w:numPr>
          <w:ilvl w:val="0"/>
          <w:numId w:val="14"/>
        </w:numPr>
        <w:jc w:val="both"/>
        <w:rPr>
          <w:rFonts w:ascii="Arial" w:hAnsi="Arial" w:cs="Arial"/>
          <w:color w:val="383F47"/>
          <w:sz w:val="22"/>
          <w:szCs w:val="22"/>
          <w:lang w:val="en-GB"/>
        </w:rPr>
      </w:pPr>
      <w:r w:rsidRPr="002F2D45">
        <w:rPr>
          <w:rFonts w:ascii="Arial" w:hAnsi="Arial" w:cs="Arial"/>
          <w:color w:val="383F47"/>
          <w:sz w:val="22"/>
          <w:szCs w:val="22"/>
          <w:lang w:val="en-GB"/>
        </w:rPr>
        <w:t xml:space="preserve">Raise awareness of responsible purchasing practices among all </w:t>
      </w:r>
      <w:r w:rsidRPr="002F2D45">
        <w:rPr>
          <w:rFonts w:ascii="Arial" w:hAnsi="Arial" w:cs="Arial"/>
          <w:color w:val="6433CF"/>
          <w:sz w:val="22"/>
          <w:szCs w:val="22"/>
          <w:lang w:val="en-GB"/>
        </w:rPr>
        <w:t xml:space="preserve">[company] </w:t>
      </w:r>
      <w:r w:rsidRPr="002F2D45">
        <w:rPr>
          <w:rFonts w:ascii="Arial" w:hAnsi="Arial" w:cs="Arial"/>
          <w:color w:val="383F47"/>
          <w:sz w:val="22"/>
          <w:szCs w:val="22"/>
          <w:lang w:val="en-GB"/>
        </w:rPr>
        <w:t>employees,</w:t>
      </w:r>
    </w:p>
    <w:p w14:paraId="627FE398" w14:textId="68E0F1A0" w:rsidR="002F2D45" w:rsidRPr="002F2D45" w:rsidRDefault="002F2D45" w:rsidP="002F2D45">
      <w:pPr>
        <w:pStyle w:val="Paragraphedeliste"/>
        <w:numPr>
          <w:ilvl w:val="0"/>
          <w:numId w:val="14"/>
        </w:numPr>
        <w:jc w:val="both"/>
        <w:rPr>
          <w:rFonts w:ascii="Arial" w:hAnsi="Arial" w:cs="Arial"/>
          <w:color w:val="383F47"/>
          <w:sz w:val="22"/>
          <w:szCs w:val="22"/>
          <w:lang w:val="en-GB"/>
        </w:rPr>
      </w:pPr>
      <w:r w:rsidRPr="002F2D45">
        <w:rPr>
          <w:rFonts w:ascii="Arial" w:hAnsi="Arial" w:cs="Arial"/>
          <w:color w:val="383F47"/>
          <w:sz w:val="22"/>
          <w:szCs w:val="22"/>
          <w:lang w:val="en-GB"/>
        </w:rPr>
        <w:t>Align the purchasing practices of the various employees within the</w:t>
      </w:r>
      <w:r w:rsidRPr="002F2D45">
        <w:rPr>
          <w:rFonts w:ascii="Arial" w:hAnsi="Arial" w:cs="Arial"/>
          <w:color w:val="6433CF"/>
          <w:sz w:val="22"/>
          <w:szCs w:val="22"/>
          <w:lang w:val="en-GB"/>
        </w:rPr>
        <w:t xml:space="preserve"> [company] </w:t>
      </w:r>
      <w:r w:rsidRPr="002F2D45">
        <w:rPr>
          <w:rFonts w:ascii="Arial" w:hAnsi="Arial" w:cs="Arial"/>
          <w:color w:val="383F47"/>
          <w:sz w:val="22"/>
          <w:szCs w:val="22"/>
          <w:lang w:val="en-GB"/>
        </w:rPr>
        <w:t>team.</w:t>
      </w:r>
    </w:p>
    <w:p w14:paraId="0B6608BD" w14:textId="01849B70" w:rsidR="00F87B95" w:rsidRPr="002F2D45" w:rsidRDefault="00F87B95" w:rsidP="005B1E0C">
      <w:pPr>
        <w:rPr>
          <w:rFonts w:ascii="Arial" w:eastAsia="Playfair Display" w:hAnsi="Arial" w:cs="Arial"/>
          <w:b/>
          <w:sz w:val="22"/>
          <w:szCs w:val="22"/>
          <w:u w:val="single"/>
          <w:lang w:val="en-GB"/>
        </w:rPr>
      </w:pPr>
    </w:p>
    <w:p w14:paraId="3C6B7274" w14:textId="77D0A5D2" w:rsidR="005B1E0C" w:rsidRPr="002F2D45" w:rsidRDefault="002F2D45" w:rsidP="002206CC">
      <w:pPr>
        <w:jc w:val="center"/>
        <w:rPr>
          <w:rFonts w:ascii="Arial" w:eastAsia="Playfair Display" w:hAnsi="Arial" w:cs="Arial"/>
          <w:b/>
          <w:color w:val="3B3838" w:themeColor="background2" w:themeShade="40"/>
          <w:sz w:val="26"/>
          <w:szCs w:val="26"/>
          <w:u w:val="single"/>
          <w:lang w:val="en-GB"/>
        </w:rPr>
      </w:pPr>
      <w:r w:rsidRPr="002F2D45">
        <w:rPr>
          <w:rFonts w:ascii="Arial" w:eastAsia="Playfair Display" w:hAnsi="Arial" w:cs="Arial"/>
          <w:b/>
          <w:color w:val="3B3838" w:themeColor="background2" w:themeShade="40"/>
          <w:sz w:val="26"/>
          <w:szCs w:val="26"/>
          <w:u w:val="single"/>
          <w:lang w:val="en-GB"/>
        </w:rPr>
        <w:t>OUR COMMITMENTS &amp; GUIDELINES</w:t>
      </w:r>
    </w:p>
    <w:p w14:paraId="264C5808" w14:textId="59D9E400" w:rsidR="00BF5842" w:rsidRPr="002F2D45" w:rsidRDefault="00BF5842" w:rsidP="005B1E0C">
      <w:pPr>
        <w:jc w:val="both"/>
        <w:rPr>
          <w:rFonts w:ascii="Arial" w:eastAsia="Playfair Display" w:hAnsi="Arial" w:cs="Arial"/>
          <w:b/>
          <w:color w:val="3B3838" w:themeColor="background2" w:themeShade="40"/>
          <w:sz w:val="22"/>
          <w:szCs w:val="22"/>
          <w:u w:val="single"/>
          <w:lang w:val="en-GB"/>
        </w:rPr>
      </w:pPr>
    </w:p>
    <w:p w14:paraId="3D81E6DF" w14:textId="7EF7B26F" w:rsidR="00195BA6" w:rsidRPr="002F2D45" w:rsidRDefault="002F2D45" w:rsidP="00195BA6">
      <w:pPr>
        <w:jc w:val="both"/>
        <w:rPr>
          <w:rFonts w:ascii="Arial" w:hAnsi="Arial" w:cs="Arial"/>
          <w:color w:val="383F47"/>
          <w:sz w:val="22"/>
          <w:szCs w:val="22"/>
          <w:lang w:val="en-GB"/>
        </w:rPr>
      </w:pPr>
      <w:r w:rsidRPr="002F2D45">
        <w:rPr>
          <w:rFonts w:ascii="Arial" w:hAnsi="Arial" w:cs="Arial"/>
          <w:color w:val="383F47"/>
          <w:sz w:val="22"/>
          <w:szCs w:val="22"/>
          <w:lang w:val="en-GB"/>
        </w:rPr>
        <w:t xml:space="preserve">The guidelines apply, as far as possible, to all purchases made by </w:t>
      </w:r>
      <w:r w:rsidRPr="002F2D45">
        <w:rPr>
          <w:rFonts w:ascii="Arial" w:hAnsi="Arial" w:cs="Arial"/>
          <w:color w:val="6433CF"/>
          <w:sz w:val="22"/>
          <w:szCs w:val="22"/>
          <w:lang w:val="en-GB"/>
        </w:rPr>
        <w:t>[company]</w:t>
      </w:r>
      <w:r w:rsidRPr="002F2D45">
        <w:rPr>
          <w:rFonts w:ascii="Arial" w:hAnsi="Arial" w:cs="Arial"/>
          <w:color w:val="383F47"/>
          <w:sz w:val="22"/>
          <w:szCs w:val="22"/>
          <w:lang w:val="en-GB"/>
        </w:rPr>
        <w:t xml:space="preserve">, with a particular focus on purchases of those products most relevant to </w:t>
      </w:r>
      <w:r w:rsidRPr="002F2D45">
        <w:rPr>
          <w:rFonts w:ascii="Arial" w:hAnsi="Arial" w:cs="Arial"/>
          <w:color w:val="6433CF"/>
          <w:sz w:val="22"/>
          <w:szCs w:val="22"/>
          <w:lang w:val="en-GB"/>
        </w:rPr>
        <w:t xml:space="preserve">[company], </w:t>
      </w:r>
      <w:r w:rsidRPr="002F2D45">
        <w:rPr>
          <w:rFonts w:ascii="Arial" w:hAnsi="Arial" w:cs="Arial"/>
          <w:color w:val="383F47"/>
          <w:sz w:val="22"/>
          <w:szCs w:val="22"/>
          <w:lang w:val="en-GB"/>
        </w:rPr>
        <w:t xml:space="preserve">namely </w:t>
      </w:r>
      <w:r w:rsidRPr="002F2D45">
        <w:rPr>
          <w:rFonts w:ascii="Arial" w:hAnsi="Arial" w:cs="Arial"/>
          <w:color w:val="6433CF"/>
          <w:sz w:val="22"/>
          <w:szCs w:val="22"/>
          <w:lang w:val="en-GB"/>
        </w:rPr>
        <w:t>[to be adapted]:</w:t>
      </w:r>
    </w:p>
    <w:p w14:paraId="01F21489" w14:textId="77777777" w:rsidR="002F2D45" w:rsidRPr="002F2D45" w:rsidRDefault="002F2D45" w:rsidP="002F2D45">
      <w:pPr>
        <w:pStyle w:val="Paragraphedeliste"/>
        <w:numPr>
          <w:ilvl w:val="0"/>
          <w:numId w:val="15"/>
        </w:numPr>
        <w:jc w:val="both"/>
        <w:rPr>
          <w:rFonts w:ascii="Arial" w:hAnsi="Arial" w:cs="Arial"/>
          <w:color w:val="383F47"/>
          <w:sz w:val="22"/>
          <w:szCs w:val="22"/>
          <w:lang w:val="en-GB"/>
        </w:rPr>
      </w:pPr>
      <w:r w:rsidRPr="002F2D45">
        <w:rPr>
          <w:rFonts w:ascii="Arial" w:hAnsi="Arial" w:cs="Arial"/>
          <w:color w:val="383F47"/>
          <w:sz w:val="22"/>
          <w:szCs w:val="22"/>
          <w:lang w:val="en-GB"/>
        </w:rPr>
        <w:t>Digital equipment,</w:t>
      </w:r>
    </w:p>
    <w:p w14:paraId="3F0A7F2C" w14:textId="77777777" w:rsidR="002F2D45" w:rsidRPr="002F2D45" w:rsidRDefault="002F2D45" w:rsidP="002F2D45">
      <w:pPr>
        <w:pStyle w:val="Paragraphedeliste"/>
        <w:numPr>
          <w:ilvl w:val="0"/>
          <w:numId w:val="15"/>
        </w:numPr>
        <w:jc w:val="both"/>
        <w:rPr>
          <w:rFonts w:ascii="Arial" w:hAnsi="Arial" w:cs="Arial"/>
          <w:color w:val="383F47"/>
          <w:sz w:val="22"/>
          <w:szCs w:val="22"/>
          <w:lang w:val="en-GB"/>
        </w:rPr>
      </w:pPr>
      <w:r w:rsidRPr="002F2D45">
        <w:rPr>
          <w:rFonts w:ascii="Arial" w:hAnsi="Arial" w:cs="Arial"/>
          <w:color w:val="383F47"/>
          <w:sz w:val="22"/>
          <w:szCs w:val="22"/>
          <w:lang w:val="en-GB"/>
        </w:rPr>
        <w:t>Office supplies,</w:t>
      </w:r>
    </w:p>
    <w:p w14:paraId="10BD85B2" w14:textId="77777777" w:rsidR="002F2D45" w:rsidRPr="002F2D45" w:rsidRDefault="002F2D45" w:rsidP="002F2D45">
      <w:pPr>
        <w:pStyle w:val="Paragraphedeliste"/>
        <w:numPr>
          <w:ilvl w:val="0"/>
          <w:numId w:val="15"/>
        </w:numPr>
        <w:jc w:val="both"/>
        <w:rPr>
          <w:rFonts w:ascii="Arial" w:hAnsi="Arial" w:cs="Arial"/>
          <w:color w:val="383F47"/>
          <w:sz w:val="22"/>
          <w:szCs w:val="22"/>
          <w:lang w:val="en-GB"/>
        </w:rPr>
      </w:pPr>
      <w:r w:rsidRPr="002F2D45">
        <w:rPr>
          <w:rFonts w:ascii="Arial" w:hAnsi="Arial" w:cs="Arial"/>
          <w:color w:val="383F47"/>
          <w:sz w:val="22"/>
          <w:szCs w:val="22"/>
          <w:lang w:val="en-GB"/>
        </w:rPr>
        <w:t>Food supplies,</w:t>
      </w:r>
    </w:p>
    <w:p w14:paraId="396353D4" w14:textId="51BEA573" w:rsidR="009D7DE5" w:rsidRPr="002F2D45" w:rsidRDefault="002F2D45" w:rsidP="002F2D45">
      <w:pPr>
        <w:pStyle w:val="Paragraphedeliste"/>
        <w:numPr>
          <w:ilvl w:val="0"/>
          <w:numId w:val="15"/>
        </w:numPr>
        <w:jc w:val="both"/>
        <w:rPr>
          <w:rFonts w:ascii="Arial" w:hAnsi="Arial" w:cs="Arial"/>
          <w:color w:val="383F47"/>
          <w:sz w:val="22"/>
          <w:szCs w:val="22"/>
        </w:rPr>
      </w:pPr>
      <w:proofErr w:type="spellStart"/>
      <w:r w:rsidRPr="002F2D45">
        <w:rPr>
          <w:rFonts w:ascii="Arial" w:hAnsi="Arial" w:cs="Arial"/>
          <w:color w:val="383F47"/>
          <w:sz w:val="22"/>
          <w:szCs w:val="22"/>
        </w:rPr>
        <w:t>Cleaning</w:t>
      </w:r>
      <w:proofErr w:type="spellEnd"/>
      <w:r w:rsidRPr="002F2D45">
        <w:rPr>
          <w:rFonts w:ascii="Arial" w:hAnsi="Arial" w:cs="Arial"/>
          <w:color w:val="383F47"/>
          <w:sz w:val="22"/>
          <w:szCs w:val="22"/>
        </w:rPr>
        <w:t xml:space="preserve"> </w:t>
      </w:r>
      <w:proofErr w:type="spellStart"/>
      <w:r w:rsidRPr="002F2D45">
        <w:rPr>
          <w:rFonts w:ascii="Arial" w:hAnsi="Arial" w:cs="Arial"/>
          <w:color w:val="383F47"/>
          <w:sz w:val="22"/>
          <w:szCs w:val="22"/>
        </w:rPr>
        <w:t>products</w:t>
      </w:r>
      <w:proofErr w:type="spellEnd"/>
      <w:r w:rsidRPr="002F2D45">
        <w:rPr>
          <w:rFonts w:ascii="Arial" w:hAnsi="Arial" w:cs="Arial"/>
          <w:color w:val="383F47"/>
          <w:sz w:val="22"/>
          <w:szCs w:val="22"/>
        </w:rPr>
        <w:t>,</w:t>
      </w:r>
    </w:p>
    <w:p w14:paraId="78A0EC7A" w14:textId="77777777" w:rsidR="002F2D45" w:rsidRDefault="002F2D45" w:rsidP="002F2D45">
      <w:pPr>
        <w:jc w:val="both"/>
        <w:rPr>
          <w:rFonts w:ascii="Arial" w:hAnsi="Arial" w:cs="Arial"/>
          <w:color w:val="383F47"/>
          <w:sz w:val="22"/>
          <w:szCs w:val="22"/>
          <w:lang w:val="fr"/>
        </w:rPr>
      </w:pPr>
    </w:p>
    <w:p w14:paraId="22A90787" w14:textId="63AB00C3" w:rsidR="00900B00" w:rsidRPr="00900B00" w:rsidRDefault="00900B00" w:rsidP="00900B00">
      <w:pPr>
        <w:jc w:val="both"/>
        <w:rPr>
          <w:rFonts w:ascii="Arial" w:hAnsi="Arial" w:cs="Arial"/>
          <w:color w:val="383F47"/>
          <w:sz w:val="22"/>
          <w:szCs w:val="22"/>
          <w:lang w:val="en-GB"/>
        </w:rPr>
      </w:pPr>
      <w:r w:rsidRPr="00900B00">
        <w:rPr>
          <w:rFonts w:ascii="Arial" w:hAnsi="Arial" w:cs="Arial"/>
          <w:color w:val="6433CF"/>
          <w:sz w:val="22"/>
          <w:szCs w:val="22"/>
          <w:lang w:val="en-GB"/>
        </w:rPr>
        <w:t xml:space="preserve">[The company] </w:t>
      </w:r>
      <w:r w:rsidRPr="00900B00">
        <w:rPr>
          <w:rFonts w:ascii="Arial" w:hAnsi="Arial" w:cs="Arial"/>
          <w:color w:val="383F47"/>
          <w:sz w:val="22"/>
          <w:szCs w:val="22"/>
          <w:lang w:val="en-GB"/>
        </w:rPr>
        <w:t xml:space="preserve">uses the guide to responsible business purchasing as a basis for its purchases. </w:t>
      </w:r>
      <w:hyperlink r:id="rId11" w:history="1">
        <w:r w:rsidRPr="00BB3306">
          <w:rPr>
            <w:rStyle w:val="Lienhypertexte"/>
            <w:rFonts w:ascii="Arial" w:hAnsi="Arial" w:cs="Arial"/>
            <w:sz w:val="22"/>
            <w:szCs w:val="22"/>
            <w:lang w:val="en-GB"/>
          </w:rPr>
          <w:t>https://achats-responsables.ch/</w:t>
        </w:r>
      </w:hyperlink>
      <w:r>
        <w:rPr>
          <w:rFonts w:ascii="Arial" w:hAnsi="Arial" w:cs="Arial"/>
          <w:color w:val="383F47"/>
          <w:sz w:val="22"/>
          <w:szCs w:val="22"/>
          <w:lang w:val="en-GB"/>
        </w:rPr>
        <w:t xml:space="preserve">. </w:t>
      </w:r>
      <w:r w:rsidRPr="00900B00">
        <w:rPr>
          <w:rFonts w:ascii="Arial" w:hAnsi="Arial" w:cs="Arial"/>
          <w:color w:val="383F47"/>
          <w:sz w:val="22"/>
          <w:szCs w:val="22"/>
          <w:lang w:val="en-GB"/>
        </w:rPr>
        <w:t>This guide sets out the criteria to be taken into account when assessing the CSR level of a supplier, as well as the criteria to be taken into account when purchasing different products.</w:t>
      </w:r>
    </w:p>
    <w:p w14:paraId="49929ADD" w14:textId="77777777" w:rsidR="00900B00" w:rsidRPr="00900B00" w:rsidRDefault="00900B00" w:rsidP="00900B00">
      <w:pPr>
        <w:jc w:val="both"/>
        <w:rPr>
          <w:rFonts w:ascii="Arial" w:hAnsi="Arial" w:cs="Arial"/>
          <w:color w:val="383F47"/>
          <w:sz w:val="22"/>
          <w:szCs w:val="22"/>
          <w:lang w:val="en-GB"/>
        </w:rPr>
      </w:pPr>
    </w:p>
    <w:p w14:paraId="251F10EB" w14:textId="6AC73626" w:rsidR="00A064AA" w:rsidRPr="00900B00" w:rsidRDefault="00900B00" w:rsidP="00A064AA">
      <w:pPr>
        <w:jc w:val="both"/>
        <w:rPr>
          <w:rFonts w:ascii="Arial" w:hAnsi="Arial" w:cs="Arial"/>
          <w:color w:val="383F47"/>
          <w:sz w:val="22"/>
          <w:szCs w:val="22"/>
          <w:lang w:val="en-GB"/>
        </w:rPr>
      </w:pPr>
      <w:r w:rsidRPr="00900B00">
        <w:rPr>
          <w:rFonts w:ascii="Arial" w:hAnsi="Arial" w:cs="Arial"/>
          <w:color w:val="383F47"/>
          <w:sz w:val="22"/>
          <w:szCs w:val="22"/>
          <w:lang w:val="en-GB"/>
        </w:rPr>
        <w:t xml:space="preserve">Our guidelines are as follows: </w:t>
      </w:r>
      <w:r w:rsidRPr="00900B00">
        <w:rPr>
          <w:rFonts w:ascii="Arial" w:hAnsi="Arial" w:cs="Arial"/>
          <w:color w:val="6433CF"/>
          <w:sz w:val="22"/>
          <w:szCs w:val="22"/>
          <w:lang w:val="en-GB"/>
        </w:rPr>
        <w:t>[to be adapted]</w:t>
      </w:r>
    </w:p>
    <w:p w14:paraId="109F04A2" w14:textId="77777777" w:rsidR="00900B00" w:rsidRPr="00900B00" w:rsidRDefault="00900B00" w:rsidP="00900B00">
      <w:pPr>
        <w:pStyle w:val="Paragraphedeliste"/>
        <w:numPr>
          <w:ilvl w:val="0"/>
          <w:numId w:val="16"/>
        </w:numPr>
        <w:jc w:val="both"/>
        <w:rPr>
          <w:rFonts w:ascii="Arial" w:hAnsi="Arial" w:cs="Arial"/>
          <w:color w:val="383F47"/>
          <w:sz w:val="22"/>
          <w:szCs w:val="22"/>
          <w:lang w:val="en-GB"/>
        </w:rPr>
      </w:pPr>
      <w:r w:rsidRPr="00900B00">
        <w:rPr>
          <w:rFonts w:ascii="Arial" w:hAnsi="Arial" w:cs="Arial"/>
          <w:color w:val="383F47"/>
          <w:sz w:val="22"/>
          <w:szCs w:val="22"/>
          <w:lang w:val="en-GB"/>
        </w:rPr>
        <w:t>Favour renewable or recycled materials</w:t>
      </w:r>
    </w:p>
    <w:p w14:paraId="3F816D47" w14:textId="77777777" w:rsidR="00900B00" w:rsidRPr="00900B00" w:rsidRDefault="00900B00" w:rsidP="00900B00">
      <w:pPr>
        <w:pStyle w:val="Paragraphedeliste"/>
        <w:numPr>
          <w:ilvl w:val="0"/>
          <w:numId w:val="16"/>
        </w:numPr>
        <w:jc w:val="both"/>
        <w:rPr>
          <w:rFonts w:ascii="Arial" w:hAnsi="Arial" w:cs="Arial"/>
          <w:color w:val="383F47"/>
          <w:sz w:val="22"/>
          <w:szCs w:val="22"/>
          <w:lang w:val="en-GB"/>
        </w:rPr>
      </w:pPr>
      <w:r w:rsidRPr="00900B00">
        <w:rPr>
          <w:rFonts w:ascii="Arial" w:hAnsi="Arial" w:cs="Arial"/>
          <w:color w:val="383F47"/>
          <w:sz w:val="22"/>
          <w:szCs w:val="22"/>
          <w:lang w:val="en-GB"/>
        </w:rPr>
        <w:t>Favour local products</w:t>
      </w:r>
    </w:p>
    <w:p w14:paraId="634A1FFF" w14:textId="77777777" w:rsidR="00900B00" w:rsidRPr="00900B00" w:rsidRDefault="00900B00" w:rsidP="00900B00">
      <w:pPr>
        <w:pStyle w:val="Paragraphedeliste"/>
        <w:numPr>
          <w:ilvl w:val="0"/>
          <w:numId w:val="16"/>
        </w:numPr>
        <w:jc w:val="both"/>
        <w:rPr>
          <w:rFonts w:ascii="Arial" w:hAnsi="Arial" w:cs="Arial"/>
          <w:color w:val="383F47"/>
          <w:sz w:val="22"/>
          <w:szCs w:val="22"/>
          <w:lang w:val="en-GB"/>
        </w:rPr>
      </w:pPr>
      <w:r w:rsidRPr="00900B00">
        <w:rPr>
          <w:rFonts w:ascii="Arial" w:hAnsi="Arial" w:cs="Arial"/>
          <w:color w:val="383F47"/>
          <w:sz w:val="22"/>
          <w:szCs w:val="22"/>
          <w:lang w:val="en-GB"/>
        </w:rPr>
        <w:t>Favour local suppliers and/or those committed to sustainable development by checking ethical, social and environmental aspects as far as possible</w:t>
      </w:r>
    </w:p>
    <w:p w14:paraId="2DBA665C" w14:textId="77777777" w:rsidR="00900B00" w:rsidRPr="00900B00" w:rsidRDefault="00900B00" w:rsidP="00900B00">
      <w:pPr>
        <w:pStyle w:val="Paragraphedeliste"/>
        <w:numPr>
          <w:ilvl w:val="0"/>
          <w:numId w:val="16"/>
        </w:numPr>
        <w:jc w:val="both"/>
        <w:rPr>
          <w:rFonts w:ascii="Arial" w:hAnsi="Arial" w:cs="Arial"/>
          <w:color w:val="383F47"/>
          <w:sz w:val="22"/>
          <w:szCs w:val="22"/>
          <w:lang w:val="en-GB"/>
        </w:rPr>
      </w:pPr>
      <w:r w:rsidRPr="00900B00">
        <w:rPr>
          <w:rFonts w:ascii="Arial" w:hAnsi="Arial" w:cs="Arial"/>
          <w:color w:val="383F47"/>
          <w:sz w:val="22"/>
          <w:szCs w:val="22"/>
          <w:lang w:val="en-GB"/>
        </w:rPr>
        <w:t>Favour products and services with sustainability labels to ensure responsible purchasing (non-exhaustive list below)</w:t>
      </w:r>
    </w:p>
    <w:p w14:paraId="62F5A066" w14:textId="77777777" w:rsidR="00900B00" w:rsidRPr="00900B00" w:rsidRDefault="00900B00" w:rsidP="00900B00">
      <w:pPr>
        <w:pStyle w:val="Paragraphedeliste"/>
        <w:numPr>
          <w:ilvl w:val="0"/>
          <w:numId w:val="16"/>
        </w:numPr>
        <w:jc w:val="both"/>
        <w:rPr>
          <w:rFonts w:ascii="Arial" w:hAnsi="Arial" w:cs="Arial"/>
          <w:color w:val="383F47"/>
          <w:sz w:val="22"/>
          <w:szCs w:val="22"/>
          <w:lang w:val="en-GB"/>
        </w:rPr>
      </w:pPr>
      <w:r w:rsidRPr="00900B00">
        <w:rPr>
          <w:rFonts w:ascii="Arial" w:hAnsi="Arial" w:cs="Arial"/>
          <w:color w:val="383F47"/>
          <w:sz w:val="22"/>
          <w:szCs w:val="22"/>
          <w:lang w:val="en-GB"/>
        </w:rPr>
        <w:t>Extend the life of our facilities, infrastructure, etc.</w:t>
      </w:r>
    </w:p>
    <w:p w14:paraId="274CA2B9" w14:textId="0417661D" w:rsidR="00BF5842" w:rsidRPr="00900B00" w:rsidRDefault="00900B00" w:rsidP="00900B00">
      <w:pPr>
        <w:pStyle w:val="Paragraphedeliste"/>
        <w:numPr>
          <w:ilvl w:val="0"/>
          <w:numId w:val="16"/>
        </w:numPr>
        <w:jc w:val="both"/>
        <w:rPr>
          <w:rFonts w:ascii="Arial" w:hAnsi="Arial" w:cs="Arial"/>
          <w:color w:val="383F47"/>
          <w:sz w:val="22"/>
          <w:szCs w:val="22"/>
          <w:lang w:val="en-GB"/>
        </w:rPr>
      </w:pPr>
      <w:r w:rsidRPr="00900B00">
        <w:rPr>
          <w:rFonts w:ascii="Arial" w:hAnsi="Arial" w:cs="Arial"/>
          <w:color w:val="383F47"/>
          <w:sz w:val="22"/>
          <w:szCs w:val="22"/>
          <w:lang w:val="en-GB"/>
        </w:rPr>
        <w:t>Consume in a way that reduces waste or can be recycled</w:t>
      </w:r>
    </w:p>
    <w:p w14:paraId="36203E4E" w14:textId="77777777" w:rsidR="0004522B" w:rsidRPr="00900B00" w:rsidRDefault="0004522B" w:rsidP="005B1E0C">
      <w:pPr>
        <w:jc w:val="both"/>
        <w:rPr>
          <w:rFonts w:ascii="Arial" w:hAnsi="Arial" w:cs="Arial"/>
          <w:color w:val="383F47"/>
          <w:sz w:val="22"/>
          <w:szCs w:val="22"/>
          <w:lang w:val="en-GB"/>
        </w:rPr>
      </w:pPr>
    </w:p>
    <w:p w14:paraId="56C6DE5E" w14:textId="77777777" w:rsidR="00571B31" w:rsidRPr="00900B00" w:rsidRDefault="00571B31" w:rsidP="0004522B">
      <w:pPr>
        <w:jc w:val="center"/>
        <w:rPr>
          <w:rFonts w:ascii="Arial" w:eastAsia="Playfair Display" w:hAnsi="Arial" w:cs="Arial"/>
          <w:b/>
          <w:color w:val="3B3838" w:themeColor="background2" w:themeShade="40"/>
          <w:sz w:val="26"/>
          <w:szCs w:val="26"/>
          <w:u w:val="single"/>
          <w:lang w:val="en-GB"/>
        </w:rPr>
      </w:pPr>
    </w:p>
    <w:p w14:paraId="08DC03F5" w14:textId="77777777" w:rsidR="00571B31" w:rsidRPr="00900B00" w:rsidRDefault="00571B31" w:rsidP="0004522B">
      <w:pPr>
        <w:jc w:val="center"/>
        <w:rPr>
          <w:rFonts w:ascii="Arial" w:eastAsia="Playfair Display" w:hAnsi="Arial" w:cs="Arial"/>
          <w:b/>
          <w:color w:val="3B3838" w:themeColor="background2" w:themeShade="40"/>
          <w:sz w:val="26"/>
          <w:szCs w:val="26"/>
          <w:u w:val="single"/>
          <w:lang w:val="en-GB"/>
        </w:rPr>
      </w:pPr>
    </w:p>
    <w:p w14:paraId="1F1E7B02" w14:textId="3D90864D" w:rsidR="00DB5FE7" w:rsidRPr="00BE3948" w:rsidRDefault="00BE3948" w:rsidP="0004522B">
      <w:pPr>
        <w:jc w:val="center"/>
        <w:rPr>
          <w:rFonts w:ascii="Arial" w:eastAsia="Playfair Display" w:hAnsi="Arial" w:cs="Arial"/>
          <w:b/>
          <w:color w:val="3B3838" w:themeColor="background2" w:themeShade="40"/>
          <w:sz w:val="26"/>
          <w:szCs w:val="26"/>
          <w:u w:val="single"/>
          <w:lang w:val="en-GB"/>
        </w:rPr>
      </w:pPr>
      <w:r w:rsidRPr="00BE3948">
        <w:rPr>
          <w:rFonts w:ascii="Arial" w:eastAsia="Playfair Display" w:hAnsi="Arial" w:cs="Arial"/>
          <w:b/>
          <w:color w:val="3B3838" w:themeColor="background2" w:themeShade="40"/>
          <w:sz w:val="26"/>
          <w:szCs w:val="26"/>
          <w:u w:val="single"/>
          <w:lang w:val="en-GB"/>
        </w:rPr>
        <w:t>QUALITY LABELS AND CERTIFICATIONS</w:t>
      </w:r>
    </w:p>
    <w:p w14:paraId="6F61AED3" w14:textId="77777777" w:rsidR="00DB5FE7" w:rsidRPr="00BE3948" w:rsidRDefault="00DB5FE7" w:rsidP="00DB5FE7">
      <w:pPr>
        <w:jc w:val="both"/>
        <w:rPr>
          <w:rFonts w:ascii="Arial" w:eastAsia="Helvetica Neue" w:hAnsi="Arial" w:cs="Arial"/>
          <w:lang w:val="en-GB"/>
        </w:rPr>
      </w:pPr>
      <w:r w:rsidRPr="00571B31">
        <w:rPr>
          <w:rFonts w:ascii="Arial" w:hAnsi="Arial" w:cs="Arial"/>
          <w:noProof/>
        </w:rPr>
        <w:drawing>
          <wp:anchor distT="114300" distB="114300" distL="114300" distR="114300" simplePos="0" relativeHeight="251679744" behindDoc="0" locked="0" layoutInCell="1" hidden="0" allowOverlap="1" wp14:anchorId="72753464" wp14:editId="1567C7CF">
            <wp:simplePos x="0" y="0"/>
            <wp:positionH relativeFrom="column">
              <wp:posOffset>-238123</wp:posOffset>
            </wp:positionH>
            <wp:positionV relativeFrom="paragraph">
              <wp:posOffset>190500</wp:posOffset>
            </wp:positionV>
            <wp:extent cx="428943" cy="655554"/>
            <wp:effectExtent l="0" t="0" r="0" b="0"/>
            <wp:wrapSquare wrapText="bothSides" distT="114300" distB="114300" distL="114300" distR="114300"/>
            <wp:docPr id="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428943" cy="655554"/>
                    </a:xfrm>
                    <a:prstGeom prst="rect">
                      <a:avLst/>
                    </a:prstGeom>
                    <a:ln/>
                  </pic:spPr>
                </pic:pic>
              </a:graphicData>
            </a:graphic>
          </wp:anchor>
        </w:drawing>
      </w:r>
    </w:p>
    <w:p w14:paraId="7C4C6F52" w14:textId="6574813B" w:rsidR="00DB5FE7" w:rsidRPr="00BE3948" w:rsidRDefault="00BE3948" w:rsidP="00DB5FE7">
      <w:pPr>
        <w:jc w:val="both"/>
        <w:rPr>
          <w:rFonts w:ascii="Arial" w:hAnsi="Arial" w:cs="Arial"/>
          <w:color w:val="383F47"/>
          <w:sz w:val="22"/>
          <w:szCs w:val="22"/>
          <w:lang w:val="en-GB"/>
        </w:rPr>
      </w:pPr>
      <w:r w:rsidRPr="00BE3948">
        <w:rPr>
          <w:rFonts w:ascii="Arial" w:hAnsi="Arial" w:cs="Arial"/>
          <w:color w:val="383F47"/>
          <w:sz w:val="22"/>
          <w:szCs w:val="22"/>
          <w:lang w:val="en-GB"/>
        </w:rPr>
        <w:t>FSC (Forest Stewardship Council) certified wood and paper products are managed and produced according to procedures that ensure sustainable forest management. Look out for FSC certified products.</w:t>
      </w:r>
    </w:p>
    <w:p w14:paraId="1B57967A" w14:textId="77777777" w:rsidR="00DB5FE7" w:rsidRPr="00BE3948" w:rsidRDefault="00DB5FE7"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lastRenderedPageBreak/>
        <w:drawing>
          <wp:anchor distT="114300" distB="114300" distL="114300" distR="114300" simplePos="0" relativeHeight="251680768" behindDoc="0" locked="0" layoutInCell="1" hidden="0" allowOverlap="1" wp14:anchorId="496914C2" wp14:editId="5F4E3808">
            <wp:simplePos x="0" y="0"/>
            <wp:positionH relativeFrom="column">
              <wp:posOffset>-304797</wp:posOffset>
            </wp:positionH>
            <wp:positionV relativeFrom="paragraph">
              <wp:posOffset>171450</wp:posOffset>
            </wp:positionV>
            <wp:extent cx="562292" cy="562292"/>
            <wp:effectExtent l="0" t="0" r="0" b="0"/>
            <wp:wrapSquare wrapText="bothSides" distT="114300" distB="114300" distL="114300" distR="11430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62292" cy="562292"/>
                    </a:xfrm>
                    <a:prstGeom prst="rect">
                      <a:avLst/>
                    </a:prstGeom>
                    <a:ln/>
                  </pic:spPr>
                </pic:pic>
              </a:graphicData>
            </a:graphic>
          </wp:anchor>
        </w:drawing>
      </w:r>
    </w:p>
    <w:p w14:paraId="1A1A59D2" w14:textId="61404C9A" w:rsidR="00DB5FE7" w:rsidRDefault="00BE3948" w:rsidP="00DB5FE7">
      <w:pPr>
        <w:jc w:val="both"/>
        <w:rPr>
          <w:rFonts w:ascii="Arial" w:hAnsi="Arial" w:cs="Arial"/>
          <w:color w:val="383F47"/>
          <w:sz w:val="22"/>
          <w:szCs w:val="22"/>
          <w:lang w:val="en-GB"/>
        </w:rPr>
      </w:pPr>
      <w:r w:rsidRPr="00BE3948">
        <w:rPr>
          <w:rFonts w:ascii="Arial" w:hAnsi="Arial" w:cs="Arial"/>
          <w:color w:val="383F47"/>
          <w:sz w:val="22"/>
          <w:szCs w:val="22"/>
          <w:lang w:val="en-GB"/>
        </w:rPr>
        <w:t xml:space="preserve">The Blue Angel (Der </w:t>
      </w:r>
      <w:proofErr w:type="spellStart"/>
      <w:r w:rsidRPr="00BE3948">
        <w:rPr>
          <w:rFonts w:ascii="Arial" w:hAnsi="Arial" w:cs="Arial"/>
          <w:color w:val="383F47"/>
          <w:sz w:val="22"/>
          <w:szCs w:val="22"/>
          <w:lang w:val="en-GB"/>
        </w:rPr>
        <w:t>Blaue</w:t>
      </w:r>
      <w:proofErr w:type="spellEnd"/>
      <w:r w:rsidRPr="00BE3948">
        <w:rPr>
          <w:rFonts w:ascii="Arial" w:hAnsi="Arial" w:cs="Arial"/>
          <w:color w:val="383F47"/>
          <w:sz w:val="22"/>
          <w:szCs w:val="22"/>
          <w:lang w:val="en-GB"/>
        </w:rPr>
        <w:t xml:space="preserve"> Engel) is the world's oldest environmental label for particularly environmentally friendly products and services. </w:t>
      </w:r>
      <w:r w:rsidR="00FC16B5" w:rsidRPr="00FC16B5">
        <w:rPr>
          <w:rFonts w:ascii="Arial" w:hAnsi="Arial" w:cs="Arial"/>
          <w:color w:val="383F47"/>
          <w:sz w:val="22"/>
          <w:szCs w:val="22"/>
          <w:lang w:val="en-GB"/>
        </w:rPr>
        <w:t xml:space="preserve">This label takes into account the entire life cycle of the appliance - production, use and disposal. </w:t>
      </w:r>
      <w:r w:rsidRPr="00BE3948">
        <w:rPr>
          <w:rFonts w:ascii="Arial" w:hAnsi="Arial" w:cs="Arial"/>
          <w:color w:val="383F47"/>
          <w:sz w:val="22"/>
          <w:szCs w:val="22"/>
          <w:lang w:val="en-GB"/>
        </w:rPr>
        <w:t>In the paper sector, for example, only paper made from 100% waste paper can be awarded this label.</w:t>
      </w:r>
    </w:p>
    <w:p w14:paraId="56C4AD7D" w14:textId="77777777" w:rsidR="00BE3948" w:rsidRPr="00BE3948" w:rsidRDefault="00BE3948" w:rsidP="00DB5FE7">
      <w:pPr>
        <w:jc w:val="both"/>
        <w:rPr>
          <w:rFonts w:ascii="Arial" w:hAnsi="Arial" w:cs="Arial"/>
          <w:color w:val="383F47"/>
          <w:sz w:val="22"/>
          <w:szCs w:val="22"/>
          <w:lang w:val="en-GB"/>
        </w:rPr>
      </w:pPr>
    </w:p>
    <w:p w14:paraId="7FF47AEB" w14:textId="77777777" w:rsidR="00DB5FE7" w:rsidRPr="00BE3948" w:rsidRDefault="00DB5FE7"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81792" behindDoc="0" locked="0" layoutInCell="1" hidden="0" allowOverlap="1" wp14:anchorId="56C877C7" wp14:editId="63A7E435">
            <wp:simplePos x="0" y="0"/>
            <wp:positionH relativeFrom="column">
              <wp:posOffset>-280986</wp:posOffset>
            </wp:positionH>
            <wp:positionV relativeFrom="paragraph">
              <wp:posOffset>133350</wp:posOffset>
            </wp:positionV>
            <wp:extent cx="514668" cy="614281"/>
            <wp:effectExtent l="0" t="0" r="0" b="0"/>
            <wp:wrapSquare wrapText="bothSides" distT="114300" distB="11430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14668" cy="614281"/>
                    </a:xfrm>
                    <a:prstGeom prst="rect">
                      <a:avLst/>
                    </a:prstGeom>
                    <a:ln/>
                  </pic:spPr>
                </pic:pic>
              </a:graphicData>
            </a:graphic>
          </wp:anchor>
        </w:drawing>
      </w:r>
    </w:p>
    <w:p w14:paraId="4C3EABEE" w14:textId="16E5837E" w:rsidR="00DB5FE7" w:rsidRDefault="00BE3948" w:rsidP="00DB5FE7">
      <w:pPr>
        <w:jc w:val="both"/>
        <w:rPr>
          <w:rFonts w:ascii="Arial" w:hAnsi="Arial" w:cs="Arial"/>
          <w:color w:val="383F47"/>
          <w:sz w:val="22"/>
          <w:szCs w:val="22"/>
          <w:lang w:val="en-GB"/>
        </w:rPr>
      </w:pPr>
      <w:r w:rsidRPr="00BE3948">
        <w:rPr>
          <w:rFonts w:ascii="Arial" w:hAnsi="Arial" w:cs="Arial"/>
          <w:color w:val="383F47"/>
          <w:sz w:val="22"/>
          <w:szCs w:val="22"/>
          <w:lang w:val="en-GB"/>
        </w:rPr>
        <w:t>PEFC (Programme for the Endorsement of Forest Certification Schemes): The Programme for the Endorsement of Forest Certification Schemes label guarantees that wood and paper products come from sustainably managed forests.</w:t>
      </w:r>
    </w:p>
    <w:p w14:paraId="4F225EB7" w14:textId="77777777" w:rsidR="00BE3948" w:rsidRPr="00BE3948" w:rsidRDefault="00BE3948" w:rsidP="00DB5FE7">
      <w:pPr>
        <w:jc w:val="both"/>
        <w:rPr>
          <w:rFonts w:ascii="Arial" w:hAnsi="Arial" w:cs="Arial"/>
          <w:color w:val="383F47"/>
          <w:sz w:val="22"/>
          <w:szCs w:val="22"/>
          <w:lang w:val="en-GB"/>
        </w:rPr>
      </w:pPr>
    </w:p>
    <w:p w14:paraId="1B56B7C2" w14:textId="371B9F57" w:rsidR="00DB5FE7" w:rsidRPr="00BE3948" w:rsidRDefault="0004522B"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82816" behindDoc="0" locked="0" layoutInCell="1" hidden="0" allowOverlap="1" wp14:anchorId="3AEABA11" wp14:editId="1E15A322">
            <wp:simplePos x="0" y="0"/>
            <wp:positionH relativeFrom="column">
              <wp:posOffset>-299720</wp:posOffset>
            </wp:positionH>
            <wp:positionV relativeFrom="paragraph">
              <wp:posOffset>111495</wp:posOffset>
            </wp:positionV>
            <wp:extent cx="552450" cy="542925"/>
            <wp:effectExtent l="0" t="0" r="0" b="0"/>
            <wp:wrapSquare wrapText="bothSides" distT="114300" distB="114300" distL="114300" distR="11430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52450" cy="542925"/>
                    </a:xfrm>
                    <a:prstGeom prst="rect">
                      <a:avLst/>
                    </a:prstGeom>
                    <a:ln/>
                  </pic:spPr>
                </pic:pic>
              </a:graphicData>
            </a:graphic>
          </wp:anchor>
        </w:drawing>
      </w:r>
    </w:p>
    <w:p w14:paraId="33F4897C" w14:textId="258D6498" w:rsidR="00DB5FE7" w:rsidRDefault="00BE3948" w:rsidP="00DB5FE7">
      <w:pPr>
        <w:jc w:val="both"/>
        <w:rPr>
          <w:rFonts w:ascii="Arial" w:hAnsi="Arial" w:cs="Arial"/>
          <w:color w:val="383F47"/>
          <w:sz w:val="22"/>
          <w:szCs w:val="22"/>
          <w:lang w:val="en-GB"/>
        </w:rPr>
      </w:pPr>
      <w:r w:rsidRPr="00BE3948">
        <w:rPr>
          <w:rFonts w:ascii="Arial" w:hAnsi="Arial" w:cs="Arial"/>
          <w:color w:val="383F47"/>
          <w:sz w:val="22"/>
          <w:szCs w:val="22"/>
          <w:lang w:val="en-GB"/>
        </w:rPr>
        <w:t>The European Ecolabel is awarded to consumer goods that are distinguished by their high environmental compatibility and low health impact.</w:t>
      </w:r>
    </w:p>
    <w:p w14:paraId="375FE46E" w14:textId="77777777" w:rsidR="00BE3948" w:rsidRPr="00BE3948" w:rsidRDefault="00BE3948" w:rsidP="00DB5FE7">
      <w:pPr>
        <w:jc w:val="both"/>
        <w:rPr>
          <w:rFonts w:ascii="Arial" w:hAnsi="Arial" w:cs="Arial"/>
          <w:color w:val="383F47"/>
          <w:sz w:val="22"/>
          <w:szCs w:val="22"/>
          <w:lang w:val="en-GB"/>
        </w:rPr>
      </w:pPr>
    </w:p>
    <w:p w14:paraId="474B1B76" w14:textId="77777777" w:rsidR="00DB5FE7" w:rsidRPr="00BE3948" w:rsidRDefault="00DB5FE7"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83840" behindDoc="0" locked="0" layoutInCell="1" hidden="0" allowOverlap="1" wp14:anchorId="0D6D175C" wp14:editId="2D25E011">
            <wp:simplePos x="0" y="0"/>
            <wp:positionH relativeFrom="column">
              <wp:posOffset>-257173</wp:posOffset>
            </wp:positionH>
            <wp:positionV relativeFrom="paragraph">
              <wp:posOffset>161925</wp:posOffset>
            </wp:positionV>
            <wp:extent cx="476250" cy="466725"/>
            <wp:effectExtent l="0" t="0" r="0" b="0"/>
            <wp:wrapSquare wrapText="bothSides" distT="114300" distB="114300" distL="114300" distR="114300"/>
            <wp:docPr id="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76250" cy="466725"/>
                    </a:xfrm>
                    <a:prstGeom prst="rect">
                      <a:avLst/>
                    </a:prstGeom>
                    <a:ln/>
                  </pic:spPr>
                </pic:pic>
              </a:graphicData>
            </a:graphic>
          </wp:anchor>
        </w:drawing>
      </w:r>
    </w:p>
    <w:p w14:paraId="0CE108C0" w14:textId="2E86267B" w:rsidR="00DB5FE7" w:rsidRPr="00BE3948" w:rsidRDefault="00BE3948" w:rsidP="00DB5FE7">
      <w:pPr>
        <w:jc w:val="both"/>
        <w:rPr>
          <w:rFonts w:ascii="Arial" w:hAnsi="Arial" w:cs="Arial"/>
          <w:color w:val="383F47"/>
          <w:sz w:val="22"/>
          <w:szCs w:val="22"/>
          <w:lang w:val="en-GB"/>
        </w:rPr>
      </w:pPr>
      <w:r w:rsidRPr="00BE3948">
        <w:rPr>
          <w:rFonts w:ascii="Arial" w:hAnsi="Arial" w:cs="Arial"/>
          <w:color w:val="383F47"/>
          <w:sz w:val="22"/>
          <w:szCs w:val="22"/>
          <w:lang w:val="en-GB"/>
        </w:rPr>
        <w:t>The Recycling logo is an international symbol for recyclable goods. The arrows symbolise collection, recycling/processing into a new product and finally purchase by the consumer.</w:t>
      </w:r>
    </w:p>
    <w:p w14:paraId="301974EF" w14:textId="77777777" w:rsidR="00DB5FE7" w:rsidRPr="00BE3948" w:rsidRDefault="00DB5FE7"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84864" behindDoc="0" locked="0" layoutInCell="1" hidden="0" allowOverlap="1" wp14:anchorId="2111B622" wp14:editId="3F84F48B">
            <wp:simplePos x="0" y="0"/>
            <wp:positionH relativeFrom="column">
              <wp:posOffset>-514348</wp:posOffset>
            </wp:positionH>
            <wp:positionV relativeFrom="paragraph">
              <wp:posOffset>257175</wp:posOffset>
            </wp:positionV>
            <wp:extent cx="990600" cy="381000"/>
            <wp:effectExtent l="0" t="0" r="0" b="0"/>
            <wp:wrapSquare wrapText="bothSides" distT="114300" distB="114300" distL="114300" distR="11430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990600" cy="381000"/>
                    </a:xfrm>
                    <a:prstGeom prst="rect">
                      <a:avLst/>
                    </a:prstGeom>
                    <a:ln/>
                  </pic:spPr>
                </pic:pic>
              </a:graphicData>
            </a:graphic>
          </wp:anchor>
        </w:drawing>
      </w:r>
    </w:p>
    <w:p w14:paraId="5AA2DCDC" w14:textId="77777777" w:rsidR="00BE3948" w:rsidRDefault="00BE3948" w:rsidP="00DB5FE7">
      <w:pPr>
        <w:jc w:val="both"/>
        <w:rPr>
          <w:rFonts w:ascii="Arial" w:hAnsi="Arial" w:cs="Arial"/>
          <w:color w:val="383F47"/>
          <w:sz w:val="22"/>
          <w:szCs w:val="22"/>
          <w:lang w:val="en-GB"/>
        </w:rPr>
      </w:pPr>
      <w:proofErr w:type="spellStart"/>
      <w:r w:rsidRPr="00BE3948">
        <w:rPr>
          <w:rFonts w:ascii="Arial" w:hAnsi="Arial" w:cs="Arial"/>
          <w:color w:val="383F47"/>
          <w:sz w:val="22"/>
          <w:szCs w:val="22"/>
          <w:lang w:val="en-GB"/>
        </w:rPr>
        <w:t>myclimate</w:t>
      </w:r>
      <w:proofErr w:type="spellEnd"/>
      <w:r w:rsidRPr="00BE3948">
        <w:rPr>
          <w:rFonts w:ascii="Arial" w:hAnsi="Arial" w:cs="Arial"/>
          <w:color w:val="383F47"/>
          <w:sz w:val="22"/>
          <w:szCs w:val="22"/>
          <w:lang w:val="en-GB"/>
        </w:rPr>
        <w:t xml:space="preserve"> is a foundation that promotes climate protection through the three principles of Avoid, Reduce and Offset. Companies with the </w:t>
      </w:r>
      <w:proofErr w:type="spellStart"/>
      <w:r w:rsidRPr="00BE3948">
        <w:rPr>
          <w:rFonts w:ascii="Arial" w:hAnsi="Arial" w:cs="Arial"/>
          <w:color w:val="383F47"/>
          <w:sz w:val="22"/>
          <w:szCs w:val="22"/>
          <w:lang w:val="en-GB"/>
        </w:rPr>
        <w:t>myclimate</w:t>
      </w:r>
      <w:proofErr w:type="spellEnd"/>
      <w:r w:rsidRPr="00BE3948">
        <w:rPr>
          <w:rFonts w:ascii="Arial" w:hAnsi="Arial" w:cs="Arial"/>
          <w:color w:val="383F47"/>
          <w:sz w:val="22"/>
          <w:szCs w:val="22"/>
          <w:lang w:val="en-GB"/>
        </w:rPr>
        <w:t xml:space="preserve"> label adhere to the objective of offering a more environmentally friendly approach.</w:t>
      </w:r>
    </w:p>
    <w:p w14:paraId="4D267EA8" w14:textId="757312BD" w:rsidR="00DB5FE7" w:rsidRPr="00BE3948" w:rsidRDefault="00DB5FE7"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85888" behindDoc="0" locked="0" layoutInCell="1" hidden="0" allowOverlap="1" wp14:anchorId="6AA64931" wp14:editId="0852CEB2">
            <wp:simplePos x="0" y="0"/>
            <wp:positionH relativeFrom="column">
              <wp:posOffset>-490536</wp:posOffset>
            </wp:positionH>
            <wp:positionV relativeFrom="paragraph">
              <wp:posOffset>247650</wp:posOffset>
            </wp:positionV>
            <wp:extent cx="942975" cy="600075"/>
            <wp:effectExtent l="0" t="0" r="0" b="0"/>
            <wp:wrapSquare wrapText="bothSides" distT="114300" distB="114300" distL="114300" distR="11430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942975" cy="600075"/>
                    </a:xfrm>
                    <a:prstGeom prst="rect">
                      <a:avLst/>
                    </a:prstGeom>
                    <a:ln/>
                  </pic:spPr>
                </pic:pic>
              </a:graphicData>
            </a:graphic>
          </wp:anchor>
        </w:drawing>
      </w:r>
    </w:p>
    <w:p w14:paraId="58D5D70F" w14:textId="77777777" w:rsidR="00DB5FE7" w:rsidRPr="00BE3948" w:rsidRDefault="00DB5FE7" w:rsidP="00DB5FE7">
      <w:pPr>
        <w:jc w:val="both"/>
        <w:rPr>
          <w:rFonts w:ascii="Arial" w:hAnsi="Arial" w:cs="Arial"/>
          <w:color w:val="383F47"/>
          <w:sz w:val="22"/>
          <w:szCs w:val="22"/>
          <w:lang w:val="en-GB"/>
        </w:rPr>
      </w:pPr>
    </w:p>
    <w:p w14:paraId="222B90F9" w14:textId="77777777" w:rsidR="00BE3948" w:rsidRDefault="00BE3948" w:rsidP="00DB5FE7">
      <w:pPr>
        <w:jc w:val="both"/>
        <w:rPr>
          <w:rFonts w:ascii="Arial" w:hAnsi="Arial" w:cs="Arial"/>
          <w:color w:val="383F47"/>
          <w:sz w:val="22"/>
          <w:szCs w:val="22"/>
          <w:lang w:val="en-GB"/>
        </w:rPr>
      </w:pPr>
      <w:r w:rsidRPr="00BE3948">
        <w:rPr>
          <w:rFonts w:ascii="Arial" w:hAnsi="Arial" w:cs="Arial"/>
          <w:color w:val="383F47"/>
          <w:sz w:val="22"/>
          <w:szCs w:val="22"/>
          <w:lang w:val="en-GB"/>
        </w:rPr>
        <w:t xml:space="preserve">Products with the </w:t>
      </w:r>
      <w:proofErr w:type="spellStart"/>
      <w:r w:rsidRPr="00BE3948">
        <w:rPr>
          <w:rFonts w:ascii="Arial" w:hAnsi="Arial" w:cs="Arial"/>
          <w:color w:val="383F47"/>
          <w:sz w:val="22"/>
          <w:szCs w:val="22"/>
          <w:lang w:val="en-GB"/>
        </w:rPr>
        <w:t>Recycology</w:t>
      </w:r>
      <w:proofErr w:type="spellEnd"/>
      <w:r w:rsidRPr="00BE3948">
        <w:rPr>
          <w:rFonts w:ascii="Arial" w:hAnsi="Arial" w:cs="Arial"/>
          <w:color w:val="383F47"/>
          <w:sz w:val="22"/>
          <w:szCs w:val="22"/>
          <w:lang w:val="en-GB"/>
        </w:rPr>
        <w:t xml:space="preserve"> label are made from more than 50% recycled material by weight (excluding ink, refill, leads, eraser and tape).</w:t>
      </w:r>
    </w:p>
    <w:p w14:paraId="38BC4C18" w14:textId="6B93DA53" w:rsidR="00DB5FE7" w:rsidRPr="00BE3948" w:rsidRDefault="00DB5FE7" w:rsidP="00DB5FE7">
      <w:pPr>
        <w:jc w:val="both"/>
        <w:rPr>
          <w:rFonts w:ascii="Arial" w:hAnsi="Arial" w:cs="Arial"/>
          <w:color w:val="383F47"/>
          <w:sz w:val="22"/>
          <w:szCs w:val="22"/>
          <w:lang w:val="en-GB"/>
        </w:rPr>
      </w:pPr>
      <w:r w:rsidRPr="00BE3948">
        <w:rPr>
          <w:rFonts w:ascii="Arial" w:hAnsi="Arial" w:cs="Arial"/>
          <w:color w:val="383F47"/>
          <w:sz w:val="22"/>
          <w:szCs w:val="22"/>
          <w:lang w:val="en-GB"/>
        </w:rPr>
        <w:t xml:space="preserve"> </w:t>
      </w:r>
    </w:p>
    <w:p w14:paraId="2AC00F89" w14:textId="77777777" w:rsidR="00DB5FE7" w:rsidRPr="00BE3948" w:rsidRDefault="00DB5FE7"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86912" behindDoc="0" locked="0" layoutInCell="1" hidden="0" allowOverlap="1" wp14:anchorId="6BD039BC" wp14:editId="2E43CE8B">
            <wp:simplePos x="0" y="0"/>
            <wp:positionH relativeFrom="column">
              <wp:posOffset>-333372</wp:posOffset>
            </wp:positionH>
            <wp:positionV relativeFrom="paragraph">
              <wp:posOffset>247650</wp:posOffset>
            </wp:positionV>
            <wp:extent cx="628968" cy="4970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628968" cy="497087"/>
                    </a:xfrm>
                    <a:prstGeom prst="rect">
                      <a:avLst/>
                    </a:prstGeom>
                    <a:ln/>
                  </pic:spPr>
                </pic:pic>
              </a:graphicData>
            </a:graphic>
          </wp:anchor>
        </w:drawing>
      </w:r>
    </w:p>
    <w:p w14:paraId="012C171A" w14:textId="4EE089EC" w:rsidR="00DB5FE7" w:rsidRDefault="00FC16B5" w:rsidP="00DB5FE7">
      <w:pPr>
        <w:jc w:val="both"/>
        <w:rPr>
          <w:rFonts w:ascii="Arial" w:hAnsi="Arial" w:cs="Arial"/>
          <w:color w:val="383F47"/>
          <w:sz w:val="22"/>
          <w:szCs w:val="22"/>
          <w:lang w:val="en-GB"/>
        </w:rPr>
      </w:pPr>
      <w:r w:rsidRPr="00FC16B5">
        <w:rPr>
          <w:rFonts w:ascii="Arial" w:hAnsi="Arial" w:cs="Arial"/>
          <w:color w:val="383F47"/>
          <w:sz w:val="22"/>
          <w:szCs w:val="22"/>
          <w:lang w:val="en-GB"/>
        </w:rPr>
        <w:t>Cradle to Cradle® is a circular economy concept. The production process, use and recycling of products are designed according to the model of maintaining the quality of raw materials over several life cycles. This means that the concept of waste disappears: nothing is lost, everything is transformed.</w:t>
      </w:r>
    </w:p>
    <w:p w14:paraId="0F6697E3" w14:textId="77777777" w:rsidR="00FC16B5" w:rsidRPr="00FC16B5" w:rsidRDefault="00FC16B5" w:rsidP="00DB5FE7">
      <w:pPr>
        <w:jc w:val="both"/>
        <w:rPr>
          <w:rFonts w:ascii="Arial" w:hAnsi="Arial" w:cs="Arial"/>
          <w:color w:val="383F47"/>
          <w:sz w:val="22"/>
          <w:szCs w:val="22"/>
          <w:lang w:val="en-GB"/>
        </w:rPr>
      </w:pPr>
    </w:p>
    <w:p w14:paraId="137EFD97" w14:textId="77777777" w:rsidR="00DB5FE7" w:rsidRPr="00FC16B5" w:rsidRDefault="00DB5FE7"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88960" behindDoc="0" locked="0" layoutInCell="1" hidden="0" allowOverlap="1" wp14:anchorId="3C4E33BB" wp14:editId="1F236FFE">
            <wp:simplePos x="0" y="0"/>
            <wp:positionH relativeFrom="column">
              <wp:posOffset>-314322</wp:posOffset>
            </wp:positionH>
            <wp:positionV relativeFrom="paragraph">
              <wp:posOffset>152400</wp:posOffset>
            </wp:positionV>
            <wp:extent cx="590550" cy="590550"/>
            <wp:effectExtent l="0" t="0" r="0" b="0"/>
            <wp:wrapSquare wrapText="bothSides" distT="114300" distB="114300" distL="114300" distR="11430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90550" cy="590550"/>
                    </a:xfrm>
                    <a:prstGeom prst="rect">
                      <a:avLst/>
                    </a:prstGeom>
                    <a:ln/>
                  </pic:spPr>
                </pic:pic>
              </a:graphicData>
            </a:graphic>
          </wp:anchor>
        </w:drawing>
      </w:r>
    </w:p>
    <w:p w14:paraId="33BB254B" w14:textId="77777777" w:rsidR="00FC16B5" w:rsidRPr="00FC16B5" w:rsidRDefault="00FC16B5" w:rsidP="00FC16B5">
      <w:pPr>
        <w:jc w:val="both"/>
        <w:rPr>
          <w:rFonts w:ascii="Arial" w:hAnsi="Arial" w:cs="Arial"/>
          <w:color w:val="383F47"/>
          <w:sz w:val="22"/>
          <w:szCs w:val="22"/>
          <w:lang w:val="en-GB"/>
        </w:rPr>
      </w:pPr>
      <w:r w:rsidRPr="00FC16B5">
        <w:rPr>
          <w:rFonts w:ascii="Arial" w:hAnsi="Arial" w:cs="Arial"/>
          <w:color w:val="383F47"/>
          <w:sz w:val="22"/>
          <w:szCs w:val="22"/>
          <w:lang w:val="en-GB"/>
        </w:rPr>
        <w:t>Nordic Ecolabel</w:t>
      </w:r>
    </w:p>
    <w:p w14:paraId="2CEA0584" w14:textId="2D928623" w:rsidR="00DB5FE7" w:rsidRDefault="00FC16B5" w:rsidP="00FC16B5">
      <w:pPr>
        <w:jc w:val="both"/>
        <w:rPr>
          <w:rFonts w:ascii="Arial" w:hAnsi="Arial" w:cs="Arial"/>
          <w:color w:val="383F47"/>
          <w:sz w:val="22"/>
          <w:szCs w:val="22"/>
          <w:lang w:val="en-GB"/>
        </w:rPr>
      </w:pPr>
      <w:r w:rsidRPr="00FC16B5">
        <w:rPr>
          <w:rFonts w:ascii="Arial" w:hAnsi="Arial" w:cs="Arial"/>
          <w:color w:val="383F47"/>
          <w:sz w:val="22"/>
          <w:szCs w:val="22"/>
          <w:lang w:val="en-GB"/>
        </w:rPr>
        <w:t>These labels take into account the entire life cycle of the appliance - production, use and disposal - including packaging.</w:t>
      </w:r>
    </w:p>
    <w:p w14:paraId="0F9CE2FE" w14:textId="77777777" w:rsidR="00FC16B5" w:rsidRPr="00FC16B5" w:rsidRDefault="00FC16B5" w:rsidP="00FC16B5">
      <w:pPr>
        <w:jc w:val="both"/>
        <w:rPr>
          <w:rFonts w:ascii="Arial" w:hAnsi="Arial" w:cs="Arial"/>
          <w:color w:val="383F47"/>
          <w:sz w:val="22"/>
          <w:szCs w:val="22"/>
          <w:lang w:val="en-GB"/>
        </w:rPr>
      </w:pPr>
    </w:p>
    <w:p w14:paraId="28E26B30" w14:textId="77777777" w:rsidR="00DB5FE7" w:rsidRPr="00FC16B5" w:rsidRDefault="00DB5FE7"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89984" behindDoc="0" locked="0" layoutInCell="1" hidden="0" allowOverlap="1" wp14:anchorId="2D8C1BB2" wp14:editId="730F4CE2">
            <wp:simplePos x="0" y="0"/>
            <wp:positionH relativeFrom="column">
              <wp:posOffset>-466723</wp:posOffset>
            </wp:positionH>
            <wp:positionV relativeFrom="paragraph">
              <wp:posOffset>176213</wp:posOffset>
            </wp:positionV>
            <wp:extent cx="899160" cy="561975"/>
            <wp:effectExtent l="0" t="0" r="0" b="0"/>
            <wp:wrapSquare wrapText="bothSides" distT="114300" distB="11430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899160" cy="561975"/>
                    </a:xfrm>
                    <a:prstGeom prst="rect">
                      <a:avLst/>
                    </a:prstGeom>
                    <a:ln/>
                  </pic:spPr>
                </pic:pic>
              </a:graphicData>
            </a:graphic>
          </wp:anchor>
        </w:drawing>
      </w:r>
    </w:p>
    <w:p w14:paraId="1A97130F" w14:textId="2D1F6AFB" w:rsidR="00FC16B5" w:rsidRPr="00FC16B5" w:rsidRDefault="00FC16B5" w:rsidP="00FC16B5">
      <w:pPr>
        <w:ind w:left="851"/>
        <w:jc w:val="both"/>
        <w:rPr>
          <w:rFonts w:ascii="Arial" w:hAnsi="Arial" w:cs="Arial"/>
          <w:color w:val="383F47"/>
          <w:sz w:val="22"/>
          <w:szCs w:val="22"/>
          <w:lang w:val="fr"/>
        </w:rPr>
      </w:pPr>
      <w:r w:rsidRPr="00FC16B5">
        <w:rPr>
          <w:rFonts w:ascii="Arial" w:hAnsi="Arial" w:cs="Arial"/>
          <w:color w:val="383F47"/>
          <w:sz w:val="22"/>
          <w:szCs w:val="22"/>
          <w:lang w:val="fr"/>
        </w:rPr>
        <w:t xml:space="preserve">TCO </w:t>
      </w:r>
      <w:proofErr w:type="spellStart"/>
      <w:r w:rsidRPr="00FC16B5">
        <w:rPr>
          <w:rFonts w:ascii="Arial" w:hAnsi="Arial" w:cs="Arial"/>
          <w:color w:val="383F47"/>
          <w:sz w:val="22"/>
          <w:szCs w:val="22"/>
          <w:lang w:val="fr"/>
        </w:rPr>
        <w:t>certified</w:t>
      </w:r>
      <w:proofErr w:type="spellEnd"/>
      <w:r w:rsidRPr="00FC16B5">
        <w:rPr>
          <w:rFonts w:ascii="Arial" w:hAnsi="Arial" w:cs="Arial"/>
          <w:color w:val="383F47"/>
          <w:sz w:val="22"/>
          <w:szCs w:val="22"/>
          <w:lang w:val="fr"/>
        </w:rPr>
        <w:t xml:space="preserve"> label</w:t>
      </w:r>
    </w:p>
    <w:p w14:paraId="1ED744FD" w14:textId="30C2F3B4" w:rsidR="00DB5FE7" w:rsidRDefault="00FC16B5" w:rsidP="00FC16B5">
      <w:pPr>
        <w:ind w:left="851"/>
        <w:jc w:val="both"/>
        <w:rPr>
          <w:rFonts w:ascii="Arial" w:hAnsi="Arial" w:cs="Arial"/>
          <w:color w:val="383F47"/>
          <w:sz w:val="22"/>
          <w:szCs w:val="22"/>
          <w:lang w:val="en-GB"/>
        </w:rPr>
      </w:pPr>
      <w:r w:rsidRPr="00FC16B5">
        <w:rPr>
          <w:rFonts w:ascii="Arial" w:hAnsi="Arial" w:cs="Arial"/>
          <w:color w:val="383F47"/>
          <w:sz w:val="22"/>
          <w:szCs w:val="22"/>
          <w:lang w:val="en-GB"/>
        </w:rPr>
        <w:t>This certification is based on criteria that include responsible production conditions, respect for the health of the user and reduction of environmental impacts related to the production and use of the product. There is also a TCO Certified Edge certification for certain products (TCO Certified Edge Displays, TCO Certified Edge Notebooks, TCO Certified Edge All-in-One PCs and TCO Certified Edge Headsets) which goes further than the normal TCO certification, by requiring the certified product to also meet at least one of the criteria of the excellence list. A new version of the TCO certified labels is due to be released in November 2015.</w:t>
      </w:r>
    </w:p>
    <w:p w14:paraId="2F49A93B" w14:textId="77777777" w:rsidR="00FC16B5" w:rsidRPr="00FC16B5" w:rsidRDefault="00FC16B5" w:rsidP="00FC16B5">
      <w:pPr>
        <w:ind w:left="851"/>
        <w:jc w:val="both"/>
        <w:rPr>
          <w:rFonts w:ascii="Arial" w:hAnsi="Arial" w:cs="Arial"/>
          <w:color w:val="383F47"/>
          <w:sz w:val="22"/>
          <w:szCs w:val="22"/>
          <w:lang w:val="en-GB"/>
        </w:rPr>
      </w:pPr>
    </w:p>
    <w:p w14:paraId="437E4F7A" w14:textId="49585AF1" w:rsidR="00DB5FE7" w:rsidRPr="00FC16B5" w:rsidRDefault="0004522B"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91008" behindDoc="0" locked="0" layoutInCell="1" hidden="0" allowOverlap="1" wp14:anchorId="2D057669" wp14:editId="28F6F4A9">
            <wp:simplePos x="0" y="0"/>
            <wp:positionH relativeFrom="column">
              <wp:posOffset>-567690</wp:posOffset>
            </wp:positionH>
            <wp:positionV relativeFrom="paragraph">
              <wp:posOffset>279400</wp:posOffset>
            </wp:positionV>
            <wp:extent cx="1003300" cy="561975"/>
            <wp:effectExtent l="0" t="0" r="0" b="0"/>
            <wp:wrapSquare wrapText="bothSides" distT="114300" distB="114300" distL="114300" distR="11430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1003300" cy="561975"/>
                    </a:xfrm>
                    <a:prstGeom prst="rect">
                      <a:avLst/>
                    </a:prstGeom>
                    <a:ln/>
                  </pic:spPr>
                </pic:pic>
              </a:graphicData>
            </a:graphic>
            <wp14:sizeRelH relativeFrom="margin">
              <wp14:pctWidth>0</wp14:pctWidth>
            </wp14:sizeRelH>
          </wp:anchor>
        </w:drawing>
      </w:r>
    </w:p>
    <w:p w14:paraId="4E223E28" w14:textId="77777777" w:rsidR="00FC16B5" w:rsidRPr="00FC16B5" w:rsidRDefault="00FC16B5" w:rsidP="00FC16B5">
      <w:pPr>
        <w:jc w:val="both"/>
        <w:rPr>
          <w:rFonts w:ascii="Arial" w:hAnsi="Arial" w:cs="Arial"/>
          <w:color w:val="383F47"/>
          <w:sz w:val="22"/>
          <w:szCs w:val="22"/>
          <w:lang w:val="en-GB"/>
        </w:rPr>
      </w:pPr>
      <w:r w:rsidRPr="00FC16B5">
        <w:rPr>
          <w:rFonts w:ascii="Arial" w:hAnsi="Arial" w:cs="Arial"/>
          <w:color w:val="383F47"/>
          <w:sz w:val="22"/>
          <w:szCs w:val="22"/>
          <w:lang w:val="en-GB"/>
        </w:rPr>
        <w:t>EPEAT declaration</w:t>
      </w:r>
    </w:p>
    <w:p w14:paraId="11387607" w14:textId="77777777" w:rsidR="001642BA" w:rsidRDefault="00FC16B5" w:rsidP="00FC16B5">
      <w:pPr>
        <w:ind w:left="851"/>
        <w:jc w:val="both"/>
        <w:rPr>
          <w:rFonts w:ascii="Arial" w:hAnsi="Arial" w:cs="Arial"/>
          <w:color w:val="383F47"/>
          <w:sz w:val="22"/>
          <w:szCs w:val="22"/>
          <w:lang w:val="en-GB"/>
        </w:rPr>
      </w:pPr>
      <w:r w:rsidRPr="00FC16B5">
        <w:rPr>
          <w:rFonts w:ascii="Arial" w:hAnsi="Arial" w:cs="Arial"/>
          <w:color w:val="383F47"/>
          <w:sz w:val="22"/>
          <w:szCs w:val="22"/>
          <w:lang w:val="en-GB"/>
        </w:rPr>
        <w:t xml:space="preserve">EPEAT declarations are based on different environmental criteria for the whole life cycle of the appliances. They are aligned with Energy Star for power consumption during the use phase. They contain mandatory and optional criteria. </w:t>
      </w:r>
    </w:p>
    <w:p w14:paraId="3A8B7A22" w14:textId="77777777" w:rsidR="001642BA" w:rsidRDefault="001642BA" w:rsidP="00FC16B5">
      <w:pPr>
        <w:ind w:left="851"/>
        <w:jc w:val="both"/>
        <w:rPr>
          <w:rFonts w:ascii="Arial" w:hAnsi="Arial" w:cs="Arial"/>
          <w:color w:val="383F47"/>
          <w:sz w:val="22"/>
          <w:szCs w:val="22"/>
          <w:lang w:val="en-GB"/>
        </w:rPr>
      </w:pPr>
    </w:p>
    <w:p w14:paraId="3A259F79" w14:textId="3E14AF07" w:rsidR="00FC16B5" w:rsidRDefault="00FC16B5" w:rsidP="00FC16B5">
      <w:pPr>
        <w:ind w:left="851"/>
        <w:jc w:val="both"/>
        <w:rPr>
          <w:rFonts w:ascii="Arial" w:hAnsi="Arial" w:cs="Arial"/>
          <w:color w:val="383F47"/>
          <w:sz w:val="22"/>
          <w:szCs w:val="22"/>
          <w:lang w:val="en-GB"/>
        </w:rPr>
      </w:pPr>
      <w:r w:rsidRPr="00FC16B5">
        <w:rPr>
          <w:rFonts w:ascii="Arial" w:hAnsi="Arial" w:cs="Arial"/>
          <w:color w:val="383F47"/>
          <w:sz w:val="22"/>
          <w:szCs w:val="22"/>
          <w:lang w:val="en-GB"/>
        </w:rPr>
        <w:t>Several levels of certification can be achieved depending on the number of optional criteria met: 0% for bronze level, 50% for silver level and 75% for gold level.</w:t>
      </w:r>
    </w:p>
    <w:p w14:paraId="3A28B9DD" w14:textId="1FBD7369" w:rsidR="00DB5FE7" w:rsidRPr="00FC16B5" w:rsidRDefault="00DB5FE7" w:rsidP="00FC16B5">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92032" behindDoc="0" locked="0" layoutInCell="1" hidden="0" allowOverlap="1" wp14:anchorId="1A5487AD" wp14:editId="37E5AE79">
            <wp:simplePos x="0" y="0"/>
            <wp:positionH relativeFrom="column">
              <wp:posOffset>-223836</wp:posOffset>
            </wp:positionH>
            <wp:positionV relativeFrom="paragraph">
              <wp:posOffset>152400</wp:posOffset>
            </wp:positionV>
            <wp:extent cx="409893" cy="910100"/>
            <wp:effectExtent l="0" t="0" r="0" b="0"/>
            <wp:wrapSquare wrapText="bothSides" distT="114300" distB="114300" distL="114300" distR="114300"/>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409893" cy="910100"/>
                    </a:xfrm>
                    <a:prstGeom prst="rect">
                      <a:avLst/>
                    </a:prstGeom>
                    <a:ln/>
                  </pic:spPr>
                </pic:pic>
              </a:graphicData>
            </a:graphic>
          </wp:anchor>
        </w:drawing>
      </w:r>
    </w:p>
    <w:p w14:paraId="476F1AEB" w14:textId="77777777" w:rsidR="00DB5FE7" w:rsidRPr="00FC16B5" w:rsidRDefault="00DB5FE7" w:rsidP="00DB5FE7">
      <w:pPr>
        <w:jc w:val="both"/>
        <w:rPr>
          <w:rFonts w:ascii="Arial" w:hAnsi="Arial" w:cs="Arial"/>
          <w:color w:val="383F47"/>
          <w:sz w:val="22"/>
          <w:szCs w:val="22"/>
          <w:lang w:val="en-GB"/>
        </w:rPr>
      </w:pPr>
    </w:p>
    <w:p w14:paraId="1056FE1A" w14:textId="7D629D13" w:rsidR="001642BA" w:rsidRPr="001642BA" w:rsidRDefault="001642BA" w:rsidP="001642BA">
      <w:pPr>
        <w:ind w:left="851"/>
        <w:jc w:val="both"/>
        <w:rPr>
          <w:rFonts w:ascii="Arial" w:hAnsi="Arial" w:cs="Arial"/>
          <w:color w:val="383F47"/>
          <w:sz w:val="22"/>
          <w:szCs w:val="22"/>
          <w:lang w:val="en-GB"/>
        </w:rPr>
      </w:pPr>
      <w:r w:rsidRPr="001642BA">
        <w:rPr>
          <w:rFonts w:ascii="Arial" w:hAnsi="Arial" w:cs="Arial"/>
          <w:color w:val="383F47"/>
          <w:sz w:val="22"/>
          <w:szCs w:val="22"/>
          <w:lang w:val="en-GB"/>
        </w:rPr>
        <w:t>Energy label</w:t>
      </w:r>
    </w:p>
    <w:p w14:paraId="1E791792" w14:textId="745EEC1B" w:rsidR="00DB5FE7" w:rsidRPr="001642BA" w:rsidRDefault="001642BA" w:rsidP="001642BA">
      <w:pPr>
        <w:ind w:left="851"/>
        <w:jc w:val="both"/>
        <w:rPr>
          <w:rFonts w:ascii="Arial" w:hAnsi="Arial" w:cs="Arial"/>
          <w:color w:val="383F47"/>
          <w:sz w:val="22"/>
          <w:szCs w:val="22"/>
          <w:lang w:val="en-GB"/>
        </w:rPr>
      </w:pPr>
      <w:r w:rsidRPr="001642BA">
        <w:rPr>
          <w:rFonts w:ascii="Arial" w:hAnsi="Arial" w:cs="Arial"/>
          <w:color w:val="383F47"/>
          <w:sz w:val="22"/>
          <w:szCs w:val="22"/>
          <w:lang w:val="en-GB"/>
        </w:rPr>
        <w:t>This index focuses on energy consumption during the use phase. The threshold values are adjusted annually.</w:t>
      </w:r>
    </w:p>
    <w:p w14:paraId="2689FBF4" w14:textId="77777777" w:rsidR="00DB5FE7" w:rsidRPr="001642BA" w:rsidRDefault="00DB5FE7" w:rsidP="00DB5FE7">
      <w:pPr>
        <w:jc w:val="both"/>
        <w:rPr>
          <w:rFonts w:ascii="Arial" w:hAnsi="Arial" w:cs="Arial"/>
          <w:color w:val="383F47"/>
          <w:sz w:val="22"/>
          <w:szCs w:val="22"/>
          <w:lang w:val="en-GB"/>
        </w:rPr>
      </w:pPr>
    </w:p>
    <w:p w14:paraId="18FB04AE" w14:textId="77777777" w:rsidR="00DB5FE7" w:rsidRPr="001642BA" w:rsidRDefault="00DB5FE7" w:rsidP="00DB5FE7">
      <w:pPr>
        <w:jc w:val="both"/>
        <w:rPr>
          <w:rFonts w:ascii="Arial" w:hAnsi="Arial" w:cs="Arial"/>
          <w:color w:val="383F47"/>
          <w:sz w:val="22"/>
          <w:szCs w:val="22"/>
          <w:lang w:val="en-GB"/>
        </w:rPr>
      </w:pPr>
    </w:p>
    <w:p w14:paraId="2654B079" w14:textId="77777777" w:rsidR="00DB5FE7" w:rsidRPr="001642BA" w:rsidRDefault="00DB5FE7" w:rsidP="00DB5FE7">
      <w:pPr>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93056" behindDoc="0" locked="0" layoutInCell="1" hidden="0" allowOverlap="1" wp14:anchorId="01631B66" wp14:editId="521EB773">
            <wp:simplePos x="0" y="0"/>
            <wp:positionH relativeFrom="column">
              <wp:posOffset>-242886</wp:posOffset>
            </wp:positionH>
            <wp:positionV relativeFrom="paragraph">
              <wp:posOffset>190500</wp:posOffset>
            </wp:positionV>
            <wp:extent cx="456755" cy="467042"/>
            <wp:effectExtent l="0" t="0" r="0" b="0"/>
            <wp:wrapSquare wrapText="bothSides" distT="114300" distB="114300" distL="114300" distR="11430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456755" cy="467042"/>
                    </a:xfrm>
                    <a:prstGeom prst="rect">
                      <a:avLst/>
                    </a:prstGeom>
                    <a:ln/>
                  </pic:spPr>
                </pic:pic>
              </a:graphicData>
            </a:graphic>
          </wp:anchor>
        </w:drawing>
      </w:r>
    </w:p>
    <w:p w14:paraId="1A02C908" w14:textId="738D27D3" w:rsidR="00DB5FE7" w:rsidRPr="001642BA" w:rsidRDefault="001642BA" w:rsidP="0004522B">
      <w:pPr>
        <w:ind w:left="851"/>
        <w:jc w:val="both"/>
        <w:rPr>
          <w:rFonts w:ascii="Arial" w:hAnsi="Arial" w:cs="Arial"/>
          <w:color w:val="383F47"/>
          <w:sz w:val="22"/>
          <w:szCs w:val="22"/>
          <w:lang w:val="en-GB"/>
        </w:rPr>
      </w:pPr>
      <w:r w:rsidRPr="001642BA">
        <w:rPr>
          <w:rFonts w:ascii="Arial" w:hAnsi="Arial" w:cs="Arial"/>
          <w:color w:val="383F47"/>
          <w:sz w:val="22"/>
          <w:szCs w:val="22"/>
          <w:lang w:val="en-GB"/>
        </w:rPr>
        <w:t>Energy-Star label: this label applies only to energy and its "threshold values" are taken over by other labels such as TCO certified and EPEAT.</w:t>
      </w:r>
    </w:p>
    <w:p w14:paraId="77E6FEC9" w14:textId="77777777" w:rsidR="00DB5FE7" w:rsidRPr="001642BA" w:rsidRDefault="00DB5FE7" w:rsidP="0004522B">
      <w:pPr>
        <w:ind w:left="851"/>
        <w:jc w:val="both"/>
        <w:rPr>
          <w:rFonts w:ascii="Arial" w:hAnsi="Arial" w:cs="Arial"/>
          <w:color w:val="383F47"/>
          <w:sz w:val="22"/>
          <w:szCs w:val="22"/>
          <w:lang w:val="en-GB"/>
        </w:rPr>
      </w:pPr>
    </w:p>
    <w:p w14:paraId="73C95EC6" w14:textId="77777777" w:rsidR="00DB5FE7" w:rsidRPr="001642BA" w:rsidRDefault="00DB5FE7" w:rsidP="0004522B">
      <w:pPr>
        <w:ind w:left="851"/>
        <w:jc w:val="both"/>
        <w:rPr>
          <w:rFonts w:ascii="Arial" w:hAnsi="Arial" w:cs="Arial"/>
          <w:color w:val="383F47"/>
          <w:sz w:val="22"/>
          <w:szCs w:val="22"/>
          <w:lang w:val="en-GB"/>
        </w:rPr>
      </w:pPr>
    </w:p>
    <w:p w14:paraId="0F45D894" w14:textId="77777777" w:rsidR="00DB5FE7" w:rsidRPr="001642BA" w:rsidRDefault="00DB5FE7" w:rsidP="0004522B">
      <w:pPr>
        <w:ind w:left="851"/>
        <w:jc w:val="both"/>
        <w:rPr>
          <w:rFonts w:ascii="Arial" w:hAnsi="Arial" w:cs="Arial"/>
          <w:color w:val="383F47"/>
          <w:sz w:val="22"/>
          <w:szCs w:val="22"/>
          <w:lang w:val="en-GB"/>
        </w:rPr>
      </w:pPr>
      <w:r w:rsidRPr="00571B31">
        <w:rPr>
          <w:rFonts w:ascii="Arial" w:hAnsi="Arial" w:cs="Arial"/>
          <w:noProof/>
          <w:color w:val="383F47"/>
          <w:sz w:val="22"/>
          <w:szCs w:val="22"/>
          <w:lang w:val="fr"/>
        </w:rPr>
        <w:drawing>
          <wp:anchor distT="114300" distB="114300" distL="114300" distR="114300" simplePos="0" relativeHeight="251694080" behindDoc="0" locked="0" layoutInCell="1" hidden="0" allowOverlap="1" wp14:anchorId="7F7094BC" wp14:editId="1B8E3865">
            <wp:simplePos x="0" y="0"/>
            <wp:positionH relativeFrom="column">
              <wp:posOffset>-289560</wp:posOffset>
            </wp:positionH>
            <wp:positionV relativeFrom="paragraph">
              <wp:posOffset>113665</wp:posOffset>
            </wp:positionV>
            <wp:extent cx="552450" cy="427990"/>
            <wp:effectExtent l="0" t="0" r="6350" b="3810"/>
            <wp:wrapSquare wrapText="bothSides" distT="114300" distB="114300" distL="114300" distR="114300"/>
            <wp:docPr id="3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52450" cy="427990"/>
                    </a:xfrm>
                    <a:prstGeom prst="rect">
                      <a:avLst/>
                    </a:prstGeom>
                    <a:ln/>
                  </pic:spPr>
                </pic:pic>
              </a:graphicData>
            </a:graphic>
            <wp14:sizeRelH relativeFrom="margin">
              <wp14:pctWidth>0</wp14:pctWidth>
            </wp14:sizeRelH>
            <wp14:sizeRelV relativeFrom="margin">
              <wp14:pctHeight>0</wp14:pctHeight>
            </wp14:sizeRelV>
          </wp:anchor>
        </w:drawing>
      </w:r>
    </w:p>
    <w:p w14:paraId="059268FB" w14:textId="49915164" w:rsidR="00DB5FE7" w:rsidRPr="001642BA" w:rsidRDefault="001642BA" w:rsidP="0004522B">
      <w:pPr>
        <w:ind w:left="851"/>
        <w:jc w:val="both"/>
        <w:rPr>
          <w:rFonts w:ascii="Arial" w:hAnsi="Arial" w:cs="Arial"/>
          <w:color w:val="383F47"/>
          <w:sz w:val="22"/>
          <w:szCs w:val="22"/>
          <w:lang w:val="en-GB"/>
        </w:rPr>
      </w:pPr>
      <w:r w:rsidRPr="001642BA">
        <w:rPr>
          <w:rFonts w:ascii="Arial" w:hAnsi="Arial" w:cs="Arial"/>
          <w:color w:val="383F47"/>
          <w:sz w:val="22"/>
          <w:szCs w:val="22"/>
          <w:lang w:val="en-GB"/>
        </w:rPr>
        <w:t>European Union (EU) eco-label: This label is not very common on appliances sold in Switzerland.</w:t>
      </w:r>
    </w:p>
    <w:p w14:paraId="5CD21609" w14:textId="77777777" w:rsidR="00DB5FE7" w:rsidRPr="001642BA" w:rsidRDefault="00DB5FE7" w:rsidP="00DB5FE7">
      <w:pPr>
        <w:jc w:val="both"/>
        <w:rPr>
          <w:rFonts w:ascii="Arial" w:hAnsi="Arial" w:cs="Arial"/>
          <w:color w:val="383F47"/>
          <w:sz w:val="22"/>
          <w:szCs w:val="22"/>
          <w:lang w:val="en-GB"/>
        </w:rPr>
      </w:pPr>
    </w:p>
    <w:p w14:paraId="02A44199" w14:textId="77777777" w:rsidR="00DB5FE7" w:rsidRPr="001642BA" w:rsidRDefault="00DB5FE7" w:rsidP="00DB5FE7">
      <w:pPr>
        <w:jc w:val="both"/>
        <w:rPr>
          <w:rFonts w:ascii="Arial" w:hAnsi="Arial" w:cs="Arial"/>
          <w:color w:val="383F47"/>
          <w:sz w:val="22"/>
          <w:szCs w:val="22"/>
          <w:lang w:val="en-GB"/>
        </w:rPr>
      </w:pPr>
    </w:p>
    <w:p w14:paraId="2123400D" w14:textId="77777777" w:rsidR="00BF5842" w:rsidRPr="001642BA" w:rsidRDefault="00BF5842" w:rsidP="00BF5842">
      <w:pPr>
        <w:jc w:val="both"/>
        <w:rPr>
          <w:rFonts w:ascii="Arial" w:hAnsi="Arial" w:cs="Arial"/>
          <w:color w:val="383F47"/>
          <w:sz w:val="22"/>
          <w:szCs w:val="22"/>
          <w:lang w:val="en-GB"/>
        </w:rPr>
      </w:pPr>
    </w:p>
    <w:p w14:paraId="56F6BC5C" w14:textId="3439E9CC" w:rsidR="005B1E0C" w:rsidRPr="00571B31" w:rsidRDefault="005B1E0C" w:rsidP="00E036A5">
      <w:pPr>
        <w:pStyle w:val="Paragraphedeliste"/>
        <w:ind w:left="0"/>
        <w:rPr>
          <w:rFonts w:ascii="Arial" w:hAnsi="Arial" w:cs="Arial"/>
          <w:color w:val="383F47"/>
          <w:sz w:val="22"/>
          <w:szCs w:val="22"/>
        </w:rPr>
      </w:pPr>
    </w:p>
    <w:sectPr w:rsidR="005B1E0C" w:rsidRPr="00571B31">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0909" w14:textId="77777777" w:rsidR="00687880" w:rsidRDefault="00687880" w:rsidP="004A6173">
      <w:r>
        <w:separator/>
      </w:r>
    </w:p>
  </w:endnote>
  <w:endnote w:type="continuationSeparator" w:id="0">
    <w:p w14:paraId="30C869F5" w14:textId="77777777" w:rsidR="00687880" w:rsidRDefault="00687880" w:rsidP="004A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6133"/>
      <w:docPartObj>
        <w:docPartGallery w:val="Page Numbers (Bottom of Page)"/>
        <w:docPartUnique/>
      </w:docPartObj>
    </w:sdtPr>
    <w:sdtEndPr>
      <w:rPr>
        <w:rFonts w:ascii="Arial" w:hAnsi="Arial" w:cs="Arial"/>
      </w:rPr>
    </w:sdtEndPr>
    <w:sdtContent>
      <w:p w14:paraId="3E2A6225" w14:textId="25646760" w:rsidR="004A6173" w:rsidRPr="00571B31" w:rsidRDefault="004A6173">
        <w:pPr>
          <w:pStyle w:val="Pieddepage"/>
          <w:jc w:val="right"/>
          <w:rPr>
            <w:rFonts w:ascii="Arial" w:hAnsi="Arial" w:cs="Arial"/>
          </w:rPr>
        </w:pPr>
        <w:r w:rsidRPr="00571B31">
          <w:rPr>
            <w:rFonts w:ascii="Arial" w:hAnsi="Arial" w:cs="Arial"/>
            <w:sz w:val="22"/>
            <w:szCs w:val="22"/>
          </w:rPr>
          <w:fldChar w:fldCharType="begin"/>
        </w:r>
        <w:r w:rsidRPr="00571B31">
          <w:rPr>
            <w:rFonts w:ascii="Arial" w:hAnsi="Arial" w:cs="Arial"/>
            <w:sz w:val="22"/>
            <w:szCs w:val="22"/>
          </w:rPr>
          <w:instrText>PAGE   \* MERGEFORMAT</w:instrText>
        </w:r>
        <w:r w:rsidRPr="00571B31">
          <w:rPr>
            <w:rFonts w:ascii="Arial" w:hAnsi="Arial" w:cs="Arial"/>
            <w:sz w:val="22"/>
            <w:szCs w:val="22"/>
          </w:rPr>
          <w:fldChar w:fldCharType="separate"/>
        </w:r>
        <w:r w:rsidRPr="00571B31">
          <w:rPr>
            <w:rFonts w:ascii="Arial" w:hAnsi="Arial" w:cs="Arial"/>
            <w:sz w:val="22"/>
            <w:szCs w:val="22"/>
            <w:lang w:val="fr-FR"/>
          </w:rPr>
          <w:t>2</w:t>
        </w:r>
        <w:r w:rsidRPr="00571B31">
          <w:rPr>
            <w:rFonts w:ascii="Arial" w:hAnsi="Arial" w:cs="Arial"/>
            <w:sz w:val="22"/>
            <w:szCs w:val="22"/>
          </w:rPr>
          <w:fldChar w:fldCharType="end"/>
        </w:r>
      </w:p>
    </w:sdtContent>
  </w:sdt>
  <w:p w14:paraId="338A7750" w14:textId="77777777" w:rsidR="004A6173" w:rsidRDefault="004A61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A985" w14:textId="77777777" w:rsidR="00687880" w:rsidRDefault="00687880" w:rsidP="004A6173">
      <w:r>
        <w:separator/>
      </w:r>
    </w:p>
  </w:footnote>
  <w:footnote w:type="continuationSeparator" w:id="0">
    <w:p w14:paraId="665B5F00" w14:textId="77777777" w:rsidR="00687880" w:rsidRDefault="00687880" w:rsidP="004A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383C" w14:textId="6D4D703A" w:rsidR="007C5130" w:rsidRPr="007C5130" w:rsidRDefault="007C5130">
    <w:pPr>
      <w:pStyle w:val="En-tte"/>
      <w:rPr>
        <w:rFonts w:ascii="Arial" w:hAnsi="Arial" w:cs="Arial"/>
        <w:color w:val="6433CF"/>
      </w:rPr>
    </w:pPr>
    <w:r w:rsidRPr="007C5130">
      <w:rPr>
        <w:rFonts w:ascii="Arial" w:hAnsi="Arial" w:cs="Arial"/>
        <w:color w:val="6433CF"/>
      </w:rPr>
      <w:t>ENTERPRISE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FB7"/>
    <w:multiLevelType w:val="multilevel"/>
    <w:tmpl w:val="0658E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5704F"/>
    <w:multiLevelType w:val="hybridMultilevel"/>
    <w:tmpl w:val="8BC21D9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DD0DBB"/>
    <w:multiLevelType w:val="hybridMultilevel"/>
    <w:tmpl w:val="5882DE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B3183"/>
    <w:multiLevelType w:val="hybridMultilevel"/>
    <w:tmpl w:val="5D10C922"/>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26F57"/>
    <w:multiLevelType w:val="multilevel"/>
    <w:tmpl w:val="5DC8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D4496C"/>
    <w:multiLevelType w:val="hybridMultilevel"/>
    <w:tmpl w:val="0EE0F1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510D3"/>
    <w:multiLevelType w:val="hybridMultilevel"/>
    <w:tmpl w:val="0A221D28"/>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462E4"/>
    <w:multiLevelType w:val="hybridMultilevel"/>
    <w:tmpl w:val="0DF27014"/>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34C5B"/>
    <w:multiLevelType w:val="hybridMultilevel"/>
    <w:tmpl w:val="E294C4E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C490CCB"/>
    <w:multiLevelType w:val="multilevel"/>
    <w:tmpl w:val="FC780F90"/>
    <w:lvl w:ilvl="0">
      <w:start w:val="1"/>
      <w:numFmt w:val="bullet"/>
      <w:lvlText w:val=""/>
      <w:lvlJc w:val="left"/>
      <w:pPr>
        <w:ind w:left="720" w:hanging="360"/>
      </w:pPr>
      <w:rPr>
        <w:rFonts w:ascii="Wingdings" w:hAnsi="Wingdings" w:hint="default"/>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A807AD"/>
    <w:multiLevelType w:val="multilevel"/>
    <w:tmpl w:val="618A7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290159"/>
    <w:multiLevelType w:val="multilevel"/>
    <w:tmpl w:val="B296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07C80"/>
    <w:multiLevelType w:val="multilevel"/>
    <w:tmpl w:val="3D0C7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7077FD"/>
    <w:multiLevelType w:val="multilevel"/>
    <w:tmpl w:val="FD5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A5E1C"/>
    <w:multiLevelType w:val="multilevel"/>
    <w:tmpl w:val="695A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802D90"/>
    <w:multiLevelType w:val="hybridMultilevel"/>
    <w:tmpl w:val="6BD6669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100445592">
    <w:abstractNumId w:val="6"/>
  </w:num>
  <w:num w:numId="2" w16cid:durableId="2117947545">
    <w:abstractNumId w:val="3"/>
  </w:num>
  <w:num w:numId="3" w16cid:durableId="503788051">
    <w:abstractNumId w:val="11"/>
  </w:num>
  <w:num w:numId="4" w16cid:durableId="2121949340">
    <w:abstractNumId w:val="13"/>
  </w:num>
  <w:num w:numId="5" w16cid:durableId="914825843">
    <w:abstractNumId w:val="7"/>
  </w:num>
  <w:num w:numId="6" w16cid:durableId="894589184">
    <w:abstractNumId w:val="2"/>
  </w:num>
  <w:num w:numId="7" w16cid:durableId="2069724248">
    <w:abstractNumId w:val="4"/>
  </w:num>
  <w:num w:numId="8" w16cid:durableId="76024709">
    <w:abstractNumId w:val="5"/>
  </w:num>
  <w:num w:numId="9" w16cid:durableId="1054712">
    <w:abstractNumId w:val="14"/>
  </w:num>
  <w:num w:numId="10" w16cid:durableId="2112973067">
    <w:abstractNumId w:val="10"/>
  </w:num>
  <w:num w:numId="11" w16cid:durableId="721713652">
    <w:abstractNumId w:val="0"/>
  </w:num>
  <w:num w:numId="12" w16cid:durableId="628509475">
    <w:abstractNumId w:val="12"/>
  </w:num>
  <w:num w:numId="13" w16cid:durableId="2101368834">
    <w:abstractNumId w:val="9"/>
  </w:num>
  <w:num w:numId="14" w16cid:durableId="1388333771">
    <w:abstractNumId w:val="1"/>
  </w:num>
  <w:num w:numId="15" w16cid:durableId="932322471">
    <w:abstractNumId w:val="15"/>
  </w:num>
  <w:num w:numId="16" w16cid:durableId="17928687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0C"/>
    <w:rsid w:val="00001D00"/>
    <w:rsid w:val="000307E1"/>
    <w:rsid w:val="00031988"/>
    <w:rsid w:val="00043AE9"/>
    <w:rsid w:val="0004522B"/>
    <w:rsid w:val="00051864"/>
    <w:rsid w:val="000722E4"/>
    <w:rsid w:val="00095012"/>
    <w:rsid w:val="000A4915"/>
    <w:rsid w:val="000B1C35"/>
    <w:rsid w:val="000F5322"/>
    <w:rsid w:val="00111703"/>
    <w:rsid w:val="001138D9"/>
    <w:rsid w:val="00127D6D"/>
    <w:rsid w:val="001642BA"/>
    <w:rsid w:val="00172AD1"/>
    <w:rsid w:val="00173373"/>
    <w:rsid w:val="00175BF5"/>
    <w:rsid w:val="001921B5"/>
    <w:rsid w:val="00195BA6"/>
    <w:rsid w:val="0019762C"/>
    <w:rsid w:val="001B3469"/>
    <w:rsid w:val="001E2A65"/>
    <w:rsid w:val="00200F5A"/>
    <w:rsid w:val="00206E15"/>
    <w:rsid w:val="002206CC"/>
    <w:rsid w:val="00221D04"/>
    <w:rsid w:val="00232B93"/>
    <w:rsid w:val="00247B8B"/>
    <w:rsid w:val="00262082"/>
    <w:rsid w:val="00266025"/>
    <w:rsid w:val="002A6255"/>
    <w:rsid w:val="002F2D45"/>
    <w:rsid w:val="002F61C3"/>
    <w:rsid w:val="00303703"/>
    <w:rsid w:val="00321083"/>
    <w:rsid w:val="003429FE"/>
    <w:rsid w:val="00343C77"/>
    <w:rsid w:val="00347BE4"/>
    <w:rsid w:val="00360821"/>
    <w:rsid w:val="00396979"/>
    <w:rsid w:val="003C086C"/>
    <w:rsid w:val="003F1465"/>
    <w:rsid w:val="00405B29"/>
    <w:rsid w:val="00415DB2"/>
    <w:rsid w:val="004258A7"/>
    <w:rsid w:val="00446480"/>
    <w:rsid w:val="004631E4"/>
    <w:rsid w:val="00465A0E"/>
    <w:rsid w:val="00470BE2"/>
    <w:rsid w:val="00471333"/>
    <w:rsid w:val="004960FF"/>
    <w:rsid w:val="004A6173"/>
    <w:rsid w:val="004B1C51"/>
    <w:rsid w:val="004C194E"/>
    <w:rsid w:val="004D066A"/>
    <w:rsid w:val="004F2204"/>
    <w:rsid w:val="00511380"/>
    <w:rsid w:val="00547CE2"/>
    <w:rsid w:val="0056224D"/>
    <w:rsid w:val="0056571F"/>
    <w:rsid w:val="00571B31"/>
    <w:rsid w:val="005911B4"/>
    <w:rsid w:val="00597DFC"/>
    <w:rsid w:val="005B1E0C"/>
    <w:rsid w:val="005B50F7"/>
    <w:rsid w:val="005B60E4"/>
    <w:rsid w:val="0062423E"/>
    <w:rsid w:val="00636FA5"/>
    <w:rsid w:val="006511F4"/>
    <w:rsid w:val="00661C26"/>
    <w:rsid w:val="0066789E"/>
    <w:rsid w:val="00671CC5"/>
    <w:rsid w:val="0068532B"/>
    <w:rsid w:val="00687880"/>
    <w:rsid w:val="00697FEB"/>
    <w:rsid w:val="006A126E"/>
    <w:rsid w:val="006A145E"/>
    <w:rsid w:val="006A77B0"/>
    <w:rsid w:val="00701465"/>
    <w:rsid w:val="00717BEC"/>
    <w:rsid w:val="007208AE"/>
    <w:rsid w:val="00727A92"/>
    <w:rsid w:val="00731858"/>
    <w:rsid w:val="00734CF6"/>
    <w:rsid w:val="00762949"/>
    <w:rsid w:val="007A3CD4"/>
    <w:rsid w:val="007B5990"/>
    <w:rsid w:val="007C5130"/>
    <w:rsid w:val="007F5A2B"/>
    <w:rsid w:val="00812D61"/>
    <w:rsid w:val="00825ADD"/>
    <w:rsid w:val="0084069B"/>
    <w:rsid w:val="008A150D"/>
    <w:rsid w:val="008C21D0"/>
    <w:rsid w:val="008C5711"/>
    <w:rsid w:val="008D7635"/>
    <w:rsid w:val="008E2D77"/>
    <w:rsid w:val="008F4705"/>
    <w:rsid w:val="00900B00"/>
    <w:rsid w:val="00900D3B"/>
    <w:rsid w:val="009025C4"/>
    <w:rsid w:val="00955663"/>
    <w:rsid w:val="00956E28"/>
    <w:rsid w:val="00964ADE"/>
    <w:rsid w:val="00965070"/>
    <w:rsid w:val="0096770B"/>
    <w:rsid w:val="0099740B"/>
    <w:rsid w:val="009A70EA"/>
    <w:rsid w:val="009B029A"/>
    <w:rsid w:val="009B136A"/>
    <w:rsid w:val="009C22C6"/>
    <w:rsid w:val="009C2AD3"/>
    <w:rsid w:val="009D7DE5"/>
    <w:rsid w:val="009F295D"/>
    <w:rsid w:val="009F2AD5"/>
    <w:rsid w:val="00A064AA"/>
    <w:rsid w:val="00A13FB7"/>
    <w:rsid w:val="00A259D4"/>
    <w:rsid w:val="00A354DF"/>
    <w:rsid w:val="00A43F57"/>
    <w:rsid w:val="00A629F5"/>
    <w:rsid w:val="00A72BEE"/>
    <w:rsid w:val="00A76A80"/>
    <w:rsid w:val="00A8454C"/>
    <w:rsid w:val="00A86609"/>
    <w:rsid w:val="00A87160"/>
    <w:rsid w:val="00AA2238"/>
    <w:rsid w:val="00AA3608"/>
    <w:rsid w:val="00B155B2"/>
    <w:rsid w:val="00B21E16"/>
    <w:rsid w:val="00B220F4"/>
    <w:rsid w:val="00B369DB"/>
    <w:rsid w:val="00B65F0C"/>
    <w:rsid w:val="00B67F02"/>
    <w:rsid w:val="00B82D4C"/>
    <w:rsid w:val="00BA39BD"/>
    <w:rsid w:val="00BA7359"/>
    <w:rsid w:val="00BB0201"/>
    <w:rsid w:val="00BB1E6F"/>
    <w:rsid w:val="00BC5A81"/>
    <w:rsid w:val="00BE1AFB"/>
    <w:rsid w:val="00BE3948"/>
    <w:rsid w:val="00BE5836"/>
    <w:rsid w:val="00BF5842"/>
    <w:rsid w:val="00BF7E2E"/>
    <w:rsid w:val="00C05143"/>
    <w:rsid w:val="00C11103"/>
    <w:rsid w:val="00C37AA9"/>
    <w:rsid w:val="00C60215"/>
    <w:rsid w:val="00C63151"/>
    <w:rsid w:val="00C833E0"/>
    <w:rsid w:val="00C95E25"/>
    <w:rsid w:val="00CC0D06"/>
    <w:rsid w:val="00CC518C"/>
    <w:rsid w:val="00CC7501"/>
    <w:rsid w:val="00CF45D7"/>
    <w:rsid w:val="00D102C4"/>
    <w:rsid w:val="00D17721"/>
    <w:rsid w:val="00D62DF1"/>
    <w:rsid w:val="00D64CEA"/>
    <w:rsid w:val="00D67AE8"/>
    <w:rsid w:val="00D71556"/>
    <w:rsid w:val="00D71630"/>
    <w:rsid w:val="00DA18AF"/>
    <w:rsid w:val="00DB49EF"/>
    <w:rsid w:val="00DB5FE7"/>
    <w:rsid w:val="00DC05A0"/>
    <w:rsid w:val="00DD25D9"/>
    <w:rsid w:val="00DE6BD1"/>
    <w:rsid w:val="00E036A5"/>
    <w:rsid w:val="00E11759"/>
    <w:rsid w:val="00E354B3"/>
    <w:rsid w:val="00E41CF7"/>
    <w:rsid w:val="00E477E6"/>
    <w:rsid w:val="00EC6D90"/>
    <w:rsid w:val="00EF1BB0"/>
    <w:rsid w:val="00F027EA"/>
    <w:rsid w:val="00F16663"/>
    <w:rsid w:val="00F42064"/>
    <w:rsid w:val="00F423CB"/>
    <w:rsid w:val="00F70445"/>
    <w:rsid w:val="00F80B70"/>
    <w:rsid w:val="00F87B95"/>
    <w:rsid w:val="00FC16B5"/>
    <w:rsid w:val="00FD7C56"/>
    <w:rsid w:val="00FE1B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847A23"/>
  <w15:chartTrackingRefBased/>
  <w15:docId w15:val="{9A0B634A-DD30-8842-91E4-9D38BE61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A5"/>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E0C"/>
    <w:pPr>
      <w:ind w:left="720"/>
      <w:contextualSpacing/>
    </w:pPr>
    <w:rPr>
      <w:lang w:val="fr"/>
    </w:rPr>
  </w:style>
  <w:style w:type="paragraph" w:styleId="NormalWeb">
    <w:name w:val="Normal (Web)"/>
    <w:basedOn w:val="Normal"/>
    <w:uiPriority w:val="99"/>
    <w:unhideWhenUsed/>
    <w:rsid w:val="005B1E0C"/>
    <w:pPr>
      <w:spacing w:before="100" w:beforeAutospacing="1" w:after="100" w:afterAutospacing="1"/>
    </w:pPr>
    <w:rPr>
      <w:lang w:val="fr"/>
    </w:rPr>
  </w:style>
  <w:style w:type="character" w:customStyle="1" w:styleId="apple-converted-space">
    <w:name w:val="apple-converted-space"/>
    <w:basedOn w:val="Policepardfaut"/>
    <w:rsid w:val="00636FA5"/>
  </w:style>
  <w:style w:type="character" w:styleId="Accentuation">
    <w:name w:val="Emphasis"/>
    <w:basedOn w:val="Policepardfaut"/>
    <w:uiPriority w:val="20"/>
    <w:qFormat/>
    <w:rsid w:val="00636FA5"/>
    <w:rPr>
      <w:i/>
      <w:iCs/>
    </w:rPr>
  </w:style>
  <w:style w:type="paragraph" w:styleId="En-tte">
    <w:name w:val="header"/>
    <w:basedOn w:val="Normal"/>
    <w:link w:val="En-tteCar"/>
    <w:uiPriority w:val="99"/>
    <w:unhideWhenUsed/>
    <w:rsid w:val="004A6173"/>
    <w:pPr>
      <w:tabs>
        <w:tab w:val="center" w:pos="4536"/>
        <w:tab w:val="right" w:pos="9072"/>
      </w:tabs>
    </w:pPr>
  </w:style>
  <w:style w:type="character" w:customStyle="1" w:styleId="En-tteCar">
    <w:name w:val="En-tête Car"/>
    <w:basedOn w:val="Policepardfaut"/>
    <w:link w:val="En-tte"/>
    <w:uiPriority w:val="99"/>
    <w:rsid w:val="004A6173"/>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4A6173"/>
    <w:pPr>
      <w:tabs>
        <w:tab w:val="center" w:pos="4536"/>
        <w:tab w:val="right" w:pos="9072"/>
      </w:tabs>
    </w:pPr>
  </w:style>
  <w:style w:type="character" w:customStyle="1" w:styleId="PieddepageCar">
    <w:name w:val="Pied de page Car"/>
    <w:basedOn w:val="Policepardfaut"/>
    <w:link w:val="Pieddepage"/>
    <w:uiPriority w:val="99"/>
    <w:rsid w:val="004A6173"/>
    <w:rPr>
      <w:rFonts w:ascii="Times New Roman" w:eastAsia="Times New Roman" w:hAnsi="Times New Roman" w:cs="Times New Roman"/>
      <w:lang w:eastAsia="en-GB"/>
    </w:rPr>
  </w:style>
  <w:style w:type="paragraph" w:styleId="Rvision">
    <w:name w:val="Revision"/>
    <w:hidden/>
    <w:uiPriority w:val="99"/>
    <w:semiHidden/>
    <w:rsid w:val="00E354B3"/>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E354B3"/>
    <w:rPr>
      <w:sz w:val="16"/>
      <w:szCs w:val="16"/>
    </w:rPr>
  </w:style>
  <w:style w:type="paragraph" w:styleId="Commentaire">
    <w:name w:val="annotation text"/>
    <w:basedOn w:val="Normal"/>
    <w:link w:val="CommentaireCar"/>
    <w:uiPriority w:val="99"/>
    <w:semiHidden/>
    <w:unhideWhenUsed/>
    <w:rsid w:val="00E354B3"/>
    <w:rPr>
      <w:sz w:val="20"/>
      <w:szCs w:val="20"/>
    </w:rPr>
  </w:style>
  <w:style w:type="character" w:customStyle="1" w:styleId="CommentaireCar">
    <w:name w:val="Commentaire Car"/>
    <w:basedOn w:val="Policepardfaut"/>
    <w:link w:val="Commentaire"/>
    <w:uiPriority w:val="99"/>
    <w:semiHidden/>
    <w:rsid w:val="00E354B3"/>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E354B3"/>
    <w:rPr>
      <w:b/>
      <w:bCs/>
    </w:rPr>
  </w:style>
  <w:style w:type="character" w:customStyle="1" w:styleId="ObjetducommentaireCar">
    <w:name w:val="Objet du commentaire Car"/>
    <w:basedOn w:val="CommentaireCar"/>
    <w:link w:val="Objetducommentaire"/>
    <w:uiPriority w:val="99"/>
    <w:semiHidden/>
    <w:rsid w:val="00E354B3"/>
    <w:rPr>
      <w:rFonts w:ascii="Times New Roman" w:eastAsia="Times New Roman" w:hAnsi="Times New Roman" w:cs="Times New Roman"/>
      <w:b/>
      <w:bCs/>
      <w:sz w:val="20"/>
      <w:szCs w:val="20"/>
      <w:lang w:eastAsia="en-GB"/>
    </w:rPr>
  </w:style>
  <w:style w:type="character" w:styleId="Lienhypertexte">
    <w:name w:val="Hyperlink"/>
    <w:basedOn w:val="Policepardfaut"/>
    <w:uiPriority w:val="99"/>
    <w:unhideWhenUsed/>
    <w:rsid w:val="00BF5842"/>
    <w:rPr>
      <w:color w:val="0563C1" w:themeColor="hyperlink"/>
      <w:u w:val="single"/>
    </w:rPr>
  </w:style>
  <w:style w:type="character" w:styleId="Mentionnonrsolue">
    <w:name w:val="Unresolved Mention"/>
    <w:basedOn w:val="Policepardfaut"/>
    <w:uiPriority w:val="99"/>
    <w:semiHidden/>
    <w:unhideWhenUsed/>
    <w:rsid w:val="00BF5842"/>
    <w:rPr>
      <w:color w:val="605E5C"/>
      <w:shd w:val="clear" w:color="auto" w:fill="E1DFDD"/>
    </w:rPr>
  </w:style>
  <w:style w:type="character" w:styleId="Lienhypertextesuivivisit">
    <w:name w:val="FollowedHyperlink"/>
    <w:basedOn w:val="Policepardfaut"/>
    <w:uiPriority w:val="99"/>
    <w:semiHidden/>
    <w:unhideWhenUsed/>
    <w:rsid w:val="009D7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0670">
      <w:bodyDiv w:val="1"/>
      <w:marLeft w:val="0"/>
      <w:marRight w:val="0"/>
      <w:marTop w:val="0"/>
      <w:marBottom w:val="0"/>
      <w:divBdr>
        <w:top w:val="none" w:sz="0" w:space="0" w:color="auto"/>
        <w:left w:val="none" w:sz="0" w:space="0" w:color="auto"/>
        <w:bottom w:val="none" w:sz="0" w:space="0" w:color="auto"/>
        <w:right w:val="none" w:sz="0" w:space="0" w:color="auto"/>
      </w:divBdr>
      <w:divsChild>
        <w:div w:id="1320767905">
          <w:marLeft w:val="0"/>
          <w:marRight w:val="0"/>
          <w:marTop w:val="0"/>
          <w:marBottom w:val="0"/>
          <w:divBdr>
            <w:top w:val="none" w:sz="0" w:space="0" w:color="auto"/>
            <w:left w:val="none" w:sz="0" w:space="0" w:color="auto"/>
            <w:bottom w:val="none" w:sz="0" w:space="0" w:color="auto"/>
            <w:right w:val="none" w:sz="0" w:space="0" w:color="auto"/>
          </w:divBdr>
          <w:divsChild>
            <w:div w:id="1178038435">
              <w:marLeft w:val="0"/>
              <w:marRight w:val="0"/>
              <w:marTop w:val="0"/>
              <w:marBottom w:val="0"/>
              <w:divBdr>
                <w:top w:val="none" w:sz="0" w:space="0" w:color="auto"/>
                <w:left w:val="none" w:sz="0" w:space="0" w:color="auto"/>
                <w:bottom w:val="none" w:sz="0" w:space="0" w:color="auto"/>
                <w:right w:val="none" w:sz="0" w:space="0" w:color="auto"/>
              </w:divBdr>
              <w:divsChild>
                <w:div w:id="610630206">
                  <w:marLeft w:val="0"/>
                  <w:marRight w:val="0"/>
                  <w:marTop w:val="0"/>
                  <w:marBottom w:val="0"/>
                  <w:divBdr>
                    <w:top w:val="none" w:sz="0" w:space="0" w:color="auto"/>
                    <w:left w:val="none" w:sz="0" w:space="0" w:color="auto"/>
                    <w:bottom w:val="none" w:sz="0" w:space="0" w:color="auto"/>
                    <w:right w:val="none" w:sz="0" w:space="0" w:color="auto"/>
                  </w:divBdr>
                  <w:divsChild>
                    <w:div w:id="12886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7577">
      <w:bodyDiv w:val="1"/>
      <w:marLeft w:val="0"/>
      <w:marRight w:val="0"/>
      <w:marTop w:val="0"/>
      <w:marBottom w:val="0"/>
      <w:divBdr>
        <w:top w:val="none" w:sz="0" w:space="0" w:color="auto"/>
        <w:left w:val="none" w:sz="0" w:space="0" w:color="auto"/>
        <w:bottom w:val="none" w:sz="0" w:space="0" w:color="auto"/>
        <w:right w:val="none" w:sz="0" w:space="0" w:color="auto"/>
      </w:divBdr>
      <w:divsChild>
        <w:div w:id="1151022678">
          <w:marLeft w:val="0"/>
          <w:marRight w:val="0"/>
          <w:marTop w:val="0"/>
          <w:marBottom w:val="0"/>
          <w:divBdr>
            <w:top w:val="none" w:sz="0" w:space="0" w:color="auto"/>
            <w:left w:val="none" w:sz="0" w:space="0" w:color="auto"/>
            <w:bottom w:val="none" w:sz="0" w:space="0" w:color="auto"/>
            <w:right w:val="none" w:sz="0" w:space="0" w:color="auto"/>
          </w:divBdr>
          <w:divsChild>
            <w:div w:id="1664164271">
              <w:marLeft w:val="0"/>
              <w:marRight w:val="0"/>
              <w:marTop w:val="0"/>
              <w:marBottom w:val="0"/>
              <w:divBdr>
                <w:top w:val="none" w:sz="0" w:space="0" w:color="auto"/>
                <w:left w:val="none" w:sz="0" w:space="0" w:color="auto"/>
                <w:bottom w:val="none" w:sz="0" w:space="0" w:color="auto"/>
                <w:right w:val="none" w:sz="0" w:space="0" w:color="auto"/>
              </w:divBdr>
              <w:divsChild>
                <w:div w:id="2016222800">
                  <w:marLeft w:val="0"/>
                  <w:marRight w:val="0"/>
                  <w:marTop w:val="0"/>
                  <w:marBottom w:val="0"/>
                  <w:divBdr>
                    <w:top w:val="none" w:sz="0" w:space="0" w:color="auto"/>
                    <w:left w:val="none" w:sz="0" w:space="0" w:color="auto"/>
                    <w:bottom w:val="none" w:sz="0" w:space="0" w:color="auto"/>
                    <w:right w:val="none" w:sz="0" w:space="0" w:color="auto"/>
                  </w:divBdr>
                  <w:divsChild>
                    <w:div w:id="18823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32794">
      <w:bodyDiv w:val="1"/>
      <w:marLeft w:val="0"/>
      <w:marRight w:val="0"/>
      <w:marTop w:val="0"/>
      <w:marBottom w:val="0"/>
      <w:divBdr>
        <w:top w:val="none" w:sz="0" w:space="0" w:color="auto"/>
        <w:left w:val="none" w:sz="0" w:space="0" w:color="auto"/>
        <w:bottom w:val="none" w:sz="0" w:space="0" w:color="auto"/>
        <w:right w:val="none" w:sz="0" w:space="0" w:color="auto"/>
      </w:divBdr>
    </w:div>
    <w:div w:id="674650909">
      <w:bodyDiv w:val="1"/>
      <w:marLeft w:val="0"/>
      <w:marRight w:val="0"/>
      <w:marTop w:val="0"/>
      <w:marBottom w:val="0"/>
      <w:divBdr>
        <w:top w:val="none" w:sz="0" w:space="0" w:color="auto"/>
        <w:left w:val="none" w:sz="0" w:space="0" w:color="auto"/>
        <w:bottom w:val="none" w:sz="0" w:space="0" w:color="auto"/>
        <w:right w:val="none" w:sz="0" w:space="0" w:color="auto"/>
      </w:divBdr>
    </w:div>
    <w:div w:id="686294674">
      <w:bodyDiv w:val="1"/>
      <w:marLeft w:val="0"/>
      <w:marRight w:val="0"/>
      <w:marTop w:val="0"/>
      <w:marBottom w:val="0"/>
      <w:divBdr>
        <w:top w:val="none" w:sz="0" w:space="0" w:color="auto"/>
        <w:left w:val="none" w:sz="0" w:space="0" w:color="auto"/>
        <w:bottom w:val="none" w:sz="0" w:space="0" w:color="auto"/>
        <w:right w:val="none" w:sz="0" w:space="0" w:color="auto"/>
      </w:divBdr>
    </w:div>
    <w:div w:id="840311753">
      <w:bodyDiv w:val="1"/>
      <w:marLeft w:val="0"/>
      <w:marRight w:val="0"/>
      <w:marTop w:val="0"/>
      <w:marBottom w:val="0"/>
      <w:divBdr>
        <w:top w:val="none" w:sz="0" w:space="0" w:color="auto"/>
        <w:left w:val="none" w:sz="0" w:space="0" w:color="auto"/>
        <w:bottom w:val="none" w:sz="0" w:space="0" w:color="auto"/>
        <w:right w:val="none" w:sz="0" w:space="0" w:color="auto"/>
      </w:divBdr>
      <w:divsChild>
        <w:div w:id="227422353">
          <w:marLeft w:val="0"/>
          <w:marRight w:val="0"/>
          <w:marTop w:val="0"/>
          <w:marBottom w:val="0"/>
          <w:divBdr>
            <w:top w:val="none" w:sz="0" w:space="0" w:color="auto"/>
            <w:left w:val="none" w:sz="0" w:space="0" w:color="auto"/>
            <w:bottom w:val="none" w:sz="0" w:space="0" w:color="auto"/>
            <w:right w:val="none" w:sz="0" w:space="0" w:color="auto"/>
          </w:divBdr>
          <w:divsChild>
            <w:div w:id="1894660270">
              <w:marLeft w:val="0"/>
              <w:marRight w:val="0"/>
              <w:marTop w:val="0"/>
              <w:marBottom w:val="0"/>
              <w:divBdr>
                <w:top w:val="none" w:sz="0" w:space="0" w:color="auto"/>
                <w:left w:val="none" w:sz="0" w:space="0" w:color="auto"/>
                <w:bottom w:val="none" w:sz="0" w:space="0" w:color="auto"/>
                <w:right w:val="none" w:sz="0" w:space="0" w:color="auto"/>
              </w:divBdr>
              <w:divsChild>
                <w:div w:id="1679649639">
                  <w:marLeft w:val="0"/>
                  <w:marRight w:val="0"/>
                  <w:marTop w:val="0"/>
                  <w:marBottom w:val="0"/>
                  <w:divBdr>
                    <w:top w:val="none" w:sz="0" w:space="0" w:color="auto"/>
                    <w:left w:val="none" w:sz="0" w:space="0" w:color="auto"/>
                    <w:bottom w:val="none" w:sz="0" w:space="0" w:color="auto"/>
                    <w:right w:val="none" w:sz="0" w:space="0" w:color="auto"/>
                  </w:divBdr>
                  <w:divsChild>
                    <w:div w:id="4853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4744">
      <w:bodyDiv w:val="1"/>
      <w:marLeft w:val="0"/>
      <w:marRight w:val="0"/>
      <w:marTop w:val="0"/>
      <w:marBottom w:val="0"/>
      <w:divBdr>
        <w:top w:val="none" w:sz="0" w:space="0" w:color="auto"/>
        <w:left w:val="none" w:sz="0" w:space="0" w:color="auto"/>
        <w:bottom w:val="none" w:sz="0" w:space="0" w:color="auto"/>
        <w:right w:val="none" w:sz="0" w:space="0" w:color="auto"/>
      </w:divBdr>
      <w:divsChild>
        <w:div w:id="255334053">
          <w:marLeft w:val="0"/>
          <w:marRight w:val="0"/>
          <w:marTop w:val="0"/>
          <w:marBottom w:val="0"/>
          <w:divBdr>
            <w:top w:val="none" w:sz="0" w:space="0" w:color="auto"/>
            <w:left w:val="none" w:sz="0" w:space="0" w:color="auto"/>
            <w:bottom w:val="none" w:sz="0" w:space="0" w:color="auto"/>
            <w:right w:val="none" w:sz="0" w:space="0" w:color="auto"/>
          </w:divBdr>
          <w:divsChild>
            <w:div w:id="402488856">
              <w:marLeft w:val="0"/>
              <w:marRight w:val="0"/>
              <w:marTop w:val="0"/>
              <w:marBottom w:val="0"/>
              <w:divBdr>
                <w:top w:val="none" w:sz="0" w:space="0" w:color="auto"/>
                <w:left w:val="none" w:sz="0" w:space="0" w:color="auto"/>
                <w:bottom w:val="none" w:sz="0" w:space="0" w:color="auto"/>
                <w:right w:val="none" w:sz="0" w:space="0" w:color="auto"/>
              </w:divBdr>
              <w:divsChild>
                <w:div w:id="8969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669">
      <w:bodyDiv w:val="1"/>
      <w:marLeft w:val="0"/>
      <w:marRight w:val="0"/>
      <w:marTop w:val="0"/>
      <w:marBottom w:val="0"/>
      <w:divBdr>
        <w:top w:val="none" w:sz="0" w:space="0" w:color="auto"/>
        <w:left w:val="none" w:sz="0" w:space="0" w:color="auto"/>
        <w:bottom w:val="none" w:sz="0" w:space="0" w:color="auto"/>
        <w:right w:val="none" w:sz="0" w:space="0" w:color="auto"/>
      </w:divBdr>
    </w:div>
    <w:div w:id="1358966907">
      <w:bodyDiv w:val="1"/>
      <w:marLeft w:val="0"/>
      <w:marRight w:val="0"/>
      <w:marTop w:val="0"/>
      <w:marBottom w:val="0"/>
      <w:divBdr>
        <w:top w:val="none" w:sz="0" w:space="0" w:color="auto"/>
        <w:left w:val="none" w:sz="0" w:space="0" w:color="auto"/>
        <w:bottom w:val="none" w:sz="0" w:space="0" w:color="auto"/>
        <w:right w:val="none" w:sz="0" w:space="0" w:color="auto"/>
      </w:divBdr>
      <w:divsChild>
        <w:div w:id="1077440528">
          <w:marLeft w:val="0"/>
          <w:marRight w:val="0"/>
          <w:marTop w:val="0"/>
          <w:marBottom w:val="0"/>
          <w:divBdr>
            <w:top w:val="none" w:sz="0" w:space="0" w:color="auto"/>
            <w:left w:val="none" w:sz="0" w:space="0" w:color="auto"/>
            <w:bottom w:val="none" w:sz="0" w:space="0" w:color="auto"/>
            <w:right w:val="none" w:sz="0" w:space="0" w:color="auto"/>
          </w:divBdr>
          <w:divsChild>
            <w:div w:id="6951232">
              <w:marLeft w:val="0"/>
              <w:marRight w:val="0"/>
              <w:marTop w:val="0"/>
              <w:marBottom w:val="0"/>
              <w:divBdr>
                <w:top w:val="none" w:sz="0" w:space="0" w:color="auto"/>
                <w:left w:val="none" w:sz="0" w:space="0" w:color="auto"/>
                <w:bottom w:val="none" w:sz="0" w:space="0" w:color="auto"/>
                <w:right w:val="none" w:sz="0" w:space="0" w:color="auto"/>
              </w:divBdr>
              <w:divsChild>
                <w:div w:id="1335498346">
                  <w:marLeft w:val="0"/>
                  <w:marRight w:val="0"/>
                  <w:marTop w:val="0"/>
                  <w:marBottom w:val="0"/>
                  <w:divBdr>
                    <w:top w:val="none" w:sz="0" w:space="0" w:color="auto"/>
                    <w:left w:val="none" w:sz="0" w:space="0" w:color="auto"/>
                    <w:bottom w:val="none" w:sz="0" w:space="0" w:color="auto"/>
                    <w:right w:val="none" w:sz="0" w:space="0" w:color="auto"/>
                  </w:divBdr>
                  <w:divsChild>
                    <w:div w:id="19077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4096">
      <w:bodyDiv w:val="1"/>
      <w:marLeft w:val="0"/>
      <w:marRight w:val="0"/>
      <w:marTop w:val="0"/>
      <w:marBottom w:val="0"/>
      <w:divBdr>
        <w:top w:val="none" w:sz="0" w:space="0" w:color="auto"/>
        <w:left w:val="none" w:sz="0" w:space="0" w:color="auto"/>
        <w:bottom w:val="none" w:sz="0" w:space="0" w:color="auto"/>
        <w:right w:val="none" w:sz="0" w:space="0" w:color="auto"/>
      </w:divBdr>
    </w:div>
    <w:div w:id="1468815008">
      <w:bodyDiv w:val="1"/>
      <w:marLeft w:val="0"/>
      <w:marRight w:val="0"/>
      <w:marTop w:val="0"/>
      <w:marBottom w:val="0"/>
      <w:divBdr>
        <w:top w:val="none" w:sz="0" w:space="0" w:color="auto"/>
        <w:left w:val="none" w:sz="0" w:space="0" w:color="auto"/>
        <w:bottom w:val="none" w:sz="0" w:space="0" w:color="auto"/>
        <w:right w:val="none" w:sz="0" w:space="0" w:color="auto"/>
      </w:divBdr>
    </w:div>
    <w:div w:id="1476146019">
      <w:bodyDiv w:val="1"/>
      <w:marLeft w:val="0"/>
      <w:marRight w:val="0"/>
      <w:marTop w:val="0"/>
      <w:marBottom w:val="0"/>
      <w:divBdr>
        <w:top w:val="none" w:sz="0" w:space="0" w:color="auto"/>
        <w:left w:val="none" w:sz="0" w:space="0" w:color="auto"/>
        <w:bottom w:val="none" w:sz="0" w:space="0" w:color="auto"/>
        <w:right w:val="none" w:sz="0" w:space="0" w:color="auto"/>
      </w:divBdr>
    </w:div>
    <w:div w:id="1494688356">
      <w:bodyDiv w:val="1"/>
      <w:marLeft w:val="0"/>
      <w:marRight w:val="0"/>
      <w:marTop w:val="0"/>
      <w:marBottom w:val="0"/>
      <w:divBdr>
        <w:top w:val="none" w:sz="0" w:space="0" w:color="auto"/>
        <w:left w:val="none" w:sz="0" w:space="0" w:color="auto"/>
        <w:bottom w:val="none" w:sz="0" w:space="0" w:color="auto"/>
        <w:right w:val="none" w:sz="0" w:space="0" w:color="auto"/>
      </w:divBdr>
    </w:div>
    <w:div w:id="1554850598">
      <w:bodyDiv w:val="1"/>
      <w:marLeft w:val="0"/>
      <w:marRight w:val="0"/>
      <w:marTop w:val="0"/>
      <w:marBottom w:val="0"/>
      <w:divBdr>
        <w:top w:val="none" w:sz="0" w:space="0" w:color="auto"/>
        <w:left w:val="none" w:sz="0" w:space="0" w:color="auto"/>
        <w:bottom w:val="none" w:sz="0" w:space="0" w:color="auto"/>
        <w:right w:val="none" w:sz="0" w:space="0" w:color="auto"/>
      </w:divBdr>
      <w:divsChild>
        <w:div w:id="902183167">
          <w:marLeft w:val="547"/>
          <w:marRight w:val="0"/>
          <w:marTop w:val="0"/>
          <w:marBottom w:val="0"/>
          <w:divBdr>
            <w:top w:val="none" w:sz="0" w:space="0" w:color="auto"/>
            <w:left w:val="none" w:sz="0" w:space="0" w:color="auto"/>
            <w:bottom w:val="none" w:sz="0" w:space="0" w:color="auto"/>
            <w:right w:val="none" w:sz="0" w:space="0" w:color="auto"/>
          </w:divBdr>
        </w:div>
        <w:div w:id="616066400">
          <w:marLeft w:val="547"/>
          <w:marRight w:val="0"/>
          <w:marTop w:val="0"/>
          <w:marBottom w:val="0"/>
          <w:divBdr>
            <w:top w:val="none" w:sz="0" w:space="0" w:color="auto"/>
            <w:left w:val="none" w:sz="0" w:space="0" w:color="auto"/>
            <w:bottom w:val="none" w:sz="0" w:space="0" w:color="auto"/>
            <w:right w:val="none" w:sz="0" w:space="0" w:color="auto"/>
          </w:divBdr>
        </w:div>
        <w:div w:id="1565944307">
          <w:marLeft w:val="547"/>
          <w:marRight w:val="0"/>
          <w:marTop w:val="0"/>
          <w:marBottom w:val="0"/>
          <w:divBdr>
            <w:top w:val="none" w:sz="0" w:space="0" w:color="auto"/>
            <w:left w:val="none" w:sz="0" w:space="0" w:color="auto"/>
            <w:bottom w:val="none" w:sz="0" w:space="0" w:color="auto"/>
            <w:right w:val="none" w:sz="0" w:space="0" w:color="auto"/>
          </w:divBdr>
        </w:div>
        <w:div w:id="1697461751">
          <w:marLeft w:val="547"/>
          <w:marRight w:val="0"/>
          <w:marTop w:val="0"/>
          <w:marBottom w:val="0"/>
          <w:divBdr>
            <w:top w:val="none" w:sz="0" w:space="0" w:color="auto"/>
            <w:left w:val="none" w:sz="0" w:space="0" w:color="auto"/>
            <w:bottom w:val="none" w:sz="0" w:space="0" w:color="auto"/>
            <w:right w:val="none" w:sz="0" w:space="0" w:color="auto"/>
          </w:divBdr>
        </w:div>
        <w:div w:id="732851964">
          <w:marLeft w:val="547"/>
          <w:marRight w:val="0"/>
          <w:marTop w:val="0"/>
          <w:marBottom w:val="160"/>
          <w:divBdr>
            <w:top w:val="none" w:sz="0" w:space="0" w:color="auto"/>
            <w:left w:val="none" w:sz="0" w:space="0" w:color="auto"/>
            <w:bottom w:val="none" w:sz="0" w:space="0" w:color="auto"/>
            <w:right w:val="none" w:sz="0" w:space="0" w:color="auto"/>
          </w:divBdr>
        </w:div>
      </w:divsChild>
    </w:div>
    <w:div w:id="1598904089">
      <w:bodyDiv w:val="1"/>
      <w:marLeft w:val="0"/>
      <w:marRight w:val="0"/>
      <w:marTop w:val="0"/>
      <w:marBottom w:val="0"/>
      <w:divBdr>
        <w:top w:val="none" w:sz="0" w:space="0" w:color="auto"/>
        <w:left w:val="none" w:sz="0" w:space="0" w:color="auto"/>
        <w:bottom w:val="none" w:sz="0" w:space="0" w:color="auto"/>
        <w:right w:val="none" w:sz="0" w:space="0" w:color="auto"/>
      </w:divBdr>
      <w:divsChild>
        <w:div w:id="3748423">
          <w:marLeft w:val="0"/>
          <w:marRight w:val="0"/>
          <w:marTop w:val="0"/>
          <w:marBottom w:val="0"/>
          <w:divBdr>
            <w:top w:val="none" w:sz="0" w:space="0" w:color="auto"/>
            <w:left w:val="none" w:sz="0" w:space="0" w:color="auto"/>
            <w:bottom w:val="none" w:sz="0" w:space="0" w:color="auto"/>
            <w:right w:val="none" w:sz="0" w:space="0" w:color="auto"/>
          </w:divBdr>
          <w:divsChild>
            <w:div w:id="1271351795">
              <w:marLeft w:val="0"/>
              <w:marRight w:val="0"/>
              <w:marTop w:val="0"/>
              <w:marBottom w:val="0"/>
              <w:divBdr>
                <w:top w:val="none" w:sz="0" w:space="0" w:color="auto"/>
                <w:left w:val="none" w:sz="0" w:space="0" w:color="auto"/>
                <w:bottom w:val="none" w:sz="0" w:space="0" w:color="auto"/>
                <w:right w:val="none" w:sz="0" w:space="0" w:color="auto"/>
              </w:divBdr>
              <w:divsChild>
                <w:div w:id="16392963">
                  <w:marLeft w:val="0"/>
                  <w:marRight w:val="0"/>
                  <w:marTop w:val="0"/>
                  <w:marBottom w:val="0"/>
                  <w:divBdr>
                    <w:top w:val="none" w:sz="0" w:space="0" w:color="auto"/>
                    <w:left w:val="none" w:sz="0" w:space="0" w:color="auto"/>
                    <w:bottom w:val="none" w:sz="0" w:space="0" w:color="auto"/>
                    <w:right w:val="none" w:sz="0" w:space="0" w:color="auto"/>
                  </w:divBdr>
                  <w:divsChild>
                    <w:div w:id="1159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00640">
              <w:marLeft w:val="0"/>
              <w:marRight w:val="0"/>
              <w:marTop w:val="0"/>
              <w:marBottom w:val="0"/>
              <w:divBdr>
                <w:top w:val="none" w:sz="0" w:space="0" w:color="auto"/>
                <w:left w:val="none" w:sz="0" w:space="0" w:color="auto"/>
                <w:bottom w:val="none" w:sz="0" w:space="0" w:color="auto"/>
                <w:right w:val="none" w:sz="0" w:space="0" w:color="auto"/>
              </w:divBdr>
              <w:divsChild>
                <w:div w:id="263997294">
                  <w:marLeft w:val="0"/>
                  <w:marRight w:val="0"/>
                  <w:marTop w:val="0"/>
                  <w:marBottom w:val="0"/>
                  <w:divBdr>
                    <w:top w:val="none" w:sz="0" w:space="0" w:color="auto"/>
                    <w:left w:val="none" w:sz="0" w:space="0" w:color="auto"/>
                    <w:bottom w:val="none" w:sz="0" w:space="0" w:color="auto"/>
                    <w:right w:val="none" w:sz="0" w:space="0" w:color="auto"/>
                  </w:divBdr>
                  <w:divsChild>
                    <w:div w:id="16991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551">
              <w:marLeft w:val="0"/>
              <w:marRight w:val="0"/>
              <w:marTop w:val="0"/>
              <w:marBottom w:val="0"/>
              <w:divBdr>
                <w:top w:val="none" w:sz="0" w:space="0" w:color="auto"/>
                <w:left w:val="none" w:sz="0" w:space="0" w:color="auto"/>
                <w:bottom w:val="none" w:sz="0" w:space="0" w:color="auto"/>
                <w:right w:val="none" w:sz="0" w:space="0" w:color="auto"/>
              </w:divBdr>
              <w:divsChild>
                <w:div w:id="129326771">
                  <w:marLeft w:val="0"/>
                  <w:marRight w:val="0"/>
                  <w:marTop w:val="0"/>
                  <w:marBottom w:val="0"/>
                  <w:divBdr>
                    <w:top w:val="none" w:sz="0" w:space="0" w:color="auto"/>
                    <w:left w:val="none" w:sz="0" w:space="0" w:color="auto"/>
                    <w:bottom w:val="none" w:sz="0" w:space="0" w:color="auto"/>
                    <w:right w:val="none" w:sz="0" w:space="0" w:color="auto"/>
                  </w:divBdr>
                  <w:divsChild>
                    <w:div w:id="15538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1902">
      <w:bodyDiv w:val="1"/>
      <w:marLeft w:val="0"/>
      <w:marRight w:val="0"/>
      <w:marTop w:val="0"/>
      <w:marBottom w:val="0"/>
      <w:divBdr>
        <w:top w:val="none" w:sz="0" w:space="0" w:color="auto"/>
        <w:left w:val="none" w:sz="0" w:space="0" w:color="auto"/>
        <w:bottom w:val="none" w:sz="0" w:space="0" w:color="auto"/>
        <w:right w:val="none" w:sz="0" w:space="0" w:color="auto"/>
      </w:divBdr>
    </w:div>
    <w:div w:id="1922179225">
      <w:bodyDiv w:val="1"/>
      <w:marLeft w:val="0"/>
      <w:marRight w:val="0"/>
      <w:marTop w:val="0"/>
      <w:marBottom w:val="0"/>
      <w:divBdr>
        <w:top w:val="none" w:sz="0" w:space="0" w:color="auto"/>
        <w:left w:val="none" w:sz="0" w:space="0" w:color="auto"/>
        <w:bottom w:val="none" w:sz="0" w:space="0" w:color="auto"/>
        <w:right w:val="none" w:sz="0" w:space="0" w:color="auto"/>
      </w:divBdr>
    </w:div>
    <w:div w:id="1928883911">
      <w:bodyDiv w:val="1"/>
      <w:marLeft w:val="0"/>
      <w:marRight w:val="0"/>
      <w:marTop w:val="0"/>
      <w:marBottom w:val="0"/>
      <w:divBdr>
        <w:top w:val="none" w:sz="0" w:space="0" w:color="auto"/>
        <w:left w:val="none" w:sz="0" w:space="0" w:color="auto"/>
        <w:bottom w:val="none" w:sz="0" w:space="0" w:color="auto"/>
        <w:right w:val="none" w:sz="0" w:space="0" w:color="auto"/>
      </w:divBdr>
      <w:divsChild>
        <w:div w:id="1351179420">
          <w:marLeft w:val="0"/>
          <w:marRight w:val="0"/>
          <w:marTop w:val="0"/>
          <w:marBottom w:val="0"/>
          <w:divBdr>
            <w:top w:val="none" w:sz="0" w:space="0" w:color="auto"/>
            <w:left w:val="none" w:sz="0" w:space="0" w:color="auto"/>
            <w:bottom w:val="none" w:sz="0" w:space="0" w:color="auto"/>
            <w:right w:val="none" w:sz="0" w:space="0" w:color="auto"/>
          </w:divBdr>
          <w:divsChild>
            <w:div w:id="1124155808">
              <w:marLeft w:val="0"/>
              <w:marRight w:val="0"/>
              <w:marTop w:val="0"/>
              <w:marBottom w:val="0"/>
              <w:divBdr>
                <w:top w:val="none" w:sz="0" w:space="0" w:color="auto"/>
                <w:left w:val="none" w:sz="0" w:space="0" w:color="auto"/>
                <w:bottom w:val="none" w:sz="0" w:space="0" w:color="auto"/>
                <w:right w:val="none" w:sz="0" w:space="0" w:color="auto"/>
              </w:divBdr>
              <w:divsChild>
                <w:div w:id="1535924258">
                  <w:marLeft w:val="0"/>
                  <w:marRight w:val="0"/>
                  <w:marTop w:val="0"/>
                  <w:marBottom w:val="0"/>
                  <w:divBdr>
                    <w:top w:val="none" w:sz="0" w:space="0" w:color="auto"/>
                    <w:left w:val="none" w:sz="0" w:space="0" w:color="auto"/>
                    <w:bottom w:val="none" w:sz="0" w:space="0" w:color="auto"/>
                    <w:right w:val="none" w:sz="0" w:space="0" w:color="auto"/>
                  </w:divBdr>
                </w:div>
              </w:divsChild>
            </w:div>
            <w:div w:id="1459101557">
              <w:marLeft w:val="0"/>
              <w:marRight w:val="0"/>
              <w:marTop w:val="0"/>
              <w:marBottom w:val="0"/>
              <w:divBdr>
                <w:top w:val="none" w:sz="0" w:space="0" w:color="auto"/>
                <w:left w:val="none" w:sz="0" w:space="0" w:color="auto"/>
                <w:bottom w:val="none" w:sz="0" w:space="0" w:color="auto"/>
                <w:right w:val="none" w:sz="0" w:space="0" w:color="auto"/>
              </w:divBdr>
              <w:divsChild>
                <w:div w:id="1112090525">
                  <w:marLeft w:val="0"/>
                  <w:marRight w:val="0"/>
                  <w:marTop w:val="0"/>
                  <w:marBottom w:val="0"/>
                  <w:divBdr>
                    <w:top w:val="none" w:sz="0" w:space="0" w:color="auto"/>
                    <w:left w:val="none" w:sz="0" w:space="0" w:color="auto"/>
                    <w:bottom w:val="none" w:sz="0" w:space="0" w:color="auto"/>
                    <w:right w:val="none" w:sz="0" w:space="0" w:color="auto"/>
                  </w:divBdr>
                </w:div>
                <w:div w:id="1262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741">
      <w:bodyDiv w:val="1"/>
      <w:marLeft w:val="0"/>
      <w:marRight w:val="0"/>
      <w:marTop w:val="0"/>
      <w:marBottom w:val="0"/>
      <w:divBdr>
        <w:top w:val="none" w:sz="0" w:space="0" w:color="auto"/>
        <w:left w:val="none" w:sz="0" w:space="0" w:color="auto"/>
        <w:bottom w:val="none" w:sz="0" w:space="0" w:color="auto"/>
        <w:right w:val="none" w:sz="0" w:space="0" w:color="auto"/>
      </w:divBdr>
      <w:divsChild>
        <w:div w:id="749351155">
          <w:marLeft w:val="0"/>
          <w:marRight w:val="0"/>
          <w:marTop w:val="0"/>
          <w:marBottom w:val="0"/>
          <w:divBdr>
            <w:top w:val="none" w:sz="0" w:space="0" w:color="auto"/>
            <w:left w:val="none" w:sz="0" w:space="0" w:color="auto"/>
            <w:bottom w:val="none" w:sz="0" w:space="0" w:color="auto"/>
            <w:right w:val="none" w:sz="0" w:space="0" w:color="auto"/>
          </w:divBdr>
          <w:divsChild>
            <w:div w:id="151800833">
              <w:marLeft w:val="0"/>
              <w:marRight w:val="0"/>
              <w:marTop w:val="0"/>
              <w:marBottom w:val="0"/>
              <w:divBdr>
                <w:top w:val="none" w:sz="0" w:space="0" w:color="auto"/>
                <w:left w:val="none" w:sz="0" w:space="0" w:color="auto"/>
                <w:bottom w:val="none" w:sz="0" w:space="0" w:color="auto"/>
                <w:right w:val="none" w:sz="0" w:space="0" w:color="auto"/>
              </w:divBdr>
              <w:divsChild>
                <w:div w:id="1560751664">
                  <w:marLeft w:val="0"/>
                  <w:marRight w:val="0"/>
                  <w:marTop w:val="0"/>
                  <w:marBottom w:val="0"/>
                  <w:divBdr>
                    <w:top w:val="none" w:sz="0" w:space="0" w:color="auto"/>
                    <w:left w:val="none" w:sz="0" w:space="0" w:color="auto"/>
                    <w:bottom w:val="none" w:sz="0" w:space="0" w:color="auto"/>
                    <w:right w:val="none" w:sz="0" w:space="0" w:color="auto"/>
                  </w:divBdr>
                  <w:divsChild>
                    <w:div w:id="941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8977">
              <w:marLeft w:val="0"/>
              <w:marRight w:val="0"/>
              <w:marTop w:val="0"/>
              <w:marBottom w:val="0"/>
              <w:divBdr>
                <w:top w:val="none" w:sz="0" w:space="0" w:color="auto"/>
                <w:left w:val="none" w:sz="0" w:space="0" w:color="auto"/>
                <w:bottom w:val="none" w:sz="0" w:space="0" w:color="auto"/>
                <w:right w:val="none" w:sz="0" w:space="0" w:color="auto"/>
              </w:divBdr>
              <w:divsChild>
                <w:div w:id="151603239">
                  <w:marLeft w:val="0"/>
                  <w:marRight w:val="0"/>
                  <w:marTop w:val="0"/>
                  <w:marBottom w:val="0"/>
                  <w:divBdr>
                    <w:top w:val="none" w:sz="0" w:space="0" w:color="auto"/>
                    <w:left w:val="none" w:sz="0" w:space="0" w:color="auto"/>
                    <w:bottom w:val="none" w:sz="0" w:space="0" w:color="auto"/>
                    <w:right w:val="none" w:sz="0" w:space="0" w:color="auto"/>
                  </w:divBdr>
                  <w:divsChild>
                    <w:div w:id="16030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205">
              <w:marLeft w:val="0"/>
              <w:marRight w:val="0"/>
              <w:marTop w:val="0"/>
              <w:marBottom w:val="0"/>
              <w:divBdr>
                <w:top w:val="none" w:sz="0" w:space="0" w:color="auto"/>
                <w:left w:val="none" w:sz="0" w:space="0" w:color="auto"/>
                <w:bottom w:val="none" w:sz="0" w:space="0" w:color="auto"/>
                <w:right w:val="none" w:sz="0" w:space="0" w:color="auto"/>
              </w:divBdr>
              <w:divsChild>
                <w:div w:id="187716207">
                  <w:marLeft w:val="0"/>
                  <w:marRight w:val="0"/>
                  <w:marTop w:val="0"/>
                  <w:marBottom w:val="0"/>
                  <w:divBdr>
                    <w:top w:val="none" w:sz="0" w:space="0" w:color="auto"/>
                    <w:left w:val="none" w:sz="0" w:space="0" w:color="auto"/>
                    <w:bottom w:val="none" w:sz="0" w:space="0" w:color="auto"/>
                    <w:right w:val="none" w:sz="0" w:space="0" w:color="auto"/>
                  </w:divBdr>
                  <w:divsChild>
                    <w:div w:id="5005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hats-responsables.ch/"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23224A0244948977C758924EDE612" ma:contentTypeVersion="11" ma:contentTypeDescription="Crée un document." ma:contentTypeScope="" ma:versionID="714059242455324a88a4d2a48180633c">
  <xsd:schema xmlns:xsd="http://www.w3.org/2001/XMLSchema" xmlns:xs="http://www.w3.org/2001/XMLSchema" xmlns:p="http://schemas.microsoft.com/office/2006/metadata/properties" xmlns:ns3="4b461b73-349c-4e0a-83df-6f1b86465b93" targetNamespace="http://schemas.microsoft.com/office/2006/metadata/properties" ma:root="true" ma:fieldsID="1126c1579ea99af6b86528c4587d346a" ns3:_="">
    <xsd:import namespace="4b461b73-349c-4e0a-83df-6f1b86465b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1b73-349c-4e0a-83df-6f1b86465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E674-1083-4D81-B20E-5AD509AFDCAD}">
  <ds:schemaRefs>
    <ds:schemaRef ds:uri="http://schemas.microsoft.com/sharepoint/v3/contenttype/forms"/>
  </ds:schemaRefs>
</ds:datastoreItem>
</file>

<file path=customXml/itemProps2.xml><?xml version="1.0" encoding="utf-8"?>
<ds:datastoreItem xmlns:ds="http://schemas.openxmlformats.org/officeDocument/2006/customXml" ds:itemID="{6F9FD710-785D-2843-A5FB-2AC2732D9190}">
  <ds:schemaRefs>
    <ds:schemaRef ds:uri="http://schemas.openxmlformats.org/officeDocument/2006/bibliography"/>
  </ds:schemaRefs>
</ds:datastoreItem>
</file>

<file path=customXml/itemProps3.xml><?xml version="1.0" encoding="utf-8"?>
<ds:datastoreItem xmlns:ds="http://schemas.openxmlformats.org/officeDocument/2006/customXml" ds:itemID="{CBE22F2F-A388-4037-9697-B8CCCFD5C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6CCC8-DB1C-4626-A50C-3C01F9EAE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61b73-349c-4e0a-83df-6f1b8646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796</Words>
  <Characters>4380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Fiol</dc:creator>
  <cp:keywords/>
  <dc:description/>
  <cp:lastModifiedBy>Roxane Meyer</cp:lastModifiedBy>
  <cp:revision>17</cp:revision>
  <dcterms:created xsi:type="dcterms:W3CDTF">2022-06-02T15:56:00Z</dcterms:created>
  <dcterms:modified xsi:type="dcterms:W3CDTF">2023-04-28T13:01:00Z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0x010100E0223224A0244948977C758924EDE612</vt:lpwstr>
  </property>
  <property fmtid="{D5CDD505-2E9C-101B-9397-08002B2CF9AE}" pid="3" name="GrammarlyDocumentId">
    <vt:lpwstr>c693f4e6a9707f5f1b67f123f5980f8732338e113d46eceafdadf90e111e058a</vt:lpwstr>
  </property>
</Properties>
</file>